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90925">
        <w:rPr>
          <w:b/>
        </w:rPr>
        <w:t>01</w:t>
      </w:r>
      <w:r w:rsidRPr="004B5B2E">
        <w:rPr>
          <w:b/>
        </w:rPr>
        <w:t xml:space="preserve">. </w:t>
      </w:r>
      <w:r w:rsidR="00A63C50">
        <w:rPr>
          <w:b/>
        </w:rPr>
        <w:t>11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62575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62575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62575">
              <w:rPr>
                <w:b/>
                <w:bCs/>
                <w:color w:val="0000FF"/>
                <w:sz w:val="16"/>
                <w:szCs w:val="16"/>
              </w:rPr>
              <w:t>10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3260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3B5C13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>Здание (инкубатор), кад</w:t>
            </w:r>
            <w:r w:rsidR="00AD422D">
              <w:rPr>
                <w:color w:val="000000"/>
                <w:position w:val="-6"/>
                <w:sz w:val="20"/>
                <w:szCs w:val="20"/>
              </w:rPr>
              <w:t>.</w:t>
            </w:r>
            <w:r>
              <w:rPr>
                <w:color w:val="000000"/>
                <w:position w:val="-6"/>
                <w:sz w:val="20"/>
                <w:szCs w:val="20"/>
              </w:rPr>
              <w:t xml:space="preserve"> номер 45:22:040601:399, 1995 г.в.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д. Сажино</w:t>
            </w:r>
            <w:r w:rsidR="00AD4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267,8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45:22:040601:399-45/051/2024-3 от 09.07.2024 г.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AD422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с26 июль 2024 г.</w:t>
            </w:r>
          </w:p>
        </w:tc>
      </w:tr>
      <w:tr w:rsidR="00834B1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 xml:space="preserve">Квартира, кад номер </w:t>
            </w:r>
            <w:r>
              <w:rPr>
                <w:color w:val="000000"/>
                <w:position w:val="-6"/>
                <w:sz w:val="20"/>
                <w:szCs w:val="20"/>
              </w:rPr>
              <w:lastRenderedPageBreak/>
              <w:t>45:22:030113:640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г. Шумиха, ул. Гоголя, 91,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45:22:030113:640-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45/051/2024-1 от 19.07.2024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A4E3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Квартира (1/9 доли),  кадастровый номер 45:22:030109:1181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Молодежи, 10, кв.12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>1. Решение Шумихинского районного суда Курганской области от 02.06.2017 г. по делу № 2-241.</w:t>
            </w:r>
          </w:p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 xml:space="preserve">2. Решение Шумихинского районного суда Курганской области от 16.09.2021 г. по делу № 2-576/2021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Шумихинский муниципальный округа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45:22:010101:76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Прошкино, ул. Первая,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45:22:010402:149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Галкино, ул. Калинина,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45:22:010801:150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д. Красный Холм, ул. Садовая,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742E3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742E3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45:22:011002:67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45:22:020204:678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Большая Рига, пер. Труда,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:7</w:t>
            </w:r>
            <w:r w:rsidR="008F55D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Травяное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Степная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21003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Карачельское, </w:t>
            </w:r>
            <w:r>
              <w:rPr>
                <w:bCs/>
                <w:sz w:val="18"/>
                <w:szCs w:val="18"/>
                <w:lang w:eastAsia="en-US"/>
              </w:rPr>
              <w:t xml:space="preserve">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>, 5</w:t>
            </w:r>
            <w:r w:rsidR="008F55D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Крутая Горка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21101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Здание телятника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1563,6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пост. Верховного Совета РФ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27.12.1991 года № 3020-1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01.09.2024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 w:rsidR="00662575">
              <w:rPr>
                <w:bCs/>
                <w:sz w:val="18"/>
                <w:szCs w:val="18"/>
                <w:lang w:eastAsia="en-US"/>
              </w:rPr>
              <w:t>, кадастровый № 45:22:000000:1052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 w:rsidR="00662575">
              <w:rPr>
                <w:bCs/>
                <w:sz w:val="18"/>
                <w:szCs w:val="18"/>
                <w:lang w:eastAsia="en-US"/>
              </w:rPr>
              <w:t>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71996,57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66257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105049,55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569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62069,77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Чкаловский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59997,14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1630831,48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 w:rsidR="00C45082">
              <w:rPr>
                <w:bCs/>
                <w:sz w:val="18"/>
                <w:szCs w:val="18"/>
                <w:lang w:eastAsia="en-US"/>
              </w:rPr>
              <w:t>30109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C45082">
              <w:rPr>
                <w:bCs/>
                <w:sz w:val="18"/>
                <w:szCs w:val="18"/>
                <w:lang w:eastAsia="en-US"/>
              </w:rPr>
              <w:t>725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 w:rsidR="00C45082">
              <w:rPr>
                <w:bCs/>
                <w:sz w:val="18"/>
                <w:szCs w:val="18"/>
                <w:lang w:eastAsia="en-US"/>
              </w:rPr>
              <w:t xml:space="preserve">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62178,86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45:22:030109:806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102104,23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45:22:030111:938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Рабочая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70905,72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45:22:030112:521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Некрасова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67196,80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24360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2657328,09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69916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100185,51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45:22:000000:3445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17422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77456823,10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4324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243243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32950,47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243243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4583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26095,85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9229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53071,53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45:22:000000:671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4263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95731,56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42421,57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</w:t>
            </w:r>
            <w:r>
              <w:rPr>
                <w:sz w:val="18"/>
                <w:szCs w:val="18"/>
                <w:lang w:eastAsia="en-US"/>
              </w:rPr>
              <w:lastRenderedPageBreak/>
              <w:t>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5305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30506,50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957F4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0E65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2608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905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3243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5DD5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3A05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26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5D33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0D6C"/>
    <w:rsid w:val="004D2634"/>
    <w:rsid w:val="004D6F92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4E36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B82"/>
    <w:rsid w:val="00652F98"/>
    <w:rsid w:val="0065363E"/>
    <w:rsid w:val="006556E2"/>
    <w:rsid w:val="0065699E"/>
    <w:rsid w:val="006571D5"/>
    <w:rsid w:val="00661711"/>
    <w:rsid w:val="00661B2A"/>
    <w:rsid w:val="0066224C"/>
    <w:rsid w:val="00662575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4B1C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3EDB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2E3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925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5201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5D6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4CD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7CE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3C5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2338"/>
    <w:rsid w:val="00A956D9"/>
    <w:rsid w:val="00AA229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422D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868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082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0D64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22D5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38F2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01F3"/>
    <w:rsid w:val="00EF3156"/>
    <w:rsid w:val="00EF36DA"/>
    <w:rsid w:val="00EF38E8"/>
    <w:rsid w:val="00EF409B"/>
    <w:rsid w:val="00EF41A3"/>
    <w:rsid w:val="00EF4C68"/>
    <w:rsid w:val="00EF69B3"/>
    <w:rsid w:val="00F01251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7D31-AE3B-4633-BEFC-0E4FDEE3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115</Pages>
  <Words>31963</Words>
  <Characters>182190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55</cp:revision>
  <cp:lastPrinted>2022-12-28T11:37:00Z</cp:lastPrinted>
  <dcterms:created xsi:type="dcterms:W3CDTF">2023-10-10T06:00:00Z</dcterms:created>
  <dcterms:modified xsi:type="dcterms:W3CDTF">2024-11-06T09:32:00Z</dcterms:modified>
</cp:coreProperties>
</file>