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0F" w:rsidRPr="00543010" w:rsidRDefault="00D7320F" w:rsidP="005430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Проект</w:t>
      </w:r>
    </w:p>
    <w:p w:rsidR="00342CA0" w:rsidRPr="00543010" w:rsidRDefault="00342CA0" w:rsidP="005430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Концессионное соглашение N _____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342CA0" w:rsidRPr="005430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2CA0" w:rsidRPr="00543010" w:rsidRDefault="00DB1AE2" w:rsidP="0054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г. Шумиха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2CA0" w:rsidRPr="00543010" w:rsidRDefault="00543010" w:rsidP="005430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42CA0" w:rsidRPr="00543010">
              <w:rPr>
                <w:rFonts w:ascii="Times New Roman" w:hAnsi="Times New Roman" w:cs="Times New Roman"/>
                <w:sz w:val="24"/>
                <w:szCs w:val="24"/>
              </w:rPr>
              <w:t>"___"________ ____ </w:t>
            </w:r>
            <w:proofErr w:type="gramStart"/>
            <w:r w:rsidR="00342CA0" w:rsidRPr="005430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42CA0" w:rsidRPr="00543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3010" w:rsidRDefault="0054301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010" w:rsidRDefault="0054301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54301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E6F8B" w:rsidRPr="00543010">
        <w:rPr>
          <w:rFonts w:ascii="Times New Roman" w:hAnsi="Times New Roman" w:cs="Times New Roman"/>
          <w:sz w:val="24"/>
          <w:szCs w:val="24"/>
        </w:rPr>
        <w:t>Шумихинский муниципальный округ</w:t>
      </w:r>
      <w:r w:rsidRPr="00543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342CA0" w:rsidRPr="00543010">
        <w:rPr>
          <w:rFonts w:ascii="Times New Roman" w:hAnsi="Times New Roman" w:cs="Times New Roman"/>
          <w:sz w:val="24"/>
          <w:szCs w:val="24"/>
        </w:rPr>
        <w:t>, от имени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выступает Отдел </w:t>
      </w:r>
      <w:r w:rsidR="005D47DB" w:rsidRPr="00543010">
        <w:rPr>
          <w:rFonts w:ascii="Times New Roman" w:hAnsi="Times New Roman" w:cs="Times New Roman"/>
          <w:sz w:val="24"/>
          <w:szCs w:val="24"/>
        </w:rPr>
        <w:t xml:space="preserve">строительства и имущества </w:t>
      </w:r>
      <w:r w:rsidR="00BE6F8B" w:rsidRPr="00543010">
        <w:rPr>
          <w:rFonts w:ascii="Times New Roman" w:hAnsi="Times New Roman" w:cs="Times New Roman"/>
          <w:sz w:val="24"/>
          <w:szCs w:val="24"/>
        </w:rPr>
        <w:t>Администрации Шумихинского муниципального округа именуемый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в дальнейше</w:t>
      </w:r>
      <w:r w:rsidR="00BE6F8B" w:rsidRPr="00543010">
        <w:rPr>
          <w:rFonts w:ascii="Times New Roman" w:hAnsi="Times New Roman" w:cs="Times New Roman"/>
          <w:sz w:val="24"/>
          <w:szCs w:val="24"/>
        </w:rPr>
        <w:t>м "</w:t>
      </w:r>
      <w:proofErr w:type="spellStart"/>
      <w:r w:rsidR="00BE6F8B" w:rsidRPr="00543010">
        <w:rPr>
          <w:rFonts w:ascii="Times New Roman" w:hAnsi="Times New Roman" w:cs="Times New Roman"/>
          <w:b/>
          <w:sz w:val="24"/>
          <w:szCs w:val="24"/>
        </w:rPr>
        <w:t>Концедент</w:t>
      </w:r>
      <w:proofErr w:type="spellEnd"/>
      <w:r w:rsidR="00BE6F8B" w:rsidRPr="00543010">
        <w:rPr>
          <w:rFonts w:ascii="Times New Roman" w:hAnsi="Times New Roman" w:cs="Times New Roman"/>
          <w:sz w:val="24"/>
          <w:szCs w:val="24"/>
        </w:rPr>
        <w:t xml:space="preserve">", в лице </w:t>
      </w:r>
      <w:proofErr w:type="spellStart"/>
      <w:r w:rsidR="00BE6F8B" w:rsidRPr="0054301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E6F8B" w:rsidRPr="00543010">
        <w:rPr>
          <w:rFonts w:ascii="Times New Roman" w:hAnsi="Times New Roman" w:cs="Times New Roman"/>
          <w:sz w:val="24"/>
          <w:szCs w:val="24"/>
        </w:rPr>
        <w:t xml:space="preserve">. начальника отдела </w:t>
      </w:r>
      <w:proofErr w:type="spellStart"/>
      <w:r w:rsidR="00BE6F8B" w:rsidRPr="00543010">
        <w:rPr>
          <w:rFonts w:ascii="Times New Roman" w:hAnsi="Times New Roman" w:cs="Times New Roman"/>
          <w:b/>
          <w:sz w:val="24"/>
          <w:szCs w:val="24"/>
        </w:rPr>
        <w:t>Мехонце</w:t>
      </w:r>
      <w:r w:rsidR="00C837D6" w:rsidRPr="00543010">
        <w:rPr>
          <w:rFonts w:ascii="Times New Roman" w:hAnsi="Times New Roman" w:cs="Times New Roman"/>
          <w:b/>
          <w:sz w:val="24"/>
          <w:szCs w:val="24"/>
        </w:rPr>
        <w:t>вой</w:t>
      </w:r>
      <w:proofErr w:type="spellEnd"/>
      <w:r w:rsidR="00C837D6" w:rsidRPr="00543010">
        <w:rPr>
          <w:rFonts w:ascii="Times New Roman" w:hAnsi="Times New Roman" w:cs="Times New Roman"/>
          <w:b/>
          <w:sz w:val="24"/>
          <w:szCs w:val="24"/>
        </w:rPr>
        <w:t xml:space="preserve"> Анны Николаевны</w:t>
      </w:r>
      <w:r w:rsidR="00C837D6" w:rsidRPr="00543010">
        <w:rPr>
          <w:rFonts w:ascii="Times New Roman" w:hAnsi="Times New Roman" w:cs="Times New Roman"/>
          <w:sz w:val="24"/>
          <w:szCs w:val="24"/>
        </w:rPr>
        <w:t>, действующего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 основ</w:t>
      </w:r>
      <w:r w:rsidR="00BE6F8B" w:rsidRPr="00543010">
        <w:rPr>
          <w:rFonts w:ascii="Times New Roman" w:hAnsi="Times New Roman" w:cs="Times New Roman"/>
          <w:sz w:val="24"/>
          <w:szCs w:val="24"/>
        </w:rPr>
        <w:t>ании Положения об отделе</w:t>
      </w:r>
      <w:r w:rsidR="00342CA0" w:rsidRPr="00543010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37D6" w:rsidRPr="00543010">
        <w:rPr>
          <w:rFonts w:ascii="Times New Roman" w:hAnsi="Times New Roman" w:cs="Times New Roman"/>
          <w:sz w:val="24"/>
          <w:szCs w:val="24"/>
        </w:rPr>
        <w:t xml:space="preserve">, </w:t>
      </w:r>
      <w:r w:rsidR="004027D9" w:rsidRPr="00543010">
        <w:rPr>
          <w:rFonts w:ascii="Times New Roman" w:hAnsi="Times New Roman" w:cs="Times New Roman"/>
          <w:sz w:val="24"/>
          <w:szCs w:val="24"/>
        </w:rPr>
        <w:t>и Общество с ограниченной ответственностью «</w:t>
      </w:r>
      <w:proofErr w:type="spellStart"/>
      <w:r w:rsidR="004027D9" w:rsidRPr="00543010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="004027D9" w:rsidRPr="00543010">
        <w:rPr>
          <w:rFonts w:ascii="Times New Roman" w:hAnsi="Times New Roman" w:cs="Times New Roman"/>
          <w:sz w:val="24"/>
          <w:szCs w:val="24"/>
        </w:rPr>
        <w:t>», именуемое в дальнейшем "</w:t>
      </w:r>
      <w:r w:rsidR="004027D9" w:rsidRPr="00543010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="004027D9" w:rsidRPr="00543010">
        <w:rPr>
          <w:rFonts w:ascii="Times New Roman" w:hAnsi="Times New Roman" w:cs="Times New Roman"/>
          <w:sz w:val="24"/>
          <w:szCs w:val="24"/>
        </w:rPr>
        <w:t xml:space="preserve">", в лице директора </w:t>
      </w:r>
      <w:proofErr w:type="spellStart"/>
      <w:r w:rsidR="004027D9" w:rsidRPr="00543010">
        <w:rPr>
          <w:rFonts w:ascii="Times New Roman" w:hAnsi="Times New Roman" w:cs="Times New Roman"/>
          <w:b/>
          <w:sz w:val="24"/>
          <w:szCs w:val="24"/>
        </w:rPr>
        <w:t>Гордиенкова</w:t>
      </w:r>
      <w:proofErr w:type="spellEnd"/>
      <w:r w:rsidR="004027D9" w:rsidRPr="00543010">
        <w:rPr>
          <w:rFonts w:ascii="Times New Roman" w:hAnsi="Times New Roman" w:cs="Times New Roman"/>
          <w:b/>
          <w:sz w:val="24"/>
          <w:szCs w:val="24"/>
        </w:rPr>
        <w:t xml:space="preserve">  Андрея Викторовича</w:t>
      </w:r>
      <w:r w:rsidR="004027D9" w:rsidRPr="00543010">
        <w:rPr>
          <w:rFonts w:ascii="Times New Roman" w:hAnsi="Times New Roman" w:cs="Times New Roman"/>
          <w:sz w:val="24"/>
          <w:szCs w:val="24"/>
        </w:rPr>
        <w:t>, действующего на основании Устава, с</w:t>
      </w:r>
      <w:proofErr w:type="gramEnd"/>
      <w:r w:rsidR="004027D9" w:rsidRPr="00543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27D9" w:rsidRPr="00543010">
        <w:rPr>
          <w:rFonts w:ascii="Times New Roman" w:hAnsi="Times New Roman" w:cs="Times New Roman"/>
          <w:sz w:val="24"/>
          <w:szCs w:val="24"/>
        </w:rPr>
        <w:t>другой стороны,</w:t>
      </w:r>
      <w:r w:rsidR="00470E43" w:rsidRPr="00543010">
        <w:rPr>
          <w:rFonts w:ascii="Times New Roman" w:hAnsi="Times New Roman" w:cs="Times New Roman"/>
          <w:sz w:val="24"/>
          <w:szCs w:val="24"/>
        </w:rPr>
        <w:t xml:space="preserve"> и,</w:t>
      </w:r>
      <w:r w:rsidR="004027D9" w:rsidRPr="00543010">
        <w:rPr>
          <w:rFonts w:ascii="Times New Roman" w:hAnsi="Times New Roman" w:cs="Times New Roman"/>
          <w:sz w:val="24"/>
          <w:szCs w:val="24"/>
        </w:rPr>
        <w:t xml:space="preserve"> </w:t>
      </w:r>
      <w:r w:rsidR="00C837D6" w:rsidRPr="00543010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  <w:r w:rsidR="002656C6" w:rsidRPr="00543010">
        <w:rPr>
          <w:rFonts w:ascii="Times New Roman" w:hAnsi="Times New Roman" w:cs="Times New Roman"/>
          <w:sz w:val="24"/>
          <w:szCs w:val="24"/>
        </w:rPr>
        <w:t xml:space="preserve"> </w:t>
      </w:r>
      <w:r w:rsidR="00C837D6" w:rsidRPr="00543010">
        <w:rPr>
          <w:rFonts w:ascii="Times New Roman" w:hAnsi="Times New Roman" w:cs="Times New Roman"/>
          <w:sz w:val="24"/>
          <w:szCs w:val="24"/>
        </w:rPr>
        <w:t>-</w:t>
      </w:r>
      <w:r w:rsidR="00F67639">
        <w:rPr>
          <w:rFonts w:ascii="Times New Roman" w:hAnsi="Times New Roman" w:cs="Times New Roman"/>
          <w:sz w:val="24"/>
          <w:szCs w:val="24"/>
        </w:rPr>
        <w:t xml:space="preserve"> </w:t>
      </w:r>
      <w:r w:rsidR="00C837D6" w:rsidRPr="00543010">
        <w:rPr>
          <w:rFonts w:ascii="Times New Roman" w:hAnsi="Times New Roman" w:cs="Times New Roman"/>
          <w:sz w:val="24"/>
          <w:szCs w:val="24"/>
        </w:rPr>
        <w:t>Курганская область, от имени</w:t>
      </w:r>
      <w:r w:rsidR="00322D45" w:rsidRPr="00543010">
        <w:rPr>
          <w:rFonts w:ascii="Times New Roman" w:hAnsi="Times New Roman" w:cs="Times New Roman"/>
          <w:sz w:val="24"/>
          <w:szCs w:val="24"/>
        </w:rPr>
        <w:t xml:space="preserve"> которого выступает Губернатор Курганской области </w:t>
      </w:r>
      <w:r w:rsidR="002656C6" w:rsidRPr="00543010">
        <w:rPr>
          <w:rFonts w:ascii="Times New Roman" w:hAnsi="Times New Roman" w:cs="Times New Roman"/>
          <w:b/>
          <w:sz w:val="24"/>
          <w:szCs w:val="24"/>
        </w:rPr>
        <w:t>Шумков Вадим Михайлович</w:t>
      </w:r>
      <w:r w:rsidR="00322D45" w:rsidRPr="00543010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4027D9" w:rsidRPr="00543010">
        <w:rPr>
          <w:rFonts w:ascii="Times New Roman" w:hAnsi="Times New Roman" w:cs="Times New Roman"/>
          <w:sz w:val="24"/>
          <w:szCs w:val="24"/>
        </w:rPr>
        <w:t xml:space="preserve"> Устава, именуемый в дальнейшем </w:t>
      </w:r>
      <w:r w:rsidR="00F67639">
        <w:rPr>
          <w:rFonts w:ascii="Times New Roman" w:hAnsi="Times New Roman" w:cs="Times New Roman"/>
          <w:sz w:val="24"/>
          <w:szCs w:val="24"/>
        </w:rPr>
        <w:t>«</w:t>
      </w:r>
      <w:r w:rsidR="004027D9" w:rsidRPr="00543010">
        <w:rPr>
          <w:rFonts w:ascii="Times New Roman" w:hAnsi="Times New Roman" w:cs="Times New Roman"/>
          <w:b/>
          <w:sz w:val="24"/>
          <w:szCs w:val="24"/>
        </w:rPr>
        <w:t>Субъект РФ</w:t>
      </w:r>
      <w:r w:rsidR="00F67639">
        <w:rPr>
          <w:rFonts w:ascii="Times New Roman" w:hAnsi="Times New Roman" w:cs="Times New Roman"/>
          <w:b/>
          <w:sz w:val="24"/>
          <w:szCs w:val="24"/>
        </w:rPr>
        <w:t>»</w:t>
      </w:r>
      <w:r w:rsidR="004027D9" w:rsidRPr="00543010">
        <w:rPr>
          <w:rFonts w:ascii="Times New Roman" w:hAnsi="Times New Roman" w:cs="Times New Roman"/>
          <w:sz w:val="24"/>
          <w:szCs w:val="24"/>
        </w:rPr>
        <w:t>, с третьей стороны,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совместно именуемые "Стороны", в соответствии с</w:t>
      </w:r>
      <w:r w:rsidR="00CD56EC" w:rsidRPr="00543010">
        <w:rPr>
          <w:rFonts w:ascii="Times New Roman" w:hAnsi="Times New Roman" w:cs="Times New Roman"/>
          <w:sz w:val="24"/>
          <w:szCs w:val="24"/>
        </w:rPr>
        <w:t xml:space="preserve"> Федеральным законом «</w:t>
      </w:r>
      <w:r w:rsidR="00D7056E" w:rsidRPr="00543010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CD56EC" w:rsidRPr="00543010">
        <w:rPr>
          <w:rFonts w:ascii="Times New Roman" w:hAnsi="Times New Roman" w:cs="Times New Roman"/>
          <w:sz w:val="24"/>
          <w:szCs w:val="24"/>
        </w:rPr>
        <w:t>»</w:t>
      </w:r>
      <w:r w:rsidR="00D7056E" w:rsidRPr="0054301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342CA0" w:rsidRPr="00543010">
        <w:rPr>
          <w:rFonts w:ascii="Times New Roman" w:hAnsi="Times New Roman" w:cs="Times New Roman"/>
          <w:sz w:val="24"/>
          <w:szCs w:val="24"/>
        </w:rPr>
        <w:t>заключили настоящее Концессионное соглашение (дале</w:t>
      </w:r>
      <w:r w:rsidR="00BF2D25" w:rsidRPr="00543010">
        <w:rPr>
          <w:rFonts w:ascii="Times New Roman" w:hAnsi="Times New Roman" w:cs="Times New Roman"/>
          <w:sz w:val="24"/>
          <w:szCs w:val="24"/>
        </w:rPr>
        <w:t>е - Соглашение) о нижеследующем.</w:t>
      </w:r>
      <w:proofErr w:type="gramEnd"/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4771" w:rsidRPr="00D60EBE" w:rsidRDefault="00F67639" w:rsidP="00F67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BE">
        <w:rPr>
          <w:rFonts w:ascii="Times New Roman" w:hAnsi="Times New Roman" w:cs="Times New Roman"/>
          <w:b/>
          <w:sz w:val="24"/>
          <w:szCs w:val="24"/>
        </w:rPr>
        <w:t>1</w:t>
      </w:r>
      <w:r w:rsidRPr="009F3D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2CA0" w:rsidRPr="00D60EBE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084771" w:rsidRPr="00543010" w:rsidRDefault="00084771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4771" w:rsidRPr="00543010" w:rsidRDefault="00084771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543010">
        <w:rPr>
          <w:rFonts w:ascii="Times New Roman" w:hAnsi="Times New Roman" w:cs="Times New Roman"/>
          <w:sz w:val="24"/>
          <w:szCs w:val="24"/>
        </w:rPr>
        <w:t>.1. Концессионер обязуется за свой счет в порядке, в сроки и на условиях, установленных настоящим Соглашением:</w:t>
      </w:r>
    </w:p>
    <w:p w:rsidR="00084771" w:rsidRPr="00543010" w:rsidRDefault="00F6763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="00084771" w:rsidRPr="00543010">
        <w:rPr>
          <w:rFonts w:ascii="Times New Roman" w:hAnsi="Times New Roman" w:cs="Times New Roman"/>
          <w:sz w:val="24"/>
          <w:szCs w:val="24"/>
        </w:rPr>
        <w:t>еконструировать имуще</w:t>
      </w:r>
      <w:r>
        <w:rPr>
          <w:rFonts w:ascii="Times New Roman" w:hAnsi="Times New Roman" w:cs="Times New Roman"/>
          <w:sz w:val="24"/>
          <w:szCs w:val="24"/>
        </w:rPr>
        <w:t>ство (далее — объект имущества</w:t>
      </w:r>
      <w:r w:rsidR="00084771" w:rsidRPr="00543010">
        <w:rPr>
          <w:rFonts w:ascii="Times New Roman" w:hAnsi="Times New Roman" w:cs="Times New Roman"/>
          <w:sz w:val="24"/>
          <w:szCs w:val="24"/>
        </w:rPr>
        <w:t xml:space="preserve">), состав и </w:t>
      </w:r>
      <w:proofErr w:type="gramStart"/>
      <w:r w:rsidR="00084771" w:rsidRPr="00543010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="00084771" w:rsidRPr="00543010">
        <w:rPr>
          <w:rFonts w:ascii="Times New Roman" w:hAnsi="Times New Roman" w:cs="Times New Roman"/>
          <w:sz w:val="24"/>
          <w:szCs w:val="24"/>
        </w:rPr>
        <w:t xml:space="preserve">  которого приведены в разделе II настоящего Соглашения, право собственности на которое принадлежит </w:t>
      </w:r>
      <w:proofErr w:type="spellStart"/>
      <w:r w:rsidR="00084771"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084771" w:rsidRPr="00543010">
        <w:rPr>
          <w:rFonts w:ascii="Times New Roman" w:hAnsi="Times New Roman" w:cs="Times New Roman"/>
          <w:sz w:val="24"/>
          <w:szCs w:val="24"/>
        </w:rPr>
        <w:t>;</w:t>
      </w:r>
    </w:p>
    <w:p w:rsidR="00084771" w:rsidRPr="00543010" w:rsidRDefault="00084771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б) осуществлять производство, передачу, распреде</w:t>
      </w:r>
      <w:r w:rsidR="008C5506" w:rsidRPr="00543010">
        <w:rPr>
          <w:rFonts w:ascii="Times New Roman" w:hAnsi="Times New Roman" w:cs="Times New Roman"/>
          <w:sz w:val="24"/>
          <w:szCs w:val="24"/>
        </w:rPr>
        <w:t xml:space="preserve">ление тепловой энергии, с </w:t>
      </w:r>
      <w:r w:rsidRPr="00543010">
        <w:rPr>
          <w:rFonts w:ascii="Times New Roman" w:hAnsi="Times New Roman" w:cs="Times New Roman"/>
          <w:sz w:val="24"/>
          <w:szCs w:val="24"/>
        </w:rPr>
        <w:t>использование</w:t>
      </w:r>
      <w:r w:rsidR="008C5506" w:rsidRPr="00543010">
        <w:rPr>
          <w:rFonts w:ascii="Times New Roman" w:hAnsi="Times New Roman" w:cs="Times New Roman"/>
          <w:sz w:val="24"/>
          <w:szCs w:val="24"/>
        </w:rPr>
        <w:t>м Объекта Соглашения и имущества</w:t>
      </w:r>
      <w:r w:rsidRPr="00543010">
        <w:rPr>
          <w:rFonts w:ascii="Times New Roman" w:hAnsi="Times New Roman" w:cs="Times New Roman"/>
          <w:sz w:val="24"/>
          <w:szCs w:val="24"/>
        </w:rPr>
        <w:t>, которое образует единое целое с Объектом</w:t>
      </w:r>
      <w:r w:rsidR="008C5506" w:rsidRPr="00543010">
        <w:rPr>
          <w:rFonts w:ascii="Times New Roman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hAnsi="Times New Roman" w:cs="Times New Roman"/>
          <w:sz w:val="24"/>
          <w:szCs w:val="24"/>
        </w:rPr>
        <w:t>Соглашения и/или предназначено для использования по общему назначению с Объектом Со</w:t>
      </w:r>
      <w:r w:rsidR="008C5506" w:rsidRPr="00543010">
        <w:rPr>
          <w:rFonts w:ascii="Times New Roman" w:hAnsi="Times New Roman" w:cs="Times New Roman"/>
          <w:sz w:val="24"/>
          <w:szCs w:val="24"/>
        </w:rPr>
        <w:t xml:space="preserve">глашения, в целях осуществления </w:t>
      </w:r>
      <w:r w:rsidRPr="00543010">
        <w:rPr>
          <w:rFonts w:ascii="Times New Roman" w:hAnsi="Times New Roman" w:cs="Times New Roman"/>
          <w:sz w:val="24"/>
          <w:szCs w:val="24"/>
        </w:rPr>
        <w:t xml:space="preserve">Концессионером деятельности, а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и иным имуществом для осуществления указанной</w:t>
      </w:r>
      <w:r w:rsidR="008C5506" w:rsidRPr="00543010">
        <w:rPr>
          <w:rFonts w:ascii="Times New Roman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hAnsi="Times New Roman" w:cs="Times New Roman"/>
          <w:sz w:val="24"/>
          <w:szCs w:val="24"/>
        </w:rPr>
        <w:t>деятельности</w:t>
      </w:r>
      <w:r w:rsidR="008C5506" w:rsidRPr="00543010">
        <w:rPr>
          <w:rFonts w:ascii="Times New Roman" w:hAnsi="Times New Roman" w:cs="Times New Roman"/>
          <w:sz w:val="24"/>
          <w:szCs w:val="24"/>
        </w:rPr>
        <w:t>, в виде обременения права собственности на Объект Соглашения.</w:t>
      </w:r>
    </w:p>
    <w:p w:rsidR="00084771" w:rsidRPr="00543010" w:rsidRDefault="00084771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1.2. Концессионная плата по Концессионному соглашению не устанавливается (равна ну</w:t>
      </w:r>
      <w:r w:rsidR="00F67639">
        <w:rPr>
          <w:rFonts w:ascii="Times New Roman" w:hAnsi="Times New Roman" w:cs="Times New Roman"/>
          <w:sz w:val="24"/>
          <w:szCs w:val="24"/>
        </w:rPr>
        <w:t>лю) в соответствии с  Федеральным законом</w:t>
      </w:r>
      <w:r w:rsidRPr="00543010">
        <w:rPr>
          <w:rFonts w:ascii="Times New Roman" w:hAnsi="Times New Roman" w:cs="Times New Roman"/>
          <w:sz w:val="24"/>
          <w:szCs w:val="24"/>
        </w:rPr>
        <w:t xml:space="preserve"> от 21.07.2005 № 115 ФЗ «О концессионных соглашениях"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"/>
      <w:bookmarkEnd w:id="1"/>
    </w:p>
    <w:p w:rsidR="00342CA0" w:rsidRPr="00D60EBE" w:rsidRDefault="00F67639" w:rsidP="00F67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"/>
      <w:bookmarkEnd w:id="2"/>
      <w:r w:rsidRPr="009F3D9B">
        <w:rPr>
          <w:rFonts w:ascii="Times New Roman" w:hAnsi="Times New Roman" w:cs="Times New Roman"/>
          <w:b/>
          <w:sz w:val="24"/>
          <w:szCs w:val="24"/>
        </w:rPr>
        <w:t>2</w:t>
      </w:r>
      <w:r w:rsidR="00342CA0" w:rsidRPr="00D60EBE">
        <w:rPr>
          <w:rFonts w:ascii="Times New Roman" w:hAnsi="Times New Roman" w:cs="Times New Roman"/>
          <w:b/>
          <w:sz w:val="24"/>
          <w:szCs w:val="24"/>
        </w:rPr>
        <w:t>. Объект Соглашения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2.1. Объектом Соглашения является </w:t>
      </w:r>
      <w:r w:rsidR="002731A3" w:rsidRPr="00543010">
        <w:rPr>
          <w:rFonts w:ascii="Times New Roman" w:hAnsi="Times New Roman" w:cs="Times New Roman"/>
          <w:sz w:val="24"/>
          <w:szCs w:val="24"/>
        </w:rPr>
        <w:t xml:space="preserve">имущество, согласно Приложению </w:t>
      </w:r>
      <w:r w:rsidR="002731A3" w:rsidRPr="0054301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731A3" w:rsidRPr="00543010">
        <w:rPr>
          <w:rFonts w:ascii="Times New Roman" w:hAnsi="Times New Roman" w:cs="Times New Roman"/>
          <w:sz w:val="24"/>
          <w:szCs w:val="24"/>
        </w:rPr>
        <w:t xml:space="preserve"> 1, </w:t>
      </w:r>
      <w:r w:rsidRPr="00543010">
        <w:rPr>
          <w:rFonts w:ascii="Times New Roman" w:hAnsi="Times New Roman" w:cs="Times New Roman"/>
          <w:sz w:val="24"/>
          <w:szCs w:val="24"/>
        </w:rPr>
        <w:t>которое подлежит реконструкции.</w:t>
      </w:r>
    </w:p>
    <w:p w:rsidR="00E41799" w:rsidRPr="00543010" w:rsidRDefault="00E4179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2.2. Объект Соглашения принадлежит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на праве </w:t>
      </w:r>
      <w:r w:rsidR="00D60EBE">
        <w:rPr>
          <w:rFonts w:ascii="Times New Roman" w:hAnsi="Times New Roman" w:cs="Times New Roman"/>
          <w:sz w:val="24"/>
          <w:szCs w:val="24"/>
        </w:rPr>
        <w:t>собственности</w:t>
      </w:r>
      <w:r w:rsidRPr="00543010">
        <w:rPr>
          <w:rFonts w:ascii="Times New Roman" w:hAnsi="Times New Roman" w:cs="Times New Roman"/>
          <w:sz w:val="24"/>
          <w:szCs w:val="24"/>
        </w:rPr>
        <w:t>:</w:t>
      </w:r>
    </w:p>
    <w:p w:rsidR="00E41799" w:rsidRPr="00543010" w:rsidRDefault="00D60EBE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799" w:rsidRPr="00543010">
        <w:rPr>
          <w:rFonts w:ascii="Times New Roman" w:hAnsi="Times New Roman" w:cs="Times New Roman"/>
          <w:sz w:val="24"/>
          <w:szCs w:val="24"/>
        </w:rPr>
        <w:t xml:space="preserve">2.2.1. Помещение котельной в здании </w:t>
      </w:r>
      <w:r w:rsidR="00382F01" w:rsidRPr="00543010">
        <w:rPr>
          <w:rFonts w:ascii="Times New Roman" w:hAnsi="Times New Roman" w:cs="Times New Roman"/>
          <w:sz w:val="24"/>
          <w:szCs w:val="24"/>
        </w:rPr>
        <w:t>общей площадью 230,</w:t>
      </w:r>
      <w:r w:rsidR="00E41799" w:rsidRPr="00543010">
        <w:rPr>
          <w:rFonts w:ascii="Times New Roman" w:hAnsi="Times New Roman" w:cs="Times New Roman"/>
          <w:sz w:val="24"/>
          <w:szCs w:val="24"/>
        </w:rPr>
        <w:t>6 кв.м., кадастровый номер 45:22:030118:1583, расположенное по адресу: Россия, Курганская обл., г</w:t>
      </w:r>
      <w:proofErr w:type="gramStart"/>
      <w:r w:rsidR="00E41799" w:rsidRPr="0054301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E41799" w:rsidRPr="00543010">
        <w:rPr>
          <w:rFonts w:ascii="Times New Roman" w:hAnsi="Times New Roman" w:cs="Times New Roman"/>
          <w:sz w:val="24"/>
          <w:szCs w:val="24"/>
        </w:rPr>
        <w:t xml:space="preserve">умиха, ул. Ленина, 112. Право собственности  Шумихинского муниципального округа Курганской области подтверждает Выписка из ЕГРН от </w:t>
      </w:r>
      <w:r w:rsidR="00382F01" w:rsidRPr="00543010">
        <w:rPr>
          <w:rFonts w:ascii="Times New Roman" w:hAnsi="Times New Roman" w:cs="Times New Roman"/>
          <w:sz w:val="24"/>
          <w:szCs w:val="24"/>
        </w:rPr>
        <w:t>03.04.</w:t>
      </w:r>
      <w:r w:rsidR="00E41799" w:rsidRPr="00543010">
        <w:rPr>
          <w:rFonts w:ascii="Times New Roman" w:hAnsi="Times New Roman" w:cs="Times New Roman"/>
          <w:sz w:val="24"/>
          <w:szCs w:val="24"/>
        </w:rPr>
        <w:t>2025г. (Приложение №7);</w:t>
      </w:r>
    </w:p>
    <w:p w:rsidR="00E41799" w:rsidRPr="00543010" w:rsidRDefault="00D60EBE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1799" w:rsidRPr="00543010">
        <w:rPr>
          <w:rFonts w:ascii="Times New Roman" w:hAnsi="Times New Roman" w:cs="Times New Roman"/>
          <w:sz w:val="24"/>
          <w:szCs w:val="24"/>
        </w:rPr>
        <w:t xml:space="preserve">2.2.2. Наружные тепловые сети протяженностью 425 м, кадастровый номер 45:22:030118:1948, </w:t>
      </w:r>
      <w:proofErr w:type="gramStart"/>
      <w:r w:rsidR="00E41799" w:rsidRPr="00543010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="00E41799" w:rsidRPr="00543010">
        <w:rPr>
          <w:rFonts w:ascii="Times New Roman" w:hAnsi="Times New Roman" w:cs="Times New Roman"/>
          <w:sz w:val="24"/>
          <w:szCs w:val="24"/>
        </w:rPr>
        <w:t xml:space="preserve"> по адресу: Россия, Курганская обл., г</w:t>
      </w:r>
      <w:proofErr w:type="gramStart"/>
      <w:r w:rsidR="00E41799" w:rsidRPr="0054301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E41799" w:rsidRPr="00543010">
        <w:rPr>
          <w:rFonts w:ascii="Times New Roman" w:hAnsi="Times New Roman" w:cs="Times New Roman"/>
          <w:sz w:val="24"/>
          <w:szCs w:val="24"/>
        </w:rPr>
        <w:t xml:space="preserve">умиха, ул. Ленина, 112. Право собственности  Шумихинского муниципального округа Курганской области подтверждает Выписка из ЕГРН от </w:t>
      </w:r>
      <w:r w:rsidR="00382F01" w:rsidRPr="00543010">
        <w:rPr>
          <w:rFonts w:ascii="Times New Roman" w:hAnsi="Times New Roman" w:cs="Times New Roman"/>
          <w:sz w:val="24"/>
          <w:szCs w:val="24"/>
        </w:rPr>
        <w:t>03.04.2025г</w:t>
      </w:r>
      <w:r w:rsidR="00E41799" w:rsidRPr="00543010">
        <w:rPr>
          <w:rFonts w:ascii="Times New Roman" w:hAnsi="Times New Roman" w:cs="Times New Roman"/>
          <w:sz w:val="24"/>
          <w:szCs w:val="24"/>
        </w:rPr>
        <w:t>. (Приложение №7);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гарантирует, что Объект Соглашения передается Концессионеру свободным от прав третьих лиц и иных ограничений прав собственности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на указанный Объект.</w:t>
      </w:r>
    </w:p>
    <w:p w:rsidR="00E41799" w:rsidRPr="00543010" w:rsidRDefault="00E4179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82F01" w:rsidRPr="00543010">
        <w:rPr>
          <w:rFonts w:ascii="Times New Roman" w:hAnsi="Times New Roman" w:cs="Times New Roman"/>
          <w:sz w:val="24"/>
          <w:szCs w:val="24"/>
        </w:rPr>
        <w:t>3</w:t>
      </w:r>
      <w:r w:rsidRPr="00543010">
        <w:rPr>
          <w:rFonts w:ascii="Times New Roman" w:hAnsi="Times New Roman" w:cs="Times New Roman"/>
          <w:sz w:val="24"/>
          <w:szCs w:val="24"/>
        </w:rPr>
        <w:t>. Сведения о составе и описании Объекта Соглашения, в том числе о технико-экономических показателях, техническом состоянии, сроке службы, начальной, остаточной и восстановительной стоимости передаваемого Объекта Соглашения приведены в Приложении N 1.</w:t>
      </w:r>
    </w:p>
    <w:p w:rsidR="007C0A64" w:rsidRPr="00543010" w:rsidRDefault="007C0A64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D60EBE" w:rsidRDefault="00342CA0" w:rsidP="00D60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BE">
        <w:rPr>
          <w:rFonts w:ascii="Times New Roman" w:hAnsi="Times New Roman" w:cs="Times New Roman"/>
          <w:b/>
          <w:sz w:val="24"/>
          <w:szCs w:val="24"/>
        </w:rPr>
        <w:t xml:space="preserve">3. Порядок передачи </w:t>
      </w:r>
      <w:proofErr w:type="spellStart"/>
      <w:r w:rsidRPr="00D60EBE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D60EBE">
        <w:rPr>
          <w:rFonts w:ascii="Times New Roman" w:hAnsi="Times New Roman" w:cs="Times New Roman"/>
          <w:b/>
          <w:sz w:val="24"/>
          <w:szCs w:val="24"/>
        </w:rPr>
        <w:t xml:space="preserve"> Концессионеру</w:t>
      </w:r>
    </w:p>
    <w:p w:rsidR="00342CA0" w:rsidRPr="00D60EBE" w:rsidRDefault="00342CA0" w:rsidP="00D60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BE">
        <w:rPr>
          <w:rFonts w:ascii="Times New Roman" w:hAnsi="Times New Roman" w:cs="Times New Roman"/>
          <w:b/>
          <w:sz w:val="24"/>
          <w:szCs w:val="24"/>
        </w:rPr>
        <w:t>Объекта Соглашения и иного имущества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Соглашения, а также права владения и пользования указанным Объектом не позднее </w:t>
      </w:r>
      <w:r w:rsidR="00992E4F" w:rsidRPr="00543010">
        <w:rPr>
          <w:rFonts w:ascii="Times New Roman" w:hAnsi="Times New Roman" w:cs="Times New Roman"/>
          <w:sz w:val="24"/>
          <w:szCs w:val="24"/>
        </w:rPr>
        <w:t>30 (тридцати</w:t>
      </w:r>
      <w:r w:rsidRPr="00543010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42CA0" w:rsidRPr="00543010" w:rsidRDefault="00D60EBE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Концессионеру Объекта Соглашения осуществляется по акту приема-передачи, содержащему</w:t>
      </w:r>
      <w:r w:rsidR="00382F01" w:rsidRPr="00543010">
        <w:rPr>
          <w:rFonts w:ascii="Times New Roman" w:hAnsi="Times New Roman" w:cs="Times New Roman"/>
          <w:sz w:val="24"/>
          <w:szCs w:val="24"/>
        </w:rPr>
        <w:t xml:space="preserve"> </w:t>
      </w:r>
      <w:r w:rsidR="00342CA0" w:rsidRPr="00543010">
        <w:rPr>
          <w:rFonts w:ascii="Times New Roman" w:hAnsi="Times New Roman" w:cs="Times New Roman"/>
          <w:sz w:val="24"/>
          <w:szCs w:val="24"/>
        </w:rPr>
        <w:t>сведения о составе имущества, техническом состоянии, сроке службы, начальной, остаточной стоимости передаваемого</w:t>
      </w:r>
      <w:r w:rsidR="00992E4F" w:rsidRPr="00543010">
        <w:rPr>
          <w:rFonts w:ascii="Times New Roman" w:hAnsi="Times New Roman" w:cs="Times New Roman"/>
          <w:sz w:val="24"/>
          <w:szCs w:val="24"/>
        </w:rPr>
        <w:t xml:space="preserve"> имущества и подписываемому </w:t>
      </w:r>
      <w:r w:rsidR="00342CA0" w:rsidRPr="00543010">
        <w:rPr>
          <w:rFonts w:ascii="Times New Roman" w:hAnsi="Times New Roman" w:cs="Times New Roman"/>
          <w:sz w:val="24"/>
          <w:szCs w:val="24"/>
        </w:rPr>
        <w:t>уполномоченными представителями Сторон.</w:t>
      </w:r>
    </w:p>
    <w:p w:rsidR="00342CA0" w:rsidRPr="00543010" w:rsidRDefault="00D60EBE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по передаче Объекта Соглашения считается исполненной после принятия Объекта Концессионером и подписания Сторонами акта приема-передачи.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передает Концессионеру по </w:t>
      </w:r>
      <w:r w:rsidR="0049526E" w:rsidRPr="00543010">
        <w:rPr>
          <w:rFonts w:ascii="Times New Roman" w:hAnsi="Times New Roman" w:cs="Times New Roman"/>
          <w:sz w:val="24"/>
          <w:szCs w:val="24"/>
        </w:rPr>
        <w:t>перечню согласно Приложению N 1</w:t>
      </w:r>
      <w:r w:rsidRPr="0054301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0EBE">
        <w:rPr>
          <w:rFonts w:ascii="Times New Roman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hAnsi="Times New Roman" w:cs="Times New Roman"/>
          <w:sz w:val="24"/>
          <w:szCs w:val="24"/>
        </w:rPr>
        <w:t>Соглашению документы, относящиеся к передаваемому Объекту Соглашения, необходимые для исполнения настоящего Соглашения, одновременно с передачей соответствующего Объекта.</w:t>
      </w:r>
    </w:p>
    <w:p w:rsidR="00342CA0" w:rsidRPr="00543010" w:rsidRDefault="00D60EBE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по передаче Концессионеру прав владения и пользования Объектом Соглашения считается исполненной со дня государственной регистрации указанных прав Концессионера в качестве обременения права собственности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. Государственная регистрация прав Концессионера может осуществляться одновременно с государственной регистрацией права собственности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 недвижимое имущество в составе Объекта Соглашения.</w:t>
      </w:r>
    </w:p>
    <w:p w:rsidR="00342CA0" w:rsidRPr="00543010" w:rsidRDefault="00D60EBE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по передаче Концессионеру прав владения и пользования движимым имуществом, входящим в состав иного имущества, считается исполненной после принятия этого имущества Концессионером и подписания Сторонами актов приема-передачи.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3.2. Выявленное при передаче Концессионеру несоответствие показателей Объекта Соглашения, объектов недвижимого имущества, входящих в состав Объекта Соглашения, технико-экономическим показателям, установленным в решении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 заключении настоящего Соглашения, является основанием для предъявления Концессионером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требования о безвозмездном устранении выявленных недостатков.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предоставить Концессионеру во временное владение и пользование имущество, которое </w:t>
      </w:r>
      <w:r w:rsidR="0049526E" w:rsidRPr="00543010">
        <w:rPr>
          <w:rFonts w:ascii="Times New Roman" w:hAnsi="Times New Roman" w:cs="Times New Roman"/>
          <w:sz w:val="24"/>
          <w:szCs w:val="24"/>
        </w:rPr>
        <w:t xml:space="preserve">указано в Приложение </w:t>
      </w:r>
      <w:r w:rsidR="0049526E" w:rsidRPr="0054301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9526E" w:rsidRPr="00543010">
        <w:rPr>
          <w:rFonts w:ascii="Times New Roman" w:hAnsi="Times New Roman" w:cs="Times New Roman"/>
          <w:sz w:val="24"/>
          <w:szCs w:val="24"/>
        </w:rPr>
        <w:t xml:space="preserve"> 1</w:t>
      </w:r>
      <w:r w:rsidRPr="00543010">
        <w:rPr>
          <w:rFonts w:ascii="Times New Roman" w:hAnsi="Times New Roman" w:cs="Times New Roman"/>
          <w:sz w:val="24"/>
          <w:szCs w:val="24"/>
        </w:rPr>
        <w:t xml:space="preserve"> (образует единое целое с Объектом Соглашения и (или) предназначено для использования по общему назначению с Объектом Соглашения - указать нужное) для осуществления Концессионером деятельности, указанной в </w:t>
      </w:r>
      <w:hyperlink w:anchor="P9">
        <w:r w:rsidRPr="00543010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543010">
        <w:rPr>
          <w:rFonts w:ascii="Times New Roman" w:hAnsi="Times New Roman" w:cs="Times New Roman"/>
          <w:sz w:val="24"/>
          <w:szCs w:val="24"/>
        </w:rPr>
        <w:t xml:space="preserve"> настоящего Со</w:t>
      </w:r>
      <w:r w:rsidR="0049526E" w:rsidRPr="00543010">
        <w:rPr>
          <w:rFonts w:ascii="Times New Roman" w:hAnsi="Times New Roman" w:cs="Times New Roman"/>
          <w:sz w:val="24"/>
          <w:szCs w:val="24"/>
        </w:rPr>
        <w:t>глашения</w:t>
      </w:r>
      <w:r w:rsidRPr="00543010">
        <w:rPr>
          <w:rFonts w:ascii="Times New Roman" w:hAnsi="Times New Roman" w:cs="Times New Roman"/>
          <w:sz w:val="24"/>
          <w:szCs w:val="24"/>
        </w:rPr>
        <w:t>.</w:t>
      </w:r>
    </w:p>
    <w:p w:rsidR="00E41799" w:rsidRPr="00543010" w:rsidRDefault="00FA25AD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E41799" w:rsidRPr="00543010">
        <w:rPr>
          <w:rFonts w:ascii="Times New Roman" w:hAnsi="Times New Roman" w:cs="Times New Roman"/>
          <w:sz w:val="24"/>
          <w:szCs w:val="24"/>
        </w:rPr>
        <w:t>иного</w:t>
      </w:r>
      <w:r w:rsidRPr="00543010">
        <w:rPr>
          <w:rFonts w:ascii="Times New Roman" w:hAnsi="Times New Roman" w:cs="Times New Roman"/>
          <w:sz w:val="24"/>
          <w:szCs w:val="24"/>
        </w:rPr>
        <w:t xml:space="preserve"> имущества и его описание, в том числе технико-экономические показатели, приведены в Приложении N </w:t>
      </w:r>
      <w:r w:rsidR="00E41799" w:rsidRPr="00543010">
        <w:rPr>
          <w:rFonts w:ascii="Times New Roman" w:hAnsi="Times New Roman" w:cs="Times New Roman"/>
          <w:sz w:val="24"/>
          <w:szCs w:val="24"/>
        </w:rPr>
        <w:t>1</w:t>
      </w:r>
      <w:r w:rsidRPr="00543010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FA25AD" w:rsidRPr="00543010" w:rsidRDefault="00E4179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 </w:t>
      </w:r>
      <w:r w:rsidR="00D60E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A25AD"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FA25AD" w:rsidRPr="00543010">
        <w:rPr>
          <w:rFonts w:ascii="Times New Roman" w:hAnsi="Times New Roman" w:cs="Times New Roman"/>
          <w:sz w:val="24"/>
          <w:szCs w:val="24"/>
        </w:rPr>
        <w:t xml:space="preserve"> гарантирует, что он является собственником иного имущества, права владения и пользования которым передаются Концессионеру в соответствии с настоящим Соглашением.</w:t>
      </w:r>
    </w:p>
    <w:p w:rsidR="00D60EBE" w:rsidRDefault="00D60EBE" w:rsidP="00D60E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5AD" w:rsidRPr="00543010">
        <w:rPr>
          <w:rFonts w:ascii="Times New Roman" w:hAnsi="Times New Roman" w:cs="Times New Roman"/>
          <w:sz w:val="24"/>
          <w:szCs w:val="24"/>
        </w:rPr>
        <w:t xml:space="preserve">Иное имущество принадлежит </w:t>
      </w:r>
      <w:proofErr w:type="spellStart"/>
      <w:r w:rsidR="00FA25AD"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FA25AD" w:rsidRPr="00543010">
        <w:rPr>
          <w:rFonts w:ascii="Times New Roman" w:hAnsi="Times New Roman" w:cs="Times New Roman"/>
          <w:sz w:val="24"/>
          <w:szCs w:val="24"/>
        </w:rPr>
        <w:t xml:space="preserve"> на праве </w:t>
      </w:r>
      <w:proofErr w:type="gramStart"/>
      <w:r w:rsidR="00FA25AD" w:rsidRPr="00543010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FA25AD" w:rsidRPr="0054301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A3895" w:rsidRPr="00543010">
        <w:rPr>
          <w:rFonts w:ascii="Times New Roman" w:hAnsi="Times New Roman" w:cs="Times New Roman"/>
          <w:sz w:val="24"/>
          <w:szCs w:val="24"/>
        </w:rPr>
        <w:t>Счета-фактуры №1 от 09.12.2024г. (</w:t>
      </w:r>
      <w:r w:rsidR="00FA25AD" w:rsidRPr="00543010">
        <w:rPr>
          <w:rFonts w:ascii="Times New Roman" w:hAnsi="Times New Roman" w:cs="Times New Roman"/>
          <w:sz w:val="24"/>
          <w:szCs w:val="24"/>
        </w:rPr>
        <w:t xml:space="preserve">наименование и реквизиты правоустанавливающих документов и (или) документов о государственной регистрации прав собственности </w:t>
      </w:r>
      <w:proofErr w:type="spellStart"/>
      <w:r w:rsidR="00FA25AD"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FA25AD" w:rsidRPr="00543010">
        <w:rPr>
          <w:rFonts w:ascii="Times New Roman" w:hAnsi="Times New Roman" w:cs="Times New Roman"/>
          <w:sz w:val="24"/>
          <w:szCs w:val="24"/>
        </w:rPr>
        <w:t xml:space="preserve"> в отношении каждого объекта иного имущества либо объекта недвижимого имущества, входящего в состав иного имущества).</w:t>
      </w:r>
    </w:p>
    <w:p w:rsidR="00D60EBE" w:rsidRDefault="00FA25AD" w:rsidP="00D60E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право собственности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на иное имущество, права владения и пользования которым передаются Концессионеру в соответствии с настоящим Соглашением, составляют Приложение N </w:t>
      </w:r>
      <w:r w:rsidR="00AA3895" w:rsidRPr="00543010">
        <w:rPr>
          <w:rFonts w:ascii="Times New Roman" w:hAnsi="Times New Roman" w:cs="Times New Roman"/>
          <w:sz w:val="24"/>
          <w:szCs w:val="24"/>
        </w:rPr>
        <w:t>7</w:t>
      </w:r>
      <w:r w:rsidR="00D60EBE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5B64E6" w:rsidRDefault="00FA25AD" w:rsidP="005B6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lastRenderedPageBreak/>
        <w:t>Стороны могут определить срок владения и пользования Концессионером иным имуществом, а также срок ограничения прав собственност</w:t>
      </w:r>
      <w:r w:rsidR="005B64E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B64E6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5B64E6">
        <w:rPr>
          <w:rFonts w:ascii="Times New Roman" w:hAnsi="Times New Roman" w:cs="Times New Roman"/>
          <w:sz w:val="24"/>
          <w:szCs w:val="24"/>
        </w:rPr>
        <w:t xml:space="preserve"> на иное имущество.</w:t>
      </w:r>
    </w:p>
    <w:p w:rsidR="00FA25AD" w:rsidRPr="00543010" w:rsidRDefault="00FA25AD" w:rsidP="005B64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</w:t>
      </w:r>
      <w:r w:rsidR="000F200A" w:rsidRPr="00543010">
        <w:rPr>
          <w:rFonts w:ascii="Times New Roman" w:hAnsi="Times New Roman" w:cs="Times New Roman"/>
          <w:sz w:val="24"/>
          <w:szCs w:val="24"/>
        </w:rPr>
        <w:t>ния иного имущества несет Концессионер</w:t>
      </w:r>
      <w:r w:rsidRPr="00543010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0F200A" w:rsidRPr="00543010">
        <w:rPr>
          <w:rFonts w:ascii="Times New Roman" w:hAnsi="Times New Roman" w:cs="Times New Roman"/>
          <w:sz w:val="24"/>
          <w:szCs w:val="24"/>
        </w:rPr>
        <w:t xml:space="preserve"> действия Концессионного соглашения. 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 w:rsidRPr="00543010">
        <w:rPr>
          <w:rFonts w:ascii="Times New Roman" w:hAnsi="Times New Roman" w:cs="Times New Roman"/>
          <w:sz w:val="24"/>
          <w:szCs w:val="24"/>
        </w:rPr>
        <w:t xml:space="preserve">3.4. Стороны обязуются осуществить действия, необходимые для государственной регистрации права собственности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на Объект Соглашения, а также прав Концессионера на владение и пользование недвижимым имуществом, входящим в состав Объекта Соглашения, в виде обременения права собственности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на указанное недв</w:t>
      </w:r>
      <w:r w:rsidR="0049526E" w:rsidRPr="00543010">
        <w:rPr>
          <w:rFonts w:ascii="Times New Roman" w:hAnsi="Times New Roman" w:cs="Times New Roman"/>
          <w:sz w:val="24"/>
          <w:szCs w:val="24"/>
        </w:rPr>
        <w:t>ижимое имущество, в течение 30 (тридцати</w:t>
      </w:r>
      <w:r w:rsidRPr="00543010">
        <w:rPr>
          <w:rFonts w:ascii="Times New Roman" w:hAnsi="Times New Roman" w:cs="Times New Roman"/>
          <w:sz w:val="24"/>
          <w:szCs w:val="24"/>
        </w:rPr>
        <w:t xml:space="preserve">) </w:t>
      </w:r>
      <w:r w:rsidR="0049526E" w:rsidRPr="00543010">
        <w:rPr>
          <w:rFonts w:ascii="Times New Roman" w:hAnsi="Times New Roman" w:cs="Times New Roman"/>
          <w:sz w:val="24"/>
          <w:szCs w:val="24"/>
        </w:rPr>
        <w:t>календарных</w:t>
      </w:r>
      <w:r w:rsidRPr="00543010">
        <w:rPr>
          <w:rFonts w:ascii="Times New Roman" w:hAnsi="Times New Roman" w:cs="Times New Roman"/>
          <w:sz w:val="24"/>
          <w:szCs w:val="24"/>
        </w:rPr>
        <w:t xml:space="preserve"> дней со дня подписания настоящего Соглашения.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0"/>
      <w:bookmarkEnd w:id="4"/>
      <w:r w:rsidRPr="00543010">
        <w:rPr>
          <w:rFonts w:ascii="Times New Roman" w:hAnsi="Times New Roman" w:cs="Times New Roman"/>
          <w:sz w:val="24"/>
          <w:szCs w:val="24"/>
        </w:rPr>
        <w:t xml:space="preserve">3.5. </w:t>
      </w:r>
      <w:r w:rsidR="000F200A" w:rsidRPr="00543010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прав, указанных в </w:t>
      </w:r>
      <w:hyperlink w:anchor="P39">
        <w:r w:rsidR="000F200A" w:rsidRPr="00543010">
          <w:rPr>
            <w:rFonts w:ascii="Times New Roman" w:hAnsi="Times New Roman" w:cs="Times New Roman"/>
            <w:color w:val="0000FF"/>
            <w:sz w:val="24"/>
            <w:szCs w:val="24"/>
          </w:rPr>
          <w:t>п. 3.4</w:t>
        </w:r>
      </w:hyperlink>
      <w:r w:rsidR="000F200A" w:rsidRPr="00543010">
        <w:rPr>
          <w:rFonts w:ascii="Times New Roman" w:hAnsi="Times New Roman" w:cs="Times New Roman"/>
          <w:sz w:val="24"/>
          <w:szCs w:val="24"/>
        </w:rPr>
        <w:t xml:space="preserve"> Соглашения, осуществляется за счет Концессионера. При этом </w:t>
      </w:r>
      <w:proofErr w:type="spellStart"/>
      <w:r w:rsidR="000F200A"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0F200A" w:rsidRPr="00543010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комплект документов, необходимых ему для осуществления государственной регистрации обременения права собственности </w:t>
      </w:r>
      <w:proofErr w:type="spellStart"/>
      <w:r w:rsidR="000F200A"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0F200A" w:rsidRPr="00543010">
        <w:rPr>
          <w:rFonts w:ascii="Times New Roman" w:hAnsi="Times New Roman" w:cs="Times New Roman"/>
          <w:sz w:val="24"/>
          <w:szCs w:val="24"/>
        </w:rPr>
        <w:t xml:space="preserve"> на недвижимое имущество, входящее в состав Объекта Соглашения, в срок </w:t>
      </w:r>
      <w:r w:rsidR="00AA3895" w:rsidRPr="00543010">
        <w:rPr>
          <w:rFonts w:ascii="Times New Roman" w:hAnsi="Times New Roman" w:cs="Times New Roman"/>
          <w:sz w:val="24"/>
          <w:szCs w:val="24"/>
        </w:rPr>
        <w:t>30 (тридцати) календарных дней.</w:t>
      </w:r>
    </w:p>
    <w:p w:rsidR="0064213F" w:rsidRPr="00543010" w:rsidRDefault="0064213F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1"/>
      <w:bookmarkEnd w:id="5"/>
      <w:r w:rsidRPr="00543010">
        <w:rPr>
          <w:rFonts w:ascii="Times New Roman" w:hAnsi="Times New Roman" w:cs="Times New Roman"/>
          <w:sz w:val="24"/>
          <w:szCs w:val="24"/>
        </w:rPr>
        <w:t>3.6. Риск случайной гибели или случайного повреждения Объекта Соглашения несет Концессионер в период действия Концессионного соглашения с  «</w:t>
      </w:r>
      <w:r w:rsidR="00AA3895" w:rsidRPr="00543010">
        <w:rPr>
          <w:rFonts w:ascii="Times New Roman" w:hAnsi="Times New Roman" w:cs="Times New Roman"/>
          <w:sz w:val="24"/>
          <w:szCs w:val="24"/>
        </w:rPr>
        <w:t xml:space="preserve">    </w:t>
      </w:r>
      <w:r w:rsidRPr="00543010">
        <w:rPr>
          <w:rFonts w:ascii="Times New Roman" w:hAnsi="Times New Roman" w:cs="Times New Roman"/>
          <w:sz w:val="24"/>
          <w:szCs w:val="24"/>
        </w:rPr>
        <w:t>» _______2025</w:t>
      </w:r>
      <w:r w:rsidR="00AA3895" w:rsidRPr="00543010">
        <w:rPr>
          <w:rFonts w:ascii="Times New Roman" w:hAnsi="Times New Roman" w:cs="Times New Roman"/>
          <w:sz w:val="24"/>
          <w:szCs w:val="24"/>
        </w:rPr>
        <w:t>г.</w:t>
      </w:r>
      <w:r w:rsidRPr="00543010">
        <w:rPr>
          <w:rFonts w:ascii="Times New Roman" w:hAnsi="Times New Roman" w:cs="Times New Roman"/>
          <w:sz w:val="24"/>
          <w:szCs w:val="24"/>
        </w:rPr>
        <w:t xml:space="preserve"> по «</w:t>
      </w:r>
      <w:r w:rsidR="00AA3895" w:rsidRPr="00543010">
        <w:rPr>
          <w:rFonts w:ascii="Times New Roman" w:hAnsi="Times New Roman" w:cs="Times New Roman"/>
          <w:sz w:val="24"/>
          <w:szCs w:val="24"/>
        </w:rPr>
        <w:t xml:space="preserve">    </w:t>
      </w:r>
      <w:r w:rsidRPr="00543010">
        <w:rPr>
          <w:rFonts w:ascii="Times New Roman" w:hAnsi="Times New Roman" w:cs="Times New Roman"/>
          <w:sz w:val="24"/>
          <w:szCs w:val="24"/>
        </w:rPr>
        <w:t>»___   2025г.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B64E6" w:rsidRDefault="00342CA0" w:rsidP="005B64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E6">
        <w:rPr>
          <w:rFonts w:ascii="Times New Roman" w:hAnsi="Times New Roman" w:cs="Times New Roman"/>
          <w:b/>
          <w:sz w:val="24"/>
          <w:szCs w:val="24"/>
        </w:rPr>
        <w:t>4. Реконструкция Объекта Соглашения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41C4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4.1. </w:t>
      </w:r>
      <w:r w:rsidR="00DA41C4" w:rsidRPr="00543010">
        <w:rPr>
          <w:rFonts w:ascii="Times New Roman" w:hAnsi="Times New Roman" w:cs="Times New Roman"/>
          <w:sz w:val="24"/>
          <w:szCs w:val="24"/>
        </w:rPr>
        <w:t>Концессионер в связи с исполнением с</w:t>
      </w:r>
      <w:r w:rsidR="005B64E6">
        <w:rPr>
          <w:rFonts w:ascii="Times New Roman" w:hAnsi="Times New Roman" w:cs="Times New Roman"/>
          <w:sz w:val="24"/>
          <w:szCs w:val="24"/>
        </w:rPr>
        <w:t xml:space="preserve">воих обязательств по настоящему </w:t>
      </w:r>
      <w:r w:rsidR="00DA41C4" w:rsidRPr="00543010">
        <w:rPr>
          <w:rFonts w:ascii="Times New Roman" w:hAnsi="Times New Roman" w:cs="Times New Roman"/>
          <w:sz w:val="24"/>
          <w:szCs w:val="24"/>
        </w:rPr>
        <w:t>Соглашению и</w:t>
      </w:r>
      <w:r w:rsidR="00D36C21" w:rsidRPr="00543010">
        <w:rPr>
          <w:rFonts w:ascii="Times New Roman" w:hAnsi="Times New Roman" w:cs="Times New Roman"/>
          <w:sz w:val="24"/>
          <w:szCs w:val="24"/>
        </w:rPr>
        <w:t>сполняет следующие обязанности:</w:t>
      </w:r>
    </w:p>
    <w:p w:rsidR="00DA41C4" w:rsidRPr="00543010" w:rsidRDefault="00636157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а) на стадии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реконстру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кции - выполняет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рекон</w:t>
      </w:r>
      <w:r w:rsidRPr="00543010">
        <w:rPr>
          <w:rFonts w:ascii="Times New Roman" w:eastAsia="Calibri" w:hAnsi="Times New Roman" w:cs="Times New Roman"/>
          <w:sz w:val="24"/>
          <w:szCs w:val="24"/>
        </w:rPr>
        <w:t>струкцию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Соглашения;</w:t>
      </w:r>
    </w:p>
    <w:p w:rsidR="00DA41C4" w:rsidRPr="00543010" w:rsidRDefault="00636157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б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) на стадии ввода в эксплу</w:t>
      </w:r>
      <w:r w:rsidRPr="00543010">
        <w:rPr>
          <w:rFonts w:ascii="Times New Roman" w:eastAsia="Calibri" w:hAnsi="Times New Roman" w:cs="Times New Roman"/>
          <w:sz w:val="24"/>
          <w:szCs w:val="24"/>
        </w:rPr>
        <w:t>атацию - выполняет ввод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 в эксплуатацию (в том числе обеспечивает получение разрешения на ввод в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эксплуатацию) и обеспечивает государстве</w:t>
      </w:r>
      <w:r w:rsidRPr="00543010">
        <w:rPr>
          <w:rFonts w:ascii="Times New Roman" w:eastAsia="Calibri" w:hAnsi="Times New Roman" w:cs="Times New Roman"/>
          <w:sz w:val="24"/>
          <w:szCs w:val="24"/>
        </w:rPr>
        <w:t>нную регистрацию прав на объект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недвижимого имущества в составе Объекта Соглашения;</w:t>
      </w:r>
    </w:p>
    <w:p w:rsidR="00DA41C4" w:rsidRPr="00543010" w:rsidRDefault="00636157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в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) на стадии эксплуатации - поддерживает Объект Соглашения и иное имущество в исправном состоянии, проводит за свой счет текущий ремонт и капитальный ремонт, несет расходы на содержание Объекта Соглашения.</w:t>
      </w:r>
    </w:p>
    <w:p w:rsidR="00DA41C4" w:rsidRPr="00543010" w:rsidRDefault="009E56B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.2. Концессионер имеет право исполнять настоящее Соглашение, своими силами и (или) с привлечением других лиц. При этом Концессионер несет ответственность за действия других лиц как </w:t>
      </w:r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свои собственные.</w:t>
      </w:r>
    </w:p>
    <w:p w:rsidR="00DA41C4" w:rsidRPr="00543010" w:rsidRDefault="009E56B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.3. Передача Концессионером в залог или отчуждение Объекта Соглашения (объектов,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имущества в составе Объекта Соглашения) по настоящему Соглашению не допускается.</w:t>
      </w:r>
    </w:p>
    <w:p w:rsidR="00DA41C4" w:rsidRPr="00543010" w:rsidRDefault="009E56B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4.4.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DA41C4" w:rsidRPr="00543010" w:rsidRDefault="009E56B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4.5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Недвижимое имущество, которое создано Концессионером без согласия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при осуществлении деятельности, предусмотренной Соглашением, и не относится к Объекту Соглашения, и не входит в состав иного имущества, явля</w:t>
      </w:r>
      <w:r w:rsidR="00D36C21" w:rsidRPr="00543010">
        <w:rPr>
          <w:rFonts w:ascii="Times New Roman" w:eastAsia="Calibri" w:hAnsi="Times New Roman" w:cs="Times New Roman"/>
          <w:sz w:val="24"/>
          <w:szCs w:val="24"/>
        </w:rPr>
        <w:t xml:space="preserve">ется собственностью </w:t>
      </w:r>
      <w:proofErr w:type="spellStart"/>
      <w:r w:rsidR="00D36C21" w:rsidRPr="00543010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="00D36C21" w:rsidRPr="0054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Расходы на создание и содержание такого имущества возмещению не подлежат.</w:t>
      </w:r>
    </w:p>
    <w:p w:rsidR="00DA41C4" w:rsidRPr="00543010" w:rsidRDefault="009E56B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4.6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Концессионер обязан учитывать Объект Соглашения на своем балансе отдельно от своего имущества.</w:t>
      </w:r>
    </w:p>
    <w:p w:rsidR="00DA41C4" w:rsidRPr="00543010" w:rsidRDefault="009E56B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4.7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Концессионер обязан осуществлять начисление амортизации.</w:t>
      </w:r>
    </w:p>
    <w:p w:rsidR="00DA41C4" w:rsidRPr="00543010" w:rsidRDefault="009E56B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4.8</w:t>
      </w:r>
      <w:r w:rsidR="00E76A8F" w:rsidRPr="00543010">
        <w:rPr>
          <w:rFonts w:ascii="Times New Roman" w:eastAsia="Calibri" w:hAnsi="Times New Roman" w:cs="Times New Roman"/>
          <w:sz w:val="24"/>
          <w:szCs w:val="24"/>
        </w:rPr>
        <w:t>. С момента передачи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 и иного имущества от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Концессионеру риск случайной гибели или случайного повреждения Объекта Соглашения (объектов имущества в составе Объекта Соглашения) и иного имущества по настоящему Соглашению несет Концессионер. Расходы Концессионера на осуществление</w:t>
      </w:r>
    </w:p>
    <w:p w:rsidR="00DA41C4" w:rsidRPr="00543010" w:rsidRDefault="00DA41C4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страхования рисков гибели или случайного поврежде</w:t>
      </w:r>
      <w:r w:rsidR="00E76A8F" w:rsidRPr="00543010">
        <w:rPr>
          <w:rFonts w:ascii="Times New Roman" w:eastAsia="Calibri" w:hAnsi="Times New Roman" w:cs="Times New Roman"/>
          <w:sz w:val="24"/>
          <w:szCs w:val="24"/>
        </w:rPr>
        <w:t xml:space="preserve">ния Объекта Соглашения (объекта </w:t>
      </w:r>
      <w:r w:rsidRPr="00543010">
        <w:rPr>
          <w:rFonts w:ascii="Times New Roman" w:eastAsia="Calibri" w:hAnsi="Times New Roman" w:cs="Times New Roman"/>
          <w:sz w:val="24"/>
          <w:szCs w:val="24"/>
        </w:rPr>
        <w:t>имущества в составе Объекта Соглашения) и иного имущества,</w:t>
      </w:r>
      <w:r w:rsidR="00E76A8F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eastAsia="Calibri" w:hAnsi="Times New Roman" w:cs="Times New Roman"/>
          <w:sz w:val="24"/>
          <w:szCs w:val="24"/>
        </w:rPr>
        <w:t>учитываются в порядке,</w:t>
      </w:r>
      <w:r w:rsidR="00E76A8F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eastAsia="Calibri" w:hAnsi="Times New Roman" w:cs="Times New Roman"/>
          <w:sz w:val="24"/>
          <w:szCs w:val="24"/>
        </w:rPr>
        <w:t>установленном законодательством РФ в сфере регулир</w:t>
      </w:r>
      <w:r w:rsidR="005B64E6">
        <w:rPr>
          <w:rFonts w:ascii="Times New Roman" w:eastAsia="Calibri" w:hAnsi="Times New Roman" w:cs="Times New Roman"/>
          <w:sz w:val="24"/>
          <w:szCs w:val="24"/>
        </w:rPr>
        <w:t>ования цен (тарифов)</w:t>
      </w:r>
      <w:r w:rsidRPr="00543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41C4" w:rsidRPr="00543010" w:rsidRDefault="00E76A8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lastRenderedPageBreak/>
        <w:t>4.9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Концессионер обязан разработать и согласоват</w:t>
      </w:r>
      <w:r w:rsidR="00D36C21" w:rsidRPr="00543010">
        <w:rPr>
          <w:rFonts w:ascii="Times New Roman" w:eastAsia="Calibri" w:hAnsi="Times New Roman" w:cs="Times New Roman"/>
          <w:sz w:val="24"/>
          <w:szCs w:val="24"/>
        </w:rPr>
        <w:t xml:space="preserve">ь с </w:t>
      </w:r>
      <w:proofErr w:type="spellStart"/>
      <w:r w:rsidR="00D36C21" w:rsidRPr="00543010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="00D36C21" w:rsidRPr="00543010">
        <w:rPr>
          <w:rFonts w:ascii="Times New Roman" w:eastAsia="Calibri" w:hAnsi="Times New Roman" w:cs="Times New Roman"/>
          <w:sz w:val="24"/>
          <w:szCs w:val="24"/>
        </w:rPr>
        <w:t xml:space="preserve"> необходимую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для реконструкции Объекта Соглашения проектную документацию </w:t>
      </w:r>
      <w:r w:rsidRPr="00543010">
        <w:rPr>
          <w:rFonts w:ascii="Times New Roman" w:eastAsia="Calibri" w:hAnsi="Times New Roman" w:cs="Times New Roman"/>
          <w:sz w:val="24"/>
          <w:szCs w:val="24"/>
        </w:rPr>
        <w:t>в отношении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Соглашения.</w:t>
      </w:r>
    </w:p>
    <w:p w:rsidR="00DA41C4" w:rsidRPr="00543010" w:rsidRDefault="00E76A8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4.10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Проектная документация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разрабатываются Концессионером до начала реконструкции </w:t>
      </w:r>
      <w:r w:rsidRPr="00543010">
        <w:rPr>
          <w:rFonts w:ascii="Times New Roman" w:eastAsia="Calibri" w:hAnsi="Times New Roman" w:cs="Times New Roman"/>
          <w:sz w:val="24"/>
          <w:szCs w:val="24"/>
        </w:rPr>
        <w:t>соответствующего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Соглашения.</w:t>
      </w:r>
    </w:p>
    <w:p w:rsidR="00DA41C4" w:rsidRPr="00543010" w:rsidRDefault="00E76A8F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4.11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</w:t>
      </w:r>
      <w:r w:rsidR="00787D3A">
        <w:rPr>
          <w:rFonts w:ascii="Times New Roman" w:eastAsia="Calibri" w:hAnsi="Times New Roman" w:cs="Times New Roman"/>
          <w:sz w:val="24"/>
          <w:szCs w:val="24"/>
        </w:rPr>
        <w:t>дент</w:t>
      </w:r>
      <w:proofErr w:type="spellEnd"/>
      <w:r w:rsidR="00787D3A">
        <w:rPr>
          <w:rFonts w:ascii="Times New Roman" w:eastAsia="Calibri" w:hAnsi="Times New Roman" w:cs="Times New Roman"/>
          <w:sz w:val="24"/>
          <w:szCs w:val="24"/>
        </w:rPr>
        <w:t xml:space="preserve"> обязан в срок не позднее 30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</w:t>
      </w:r>
      <w:r w:rsidR="00787D3A">
        <w:rPr>
          <w:rFonts w:ascii="Times New Roman" w:eastAsia="Calibri" w:hAnsi="Times New Roman" w:cs="Times New Roman"/>
          <w:sz w:val="24"/>
          <w:szCs w:val="24"/>
        </w:rPr>
        <w:t>,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с даты заключения настоящего Соглашения</w:t>
      </w:r>
      <w:r w:rsidR="00787D3A">
        <w:rPr>
          <w:rFonts w:ascii="Times New Roman" w:eastAsia="Calibri" w:hAnsi="Times New Roman" w:cs="Times New Roman"/>
          <w:sz w:val="24"/>
          <w:szCs w:val="24"/>
        </w:rPr>
        <w:t>,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предоставить Концессионеру всю имеющуюся у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техническую документацию, которая может быть использована для подготовки проектной документации.</w:t>
      </w:r>
      <w:proofErr w:type="gram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В случае</w:t>
      </w:r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если при подготовке проектной документации Концессионер установит необходимость внесения изменений в градостроительную документацию в отношении Объекта Соглашения,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обязан обеспечить внесение таких изменений в соответствии с законодательством Российской Федерации.</w:t>
      </w:r>
    </w:p>
    <w:p w:rsidR="00DA41C4" w:rsidRPr="00543010" w:rsidRDefault="00492E94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Концессионер вправе производить поэтапное проектирование в отношении</w:t>
      </w:r>
      <w:r w:rsidR="00FB4C7E" w:rsidRPr="00543010">
        <w:rPr>
          <w:rFonts w:ascii="Times New Roman" w:eastAsia="Calibri" w:hAnsi="Times New Roman" w:cs="Times New Roman"/>
          <w:sz w:val="24"/>
          <w:szCs w:val="24"/>
        </w:rPr>
        <w:t xml:space="preserve"> 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Соглашения, при условии соблюдения сроков ввода в эксплуатацию Объекта Соглашения, предусмотренного </w:t>
      </w:r>
      <w:r w:rsidR="000F6F24" w:rsidRPr="00543010">
        <w:rPr>
          <w:rFonts w:ascii="Times New Roman" w:eastAsia="Calibri" w:hAnsi="Times New Roman" w:cs="Times New Roman"/>
          <w:sz w:val="24"/>
          <w:szCs w:val="24"/>
        </w:rPr>
        <w:t>в Приложении № 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Соглашению.</w:t>
      </w:r>
    </w:p>
    <w:p w:rsidR="00DA41C4" w:rsidRPr="00543010" w:rsidRDefault="00FB4C7E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4.13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Проектная документация должна соответствовать требованиям основных инвестиционных мероприятий</w:t>
      </w:r>
      <w:r w:rsidR="000F6F24" w:rsidRPr="00543010">
        <w:rPr>
          <w:rFonts w:ascii="Times New Roman" w:eastAsia="Calibri" w:hAnsi="Times New Roman" w:cs="Times New Roman"/>
          <w:sz w:val="24"/>
          <w:szCs w:val="24"/>
        </w:rPr>
        <w:t>, установленных в Приложении № 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Соглашению.</w:t>
      </w:r>
    </w:p>
    <w:p w:rsidR="00DA41C4" w:rsidRPr="00543010" w:rsidRDefault="000F6F24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4.14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Основные инвестиционные мероприятия с описанием основных характеристик таких меропр</w:t>
      </w:r>
      <w:r w:rsidRPr="00543010">
        <w:rPr>
          <w:rFonts w:ascii="Times New Roman" w:eastAsia="Calibri" w:hAnsi="Times New Roman" w:cs="Times New Roman"/>
          <w:sz w:val="24"/>
          <w:szCs w:val="24"/>
        </w:rPr>
        <w:t>иятий приведены в Приложении № 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Соглашению.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1C4" w:rsidRPr="00543010" w:rsidRDefault="000F6F24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4.15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Концессионер обязан осуществить инвестиции в реконструкцию </w:t>
      </w:r>
      <w:r w:rsidR="0034333A" w:rsidRPr="00543010">
        <w:rPr>
          <w:rFonts w:ascii="Times New Roman" w:eastAsia="Calibri" w:hAnsi="Times New Roman" w:cs="Times New Roman"/>
          <w:sz w:val="24"/>
          <w:szCs w:val="24"/>
        </w:rPr>
        <w:t>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 в объемах и формах, которые приведены в Приложен</w:t>
      </w:r>
      <w:r w:rsidRPr="00543010">
        <w:rPr>
          <w:rFonts w:ascii="Times New Roman" w:eastAsia="Calibri" w:hAnsi="Times New Roman" w:cs="Times New Roman"/>
          <w:sz w:val="24"/>
          <w:szCs w:val="24"/>
        </w:rPr>
        <w:t>ии № 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Соглашению.</w:t>
      </w:r>
    </w:p>
    <w:p w:rsidR="00DA41C4" w:rsidRPr="00543010" w:rsidRDefault="000F6F24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4.16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Предельный размер расходов на </w:t>
      </w:r>
      <w:r w:rsidR="0034333A" w:rsidRPr="00543010">
        <w:rPr>
          <w:rFonts w:ascii="Times New Roman" w:eastAsia="Calibri" w:hAnsi="Times New Roman" w:cs="Times New Roman"/>
          <w:sz w:val="24"/>
          <w:szCs w:val="24"/>
        </w:rPr>
        <w:t>реконструкцию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Соглашения, осуществляемых в течение всего срока действия Соглашения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Концессионером равен </w:t>
      </w:r>
      <w:r w:rsidRPr="00543010">
        <w:rPr>
          <w:rFonts w:ascii="Times New Roman" w:eastAsia="Calibri" w:hAnsi="Times New Roman" w:cs="Times New Roman"/>
          <w:bCs/>
          <w:sz w:val="24"/>
          <w:szCs w:val="24"/>
        </w:rPr>
        <w:t>2 300 000</w:t>
      </w:r>
      <w:r w:rsidR="00DA41C4" w:rsidRPr="00543010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543010">
        <w:rPr>
          <w:rFonts w:ascii="Times New Roman" w:eastAsia="Calibri" w:hAnsi="Times New Roman" w:cs="Times New Roman"/>
          <w:bCs/>
          <w:sz w:val="24"/>
          <w:szCs w:val="24"/>
        </w:rPr>
        <w:t>Два миллиона триста тысяч) рублей.</w:t>
      </w:r>
    </w:p>
    <w:p w:rsidR="00DA41C4" w:rsidRPr="00543010" w:rsidRDefault="0048098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4.17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Концессионер обязуется выполнить реконструкцию, осуществить</w:t>
      </w:r>
      <w:r w:rsidR="0034333A" w:rsidRPr="00543010">
        <w:rPr>
          <w:rFonts w:ascii="Times New Roman" w:eastAsia="Calibri" w:hAnsi="Times New Roman" w:cs="Times New Roman"/>
          <w:sz w:val="24"/>
          <w:szCs w:val="24"/>
        </w:rPr>
        <w:t xml:space="preserve"> ввод в эксплуатацию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 в соответствии с </w:t>
      </w:r>
      <w:r w:rsidR="0034333A" w:rsidRPr="00543010">
        <w:rPr>
          <w:rFonts w:ascii="Times New Roman" w:eastAsia="Calibri" w:hAnsi="Times New Roman" w:cs="Times New Roman"/>
          <w:sz w:val="24"/>
          <w:szCs w:val="24"/>
        </w:rPr>
        <w:t>Приложением № 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Соглашения в соответствии с законодательством Российской Федерации и иными</w:t>
      </w:r>
      <w:r w:rsidR="007A5F02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нормативными правовыми актами, и обязательными требованиями, установленными в</w:t>
      </w:r>
      <w:r w:rsidR="007A5F02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соответствии с ним.</w:t>
      </w:r>
    </w:p>
    <w:p w:rsidR="00DA41C4" w:rsidRPr="00543010" w:rsidRDefault="0048098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4.18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обязуется обеспечить Концессионеру необходимые условия для выполнения работ по реконструкци</w:t>
      </w:r>
      <w:r w:rsidR="007A5F02" w:rsidRPr="00543010">
        <w:rPr>
          <w:rFonts w:ascii="Times New Roman" w:eastAsia="Calibri" w:hAnsi="Times New Roman" w:cs="Times New Roman"/>
          <w:sz w:val="24"/>
          <w:szCs w:val="24"/>
        </w:rPr>
        <w:t>и и вводу в эксплуатацию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Соглашения, в том числе принять все необходимые меры по обеспечению свободного доступа Концессионера и уполномоченных им лиц к Объекту Соглашения, иному</w:t>
      </w:r>
      <w:r w:rsidR="007A5F02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имуществу и земельным участкам, необходимым для осуществления Концессионером деятельности, предусмотренной Соглашением.</w:t>
      </w:r>
      <w:proofErr w:type="gramEnd"/>
    </w:p>
    <w:p w:rsidR="00DA41C4" w:rsidRPr="00543010" w:rsidRDefault="0048098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4.19</w:t>
      </w:r>
      <w:r w:rsidR="00DA41C4" w:rsidRPr="00543010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обязуется оказывать Концессионеру в пределах, предусмотренных действующим законодательством Российской Федерации и иными нормативными правовыми актами, содействие при согласовании документов, необходимых для проектирования,</w:t>
      </w:r>
      <w:r w:rsidR="007A5F02" w:rsidRPr="00543010">
        <w:rPr>
          <w:rFonts w:ascii="Times New Roman" w:eastAsia="Calibri" w:hAnsi="Times New Roman" w:cs="Times New Roman"/>
          <w:sz w:val="24"/>
          <w:szCs w:val="24"/>
        </w:rPr>
        <w:t xml:space="preserve"> реконструкции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Объекта Концессионного соглашения, в том числе:</w:t>
      </w:r>
    </w:p>
    <w:p w:rsidR="00DA41C4" w:rsidRPr="00543010" w:rsidRDefault="00DA41C4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а) производить необходимые согласования проектной и рабочей документации в отношении Объекта Соглашения;</w:t>
      </w:r>
    </w:p>
    <w:p w:rsidR="00DA41C4" w:rsidRPr="00543010" w:rsidRDefault="0048098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б)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производить согласования внесения изменений в проектную и рабочую документацию.</w:t>
      </w:r>
    </w:p>
    <w:p w:rsidR="00DA41C4" w:rsidRPr="00543010" w:rsidRDefault="0048098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4.20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После завершения </w:t>
      </w:r>
      <w:r w:rsidR="00354000" w:rsidRPr="00543010">
        <w:rPr>
          <w:rFonts w:ascii="Times New Roman" w:eastAsia="Calibri" w:hAnsi="Times New Roman" w:cs="Times New Roman"/>
          <w:sz w:val="24"/>
          <w:szCs w:val="24"/>
        </w:rPr>
        <w:t>реконструкции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 Концессионер обязуется:</w:t>
      </w:r>
    </w:p>
    <w:p w:rsidR="00DA41C4" w:rsidRPr="00543010" w:rsidRDefault="00DA41C4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а) ввести Объект Соглашения в эксплуатацию в порядке, установленном</w:t>
      </w:r>
      <w:r w:rsidR="00787D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 и иными нормативными правовыми актами, и в срок,</w:t>
      </w:r>
      <w:r w:rsidR="00354000" w:rsidRPr="00543010">
        <w:rPr>
          <w:rFonts w:ascii="Times New Roman" w:eastAsia="Calibri" w:hAnsi="Times New Roman" w:cs="Times New Roman"/>
          <w:sz w:val="24"/>
          <w:szCs w:val="24"/>
        </w:rPr>
        <w:t xml:space="preserve"> указанный в </w:t>
      </w:r>
      <w:r w:rsidR="00FB1E20">
        <w:rPr>
          <w:rFonts w:ascii="Times New Roman" w:eastAsia="Calibri" w:hAnsi="Times New Roman" w:cs="Times New Roman"/>
          <w:sz w:val="24"/>
          <w:szCs w:val="24"/>
        </w:rPr>
        <w:t>Приложении № 6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Соглашению. Концессионер вправе производить ввод Объекта Концессионного соглашения в эксплуатацию поэтапно при условии соблюдения сроков, </w:t>
      </w:r>
      <w:r w:rsidR="00FB1E20">
        <w:rPr>
          <w:rFonts w:ascii="Times New Roman" w:eastAsia="Calibri" w:hAnsi="Times New Roman" w:cs="Times New Roman"/>
          <w:sz w:val="24"/>
          <w:szCs w:val="24"/>
        </w:rPr>
        <w:t>предусмотренных в Приложении № 6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Соглашению.</w:t>
      </w:r>
    </w:p>
    <w:p w:rsidR="00DA41C4" w:rsidRPr="00543010" w:rsidRDefault="00DA41C4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lastRenderedPageBreak/>
        <w:t>б) эксплуатировать Объект Концессионного соглашения на условиях настоящего Соглашения.</w:t>
      </w:r>
    </w:p>
    <w:p w:rsidR="00DA41C4" w:rsidRPr="00543010" w:rsidRDefault="00330725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4.21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Государственная регистрация прав владения и пользов</w:t>
      </w:r>
      <w:r w:rsidR="00354000" w:rsidRPr="00543010">
        <w:rPr>
          <w:rFonts w:ascii="Times New Roman" w:eastAsia="Calibri" w:hAnsi="Times New Roman" w:cs="Times New Roman"/>
          <w:sz w:val="24"/>
          <w:szCs w:val="24"/>
        </w:rPr>
        <w:t>ания Концессионера объектом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недвижимого имущества в составе Объекта Соглашения осуществляется одновременно с государственной регистрацией права собственности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на такое недвижимое имущество.</w:t>
      </w:r>
    </w:p>
    <w:p w:rsidR="00DA41C4" w:rsidRPr="00543010" w:rsidRDefault="00330725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Срок подачи документов, необходимых для государственной регистрации права собственности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на объект концессионного соглашения, не может превышать один месяц </w:t>
      </w:r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с даты ввода</w:t>
      </w:r>
      <w:proofErr w:type="gram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данного объекта в эксплуатацию.</w:t>
      </w:r>
    </w:p>
    <w:p w:rsidR="00DA41C4" w:rsidRPr="00543010" w:rsidRDefault="00330725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4.23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Государственная регистрация прав </w:t>
      </w:r>
      <w:r w:rsidR="00354000" w:rsidRPr="00543010">
        <w:rPr>
          <w:rFonts w:ascii="Times New Roman" w:eastAsia="Calibri" w:hAnsi="Times New Roman" w:cs="Times New Roman"/>
          <w:sz w:val="24"/>
          <w:szCs w:val="24"/>
        </w:rPr>
        <w:t xml:space="preserve">собственности </w:t>
      </w:r>
      <w:proofErr w:type="spellStart"/>
      <w:r w:rsidR="00354000" w:rsidRPr="00543010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="00354000" w:rsidRPr="00543010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Соглашения, </w:t>
      </w:r>
      <w:r w:rsidR="00354000" w:rsidRPr="00543010">
        <w:rPr>
          <w:rFonts w:ascii="Times New Roman" w:eastAsia="Calibri" w:hAnsi="Times New Roman" w:cs="Times New Roman"/>
          <w:sz w:val="24"/>
          <w:szCs w:val="24"/>
        </w:rPr>
        <w:t xml:space="preserve">реконструированные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Концессионером во исполнение настоящего Соглашения,</w:t>
      </w:r>
      <w:r w:rsidR="00354000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осуществляется за счет Концессионера.</w:t>
      </w:r>
    </w:p>
    <w:p w:rsidR="00CC140F" w:rsidRPr="00543010" w:rsidRDefault="00330725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4.24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Заве</w:t>
      </w:r>
      <w:r w:rsidR="00354000" w:rsidRPr="00543010">
        <w:rPr>
          <w:rFonts w:ascii="Times New Roman" w:eastAsia="Calibri" w:hAnsi="Times New Roman" w:cs="Times New Roman"/>
          <w:sz w:val="24"/>
          <w:szCs w:val="24"/>
        </w:rPr>
        <w:t>ршение Концессионером работ по реконструкции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, считается исполненным с момента ввода соответствующего объекта имущества в эксплуатацию. Завершение Концессионером работ по  реконструкции </w:t>
      </w:r>
      <w:r w:rsidR="00354000" w:rsidRPr="00543010">
        <w:rPr>
          <w:rFonts w:ascii="Times New Roman" w:eastAsia="Calibri" w:hAnsi="Times New Roman" w:cs="Times New Roman"/>
          <w:sz w:val="24"/>
          <w:szCs w:val="24"/>
        </w:rPr>
        <w:t xml:space="preserve">объекта Соглашения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оформляется подписываемыми Сторонами документом об исполнении Концессионером своих обязательств по</w:t>
      </w:r>
      <w:r w:rsidR="00CC140F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р</w:t>
      </w:r>
      <w:r w:rsidR="00CC140F" w:rsidRPr="00543010">
        <w:rPr>
          <w:rFonts w:ascii="Times New Roman" w:eastAsia="Calibri" w:hAnsi="Times New Roman" w:cs="Times New Roman"/>
          <w:sz w:val="24"/>
          <w:szCs w:val="24"/>
        </w:rPr>
        <w:t>еконструкции объекта Соглашения.</w:t>
      </w:r>
    </w:p>
    <w:p w:rsidR="00DA41C4" w:rsidRPr="00543010" w:rsidRDefault="00330725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4.25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Завершение Концессионером работ по реконструкции Объекта Соглашения оформляется подписываемым Сторонами актом об исполнении Концессионером обязательств по реконструкции и созданию Объекта Соглашения в соответствии с условиями настоящего Соглашения.</w:t>
      </w:r>
    </w:p>
    <w:p w:rsidR="00DA41C4" w:rsidRPr="00543010" w:rsidRDefault="006752B2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4.26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не в праве отказать Концессионеру в подписании акта об исполнении Концессионером обязательств по реконструкции Объекта Соглашения принадлежащем исполнении последним своих обязательств по </w:t>
      </w:r>
      <w:r w:rsidRPr="00543010">
        <w:rPr>
          <w:rFonts w:ascii="Times New Roman" w:eastAsia="Calibri" w:hAnsi="Times New Roman" w:cs="Times New Roman"/>
          <w:sz w:val="24"/>
          <w:szCs w:val="24"/>
        </w:rPr>
        <w:t>реконструкции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Соглашения, обязанностей по своевременному вводу в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эксплуатацию 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объекта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Соглашения, состав и описание, а также технико-экономические </w:t>
      </w:r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параметры</w:t>
      </w:r>
      <w:proofErr w:type="gram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которых соответст</w:t>
      </w:r>
      <w:r w:rsidRPr="00543010">
        <w:rPr>
          <w:rFonts w:ascii="Times New Roman" w:eastAsia="Calibri" w:hAnsi="Times New Roman" w:cs="Times New Roman"/>
          <w:sz w:val="24"/>
          <w:szCs w:val="24"/>
        </w:rPr>
        <w:t>вуют положениям Приложения № 1-2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 настоящему Соглашению.</w:t>
      </w:r>
    </w:p>
    <w:p w:rsidR="00DA41C4" w:rsidRPr="00543010" w:rsidRDefault="006752B2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4.27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Концессионер обязан использовать (эксплуатировать) Объект Соглашения и иное имущество в установленном настоящим Соглашением порядке в целях осуществления деятельности, указанной в пункте 1.1. настоящего Соглашения. Концессионер обязан достигнуть плановых значений показателей деятельности Концессио</w:t>
      </w:r>
      <w:r w:rsidRPr="00543010">
        <w:rPr>
          <w:rFonts w:ascii="Times New Roman" w:eastAsia="Calibri" w:hAnsi="Times New Roman" w:cs="Times New Roman"/>
          <w:sz w:val="24"/>
          <w:szCs w:val="24"/>
        </w:rPr>
        <w:t>нера, указанных в Приложении № 5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настоящему Соглашению.</w:t>
      </w:r>
    </w:p>
    <w:p w:rsidR="00DA41C4" w:rsidRPr="00543010" w:rsidRDefault="006752B2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4.28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В соответствии с настоящим Соглашением Концессионер обязан не прекращать (не приостанавливать) деятельность, указанную в пункте 1.1. настоящего Соглашения, без согласия </w:t>
      </w:r>
      <w:proofErr w:type="spell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, за исключением случаев, установленных законодательством Российской Федерации и иными нормативными правовыми актами.</w:t>
      </w:r>
    </w:p>
    <w:p w:rsidR="006E73B2" w:rsidRDefault="006752B2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4.29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Концессионер обязан поддерживать Объект Соглашения и иное имущество в исправном состоянии, производить за свой счет текущий и капитальный ремонт, нести расходы на содержание Объекта Соглашения и иного имущества в течение всего срока действия Соглашения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в объеме, сроки и порядке, установленным законодательством Российской Федерации и иными нормативными пра</w:t>
      </w:r>
      <w:r w:rsidR="00E92D8E" w:rsidRPr="00543010">
        <w:rPr>
          <w:rFonts w:ascii="Times New Roman" w:eastAsia="Calibri" w:hAnsi="Times New Roman" w:cs="Times New Roman"/>
          <w:sz w:val="24"/>
          <w:szCs w:val="24"/>
        </w:rPr>
        <w:t xml:space="preserve">вовыми актами. </w:t>
      </w:r>
    </w:p>
    <w:p w:rsidR="00DA41C4" w:rsidRPr="00543010" w:rsidRDefault="00E92D8E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</w:t>
      </w:r>
      <w:r w:rsidRPr="00543010">
        <w:rPr>
          <w:rFonts w:ascii="Times New Roman" w:eastAsia="Calibri" w:hAnsi="Times New Roman" w:cs="Times New Roman"/>
          <w:sz w:val="24"/>
          <w:szCs w:val="24"/>
        </w:rPr>
        <w:t>30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Концессионер обязан в рамках средств, составляющих необходимую валовую выручку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при установлении тарифов (в случае их достаточности), принимать разумные меры по обеспечению безопасности и сохранности Объекта Соглашения, иного имущества, направленные на их защиту от угрозы техногенного, природного характера и террористических актов,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предотвращение возникновения аварийных ситуаций, снижение риска и смягчение последствий чрезвычайных ситуаций.</w:t>
      </w:r>
      <w:proofErr w:type="gramEnd"/>
    </w:p>
    <w:p w:rsidR="00DA41C4" w:rsidRPr="00543010" w:rsidRDefault="00E92D8E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4.31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Значения долгосрочных параметров регулирования деятельности Концессионера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(долгосрочных параметров регулирования тарифов, определенных в соответствии с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нормативными правовыми актами Российской Федерации в сфере теплоснабжения) на производимые товары, выполняемые работы и оказываемые услуги, согласованные с органами исполнительной власти, осуществляющими регулирование цен (тарифов) в соответствии с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Российской Федерации в сфере регулирования цен (тарифов), указаны в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Приложении №</w:t>
      </w:r>
      <w:r w:rsidR="00FB1E20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к настоящему Соглашению.</w:t>
      </w:r>
      <w:proofErr w:type="gramEnd"/>
    </w:p>
    <w:p w:rsidR="00DA41C4" w:rsidRPr="00543010" w:rsidRDefault="00C33C1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4.32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DA41C4" w:rsidRPr="00543010">
        <w:rPr>
          <w:rFonts w:ascii="Times New Roman" w:eastAsia="Calibri" w:hAnsi="Times New Roman" w:cs="Times New Roman"/>
          <w:sz w:val="24"/>
          <w:szCs w:val="24"/>
        </w:rPr>
        <w:t>При установлении тарифов в сфере теплоснабжении в отношении Концессионера в необходимой валовой выручке учитываются обоснованные расходы Концессионера в связи с исполнением настоящего Соглашения, включая инвестиционные мероприятия по с</w:t>
      </w:r>
      <w:r w:rsidR="00E92D8E" w:rsidRPr="00543010">
        <w:rPr>
          <w:rFonts w:ascii="Times New Roman" w:eastAsia="Calibri" w:hAnsi="Times New Roman" w:cs="Times New Roman"/>
          <w:sz w:val="24"/>
          <w:szCs w:val="24"/>
        </w:rPr>
        <w:t>озданию и реконструкции объекта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 составе Объекта Соглашения и сроки их осуществления, а также значения, долгосрочные параметры деятельности, плановые показатели деятельности и иные условия, установленные настоящим Соглашением.</w:t>
      </w:r>
      <w:proofErr w:type="gramEnd"/>
    </w:p>
    <w:p w:rsidR="00DA41C4" w:rsidRPr="00543010" w:rsidRDefault="00C33C1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4.32</w:t>
      </w:r>
      <w:r w:rsidR="00DA41C4" w:rsidRPr="00543010">
        <w:rPr>
          <w:rFonts w:ascii="Times New Roman" w:eastAsia="Calibri" w:hAnsi="Times New Roman" w:cs="Times New Roman"/>
          <w:sz w:val="24"/>
          <w:szCs w:val="24"/>
        </w:rPr>
        <w:t>. Концессионер обязан подготовить территорию, необходимую для реконструкции объекта концессионного соглашения и для осуществления деятельности, предусмотренной концессионным соглашением.</w:t>
      </w:r>
    </w:p>
    <w:p w:rsidR="00CF4F54" w:rsidRPr="00543010" w:rsidRDefault="00CF4F54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9F2C0E" w:rsidRDefault="00342CA0" w:rsidP="009F2C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0E">
        <w:rPr>
          <w:rFonts w:ascii="Times New Roman" w:hAnsi="Times New Roman" w:cs="Times New Roman"/>
          <w:b/>
          <w:sz w:val="24"/>
          <w:szCs w:val="24"/>
        </w:rPr>
        <w:t>5. Порядок предоставления Концессионеру земельн</w:t>
      </w:r>
      <w:r w:rsidR="00CF4F54" w:rsidRPr="009F2C0E">
        <w:rPr>
          <w:rFonts w:ascii="Times New Roman" w:hAnsi="Times New Roman" w:cs="Times New Roman"/>
          <w:b/>
          <w:sz w:val="24"/>
          <w:szCs w:val="24"/>
        </w:rPr>
        <w:t>ого участка</w:t>
      </w:r>
    </w:p>
    <w:p w:rsidR="00EA6288" w:rsidRPr="00543010" w:rsidRDefault="00EA6288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288" w:rsidRPr="00543010" w:rsidRDefault="009E06F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заключить с Концессионером договор о предоставлении земельного участка на праве аренды, на котором располагается объект</w:t>
      </w:r>
      <w:r w:rsidR="009F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и который необходим для осуществления Концессионером деятельности по настоящему Соглашению в соответствии с пунктом 1.1. настоящего Соглашения, в   следующие сроки:</w:t>
      </w:r>
    </w:p>
    <w:p w:rsidR="00EA6288" w:rsidRPr="00543010" w:rsidRDefault="00000343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15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глашения - в отношении земельного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9F2C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недвижимым имуществом, являющимся  Объектом концессионного соглашения, если такое недвижимое имущество подлежит реконструкции;</w:t>
      </w:r>
    </w:p>
    <w:p w:rsidR="00EA6288" w:rsidRPr="00543010" w:rsidRDefault="009E06F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Договор аренды земельного участка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заключаются на срок, указанный 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9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Соглашения. Одновременно, с заключен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договора аренды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 передает Концессионеру следующие документы:</w:t>
      </w:r>
    </w:p>
    <w:p w:rsidR="00EA6288" w:rsidRPr="00543010" w:rsidRDefault="00EA6288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документы;</w:t>
      </w:r>
    </w:p>
    <w:p w:rsidR="00EA6288" w:rsidRPr="00543010" w:rsidRDefault="00AD31ED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на земельный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6288" w:rsidRPr="00543010" w:rsidRDefault="00EA6288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документы, необход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имые для использования земельного участка</w:t>
      </w: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исполнения Соглашения, в том числе для государственной регистрации перехода прав.</w:t>
      </w:r>
    </w:p>
    <w:p w:rsidR="00EA6288" w:rsidRPr="00543010" w:rsidRDefault="00AD31ED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государственной регистрации в установленном законодательством Россий</w:t>
      </w: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 </w:t>
      </w:r>
      <w:proofErr w:type="gramStart"/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с момента такой регистрации. Государственная регистрация указанных договоров осуществляется за счет Концессионера.</w:t>
      </w:r>
    </w:p>
    <w:p w:rsidR="00EA6288" w:rsidRPr="00543010" w:rsidRDefault="009E06F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Концессионер не вправе пе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редавать свои права по договору аренды земельного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етьим лицам и сдавать земельный участок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субаренду, если иное не предусмотрено 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аренды земельного участка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288" w:rsidRPr="00543010" w:rsidRDefault="009E06F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Прекращение Соглашения является осно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для прекращения договора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</w:t>
      </w:r>
      <w:r w:rsidR="00AD31E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288" w:rsidRPr="00543010" w:rsidRDefault="009E06F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524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Описание земельного участка, в том числе  кадастровый номер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24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площадь, а также описание границ и кадастровой выписки о земельном участк</w:t>
      </w:r>
      <w:r w:rsidR="00C6524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Государственного кадастра недвижимости (если применимо) указываются в договоре аренды</w:t>
      </w:r>
      <w:r w:rsidR="00C6524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участка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BF6" w:rsidRPr="00543010" w:rsidRDefault="009E06F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524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арендной плате за предоставленные Концессионеру земель</w:t>
      </w:r>
      <w:r w:rsidR="00C6524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участка 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при формировании тарифов на услуги Концессионера в порядке, установленном</w:t>
      </w:r>
      <w:r w:rsidR="00C6524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иными норма</w:t>
      </w:r>
      <w:r w:rsidR="00C6524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 правовыми актами в сфере ре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гулирования цен (тарифов)</w:t>
      </w: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момента подписания договора аренды  земельного участка</w:t>
      </w:r>
      <w:r w:rsidR="00EA6288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A6288" w:rsidRPr="00543010" w:rsidRDefault="00EA6288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288" w:rsidRPr="00543010" w:rsidRDefault="00EA6288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01DAE" w:rsidRDefault="00342CA0" w:rsidP="00501D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71"/>
      <w:bookmarkEnd w:id="6"/>
      <w:r w:rsidRPr="00501DAE">
        <w:rPr>
          <w:rFonts w:ascii="Times New Roman" w:hAnsi="Times New Roman" w:cs="Times New Roman"/>
          <w:b/>
          <w:sz w:val="24"/>
          <w:szCs w:val="24"/>
        </w:rPr>
        <w:t>6. Владение, пользование и распоряжение объектами</w:t>
      </w:r>
    </w:p>
    <w:p w:rsidR="00342CA0" w:rsidRPr="00501DAE" w:rsidRDefault="00342CA0" w:rsidP="00501D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DAE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proofErr w:type="gramStart"/>
      <w:r w:rsidRPr="00501DAE">
        <w:rPr>
          <w:rFonts w:ascii="Times New Roman" w:hAnsi="Times New Roman" w:cs="Times New Roman"/>
          <w:b/>
          <w:sz w:val="24"/>
          <w:szCs w:val="24"/>
        </w:rPr>
        <w:t>предоставляемыми</w:t>
      </w:r>
      <w:proofErr w:type="gramEnd"/>
      <w:r w:rsidRPr="00501DAE">
        <w:rPr>
          <w:rFonts w:ascii="Times New Roman" w:hAnsi="Times New Roman" w:cs="Times New Roman"/>
          <w:b/>
          <w:sz w:val="24"/>
          <w:szCs w:val="24"/>
        </w:rPr>
        <w:t xml:space="preserve"> Концессионеру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1DAE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предоставить Концессионеру права владения и пользования Объектом Соглашения.</w:t>
      </w:r>
    </w:p>
    <w:p w:rsidR="00342CA0" w:rsidRPr="00543010" w:rsidRDefault="00501DAE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эксплуатации (даты передачи Объекта Соглашения) до даты прекращения действия настоящего Соглашения Концессионер должен обеспечить непрерывную </w:t>
      </w:r>
      <w:r w:rsidR="00342CA0" w:rsidRPr="00543010">
        <w:rPr>
          <w:rFonts w:ascii="Times New Roman" w:hAnsi="Times New Roman" w:cs="Times New Roman"/>
          <w:sz w:val="24"/>
          <w:szCs w:val="24"/>
        </w:rPr>
        <w:lastRenderedPageBreak/>
        <w:t xml:space="preserve">круглогодичную деятельность Объекта в соответствии с настоящим Соглашением, требованиями законодательства Российской Федерации и правилами об эксплуатации и техническом обслуживании Объекта, разрабатываемыми Концессионером, и не прекращать (не приостанавливать) эту деятельность без согласия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>.</w:t>
      </w:r>
    </w:p>
    <w:p w:rsidR="00342CA0" w:rsidRPr="00543010" w:rsidRDefault="00501DAE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6.2. Концессионер обязан использовать (эксплуатировать) Объект Соглашения в установленном настоящим Соглашением порядке в целях осуществления деятельности, указанной в </w:t>
      </w:r>
      <w:hyperlink w:anchor="P9">
        <w:r w:rsidR="00342CA0" w:rsidRPr="00543010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6.3. 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6.</w:t>
      </w:r>
      <w:r w:rsidR="00F4447D" w:rsidRPr="00543010">
        <w:rPr>
          <w:rFonts w:ascii="Times New Roman" w:hAnsi="Times New Roman" w:cs="Times New Roman"/>
          <w:sz w:val="24"/>
          <w:szCs w:val="24"/>
        </w:rPr>
        <w:t>4</w:t>
      </w:r>
      <w:r w:rsidRPr="00543010">
        <w:rPr>
          <w:rFonts w:ascii="Times New Roman" w:hAnsi="Times New Roman" w:cs="Times New Roman"/>
          <w:sz w:val="24"/>
          <w:szCs w:val="24"/>
        </w:rPr>
        <w:t>. Передача Концессионером в залог или отчуждение Объекта Соглашения не допускается.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6.</w:t>
      </w:r>
      <w:r w:rsidR="00F4447D" w:rsidRPr="00543010">
        <w:rPr>
          <w:rFonts w:ascii="Times New Roman" w:hAnsi="Times New Roman" w:cs="Times New Roman"/>
          <w:sz w:val="24"/>
          <w:szCs w:val="24"/>
        </w:rPr>
        <w:t>5</w:t>
      </w:r>
      <w:r w:rsidR="00501DAE">
        <w:rPr>
          <w:rFonts w:ascii="Times New Roman" w:hAnsi="Times New Roman" w:cs="Times New Roman"/>
          <w:sz w:val="24"/>
          <w:szCs w:val="24"/>
        </w:rPr>
        <w:t>.</w:t>
      </w:r>
      <w:r w:rsidRPr="00543010">
        <w:rPr>
          <w:rFonts w:ascii="Times New Roman" w:hAnsi="Times New Roman" w:cs="Times New Roman"/>
          <w:sz w:val="24"/>
          <w:szCs w:val="24"/>
        </w:rPr>
        <w:t>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6.</w:t>
      </w:r>
      <w:r w:rsidR="00F4447D" w:rsidRPr="00543010">
        <w:rPr>
          <w:rFonts w:ascii="Times New Roman" w:hAnsi="Times New Roman" w:cs="Times New Roman"/>
          <w:sz w:val="24"/>
          <w:szCs w:val="24"/>
        </w:rPr>
        <w:t>6</w:t>
      </w:r>
      <w:r w:rsidRPr="00543010">
        <w:rPr>
          <w:rFonts w:ascii="Times New Roman" w:hAnsi="Times New Roman" w:cs="Times New Roman"/>
          <w:sz w:val="24"/>
          <w:szCs w:val="24"/>
        </w:rPr>
        <w:t>. Имущество, созданное или приобретенное Концессионером при исполнении настоящего Соглашения и не являющееся Объектом Соглашения, является собственностью Концессионера.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6.</w:t>
      </w:r>
      <w:r w:rsidR="00F4447D" w:rsidRPr="00543010">
        <w:rPr>
          <w:rFonts w:ascii="Times New Roman" w:hAnsi="Times New Roman" w:cs="Times New Roman"/>
          <w:sz w:val="24"/>
          <w:szCs w:val="24"/>
        </w:rPr>
        <w:t>7</w:t>
      </w:r>
      <w:r w:rsidRPr="00543010">
        <w:rPr>
          <w:rFonts w:ascii="Times New Roman" w:hAnsi="Times New Roman" w:cs="Times New Roman"/>
          <w:sz w:val="24"/>
          <w:szCs w:val="24"/>
        </w:rPr>
        <w:t>. Создаваемые Концессионером объекты иного имущества передаются Концессионеру во временное владение и пользование на срок действия Концессионного соглашения.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6.</w:t>
      </w:r>
      <w:r w:rsidR="00F4447D" w:rsidRPr="00543010">
        <w:rPr>
          <w:rFonts w:ascii="Times New Roman" w:hAnsi="Times New Roman" w:cs="Times New Roman"/>
          <w:sz w:val="24"/>
          <w:szCs w:val="24"/>
        </w:rPr>
        <w:t>8</w:t>
      </w:r>
      <w:r w:rsidRPr="00543010">
        <w:rPr>
          <w:rFonts w:ascii="Times New Roman" w:hAnsi="Times New Roman" w:cs="Times New Roman"/>
          <w:sz w:val="24"/>
          <w:szCs w:val="24"/>
        </w:rPr>
        <w:t>. Концессионер обязан учитывать Объект Соглашения на своем балансе и производить соответствующее начисление амортизации.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8727CC" w:rsidRDefault="00342CA0" w:rsidP="008727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CC">
        <w:rPr>
          <w:rFonts w:ascii="Times New Roman" w:hAnsi="Times New Roman" w:cs="Times New Roman"/>
          <w:b/>
          <w:sz w:val="24"/>
          <w:szCs w:val="24"/>
        </w:rPr>
        <w:t xml:space="preserve">7. Порядок передачи Концессионером </w:t>
      </w:r>
      <w:proofErr w:type="spellStart"/>
      <w:r w:rsidRPr="008727CC">
        <w:rPr>
          <w:rFonts w:ascii="Times New Roman" w:hAnsi="Times New Roman" w:cs="Times New Roman"/>
          <w:b/>
          <w:sz w:val="24"/>
          <w:szCs w:val="24"/>
        </w:rPr>
        <w:t>Концеденту</w:t>
      </w:r>
      <w:proofErr w:type="spellEnd"/>
    </w:p>
    <w:p w:rsidR="00342CA0" w:rsidRPr="008727CC" w:rsidRDefault="00342CA0" w:rsidP="008727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CC">
        <w:rPr>
          <w:rFonts w:ascii="Times New Roman" w:hAnsi="Times New Roman" w:cs="Times New Roman"/>
          <w:b/>
          <w:sz w:val="24"/>
          <w:szCs w:val="24"/>
        </w:rPr>
        <w:t>объектов имущества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7.1. Концессионер обязан передать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обязан принять Объект Соглашения не позднее чем в дату прекращения Соглашения, вне зависимости от основания для его прекращения. Концессионер обязан путем заключения с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соответствующего акта: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- передать </w:t>
      </w:r>
      <w:r w:rsidR="006A51DE" w:rsidRPr="00543010">
        <w:rPr>
          <w:rFonts w:ascii="Times New Roman" w:hAnsi="Times New Roman" w:cs="Times New Roman"/>
          <w:sz w:val="24"/>
          <w:szCs w:val="24"/>
        </w:rPr>
        <w:t>реконструированный</w:t>
      </w:r>
      <w:r w:rsidR="00F4447D" w:rsidRPr="00543010">
        <w:rPr>
          <w:rFonts w:ascii="Times New Roman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hAnsi="Times New Roman" w:cs="Times New Roman"/>
          <w:sz w:val="24"/>
          <w:szCs w:val="24"/>
        </w:rPr>
        <w:t xml:space="preserve">Объект Соглашения в нормальном состоянии с учетом износа и эксплуатации в соответствии с настоящим Соглашением пригодным для осуществления деятельности, указанной в </w:t>
      </w:r>
      <w:hyperlink w:anchor="P9">
        <w:r w:rsidRPr="00543010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543010">
        <w:rPr>
          <w:rFonts w:ascii="Times New Roman" w:hAnsi="Times New Roman" w:cs="Times New Roman"/>
          <w:sz w:val="24"/>
          <w:szCs w:val="24"/>
        </w:rPr>
        <w:t xml:space="preserve"> Соглашения, и не обремененным правами третьих лиц;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- осуществить в рамках законодательства Российской Федерации уступку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>, новацию или иную передачу всех договоров, заключенных Концессионером для целей исполнения настоящего Соглашения;</w:t>
      </w:r>
      <w:r w:rsidR="006A51DE" w:rsidRPr="00543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- освободить за свой счет земельн</w:t>
      </w:r>
      <w:r w:rsidR="00F4447D" w:rsidRPr="00543010">
        <w:rPr>
          <w:rFonts w:ascii="Times New Roman" w:hAnsi="Times New Roman" w:cs="Times New Roman"/>
          <w:sz w:val="24"/>
          <w:szCs w:val="24"/>
        </w:rPr>
        <w:t>ый</w:t>
      </w:r>
      <w:r w:rsidRPr="00543010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4447D" w:rsidRPr="00543010">
        <w:rPr>
          <w:rFonts w:ascii="Times New Roman" w:hAnsi="Times New Roman" w:cs="Times New Roman"/>
          <w:sz w:val="24"/>
          <w:szCs w:val="24"/>
        </w:rPr>
        <w:t>ок</w:t>
      </w:r>
      <w:r w:rsidRPr="00543010">
        <w:rPr>
          <w:rFonts w:ascii="Times New Roman" w:hAnsi="Times New Roman" w:cs="Times New Roman"/>
          <w:sz w:val="24"/>
          <w:szCs w:val="24"/>
        </w:rPr>
        <w:t xml:space="preserve"> от оборудования и материалов, которые не подлежат передаче в соответствии с настоящим Соглашением, если иное не согласовано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и Концессионером.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7.2. Концессионер обязан возвратить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обязан принять иное имущество в срок, указанный в </w:t>
      </w:r>
      <w:hyperlink w:anchor="P119">
        <w:r w:rsidRPr="00543010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7.3. Концессионер передает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документы, относящиеся к передаваемым объектам, одновременно с передачей соответствующих объектов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>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7.4. Стороны соглашаются, что передача Объекта Соглашения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происходит только после полного исполнения Сторонами обязательств в соответствии с положениями настоящего Соглашения.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7.5. За </w:t>
      </w:r>
      <w:r w:rsidR="00B0682C" w:rsidRPr="00543010">
        <w:rPr>
          <w:rFonts w:ascii="Times New Roman" w:hAnsi="Times New Roman" w:cs="Times New Roman"/>
          <w:sz w:val="24"/>
          <w:szCs w:val="24"/>
        </w:rPr>
        <w:t xml:space="preserve">3 (три) </w:t>
      </w:r>
      <w:r w:rsidR="00EF1FF3" w:rsidRPr="0054301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0682C" w:rsidRPr="00543010">
        <w:rPr>
          <w:rFonts w:ascii="Times New Roman" w:hAnsi="Times New Roman" w:cs="Times New Roman"/>
          <w:sz w:val="24"/>
          <w:szCs w:val="24"/>
        </w:rPr>
        <w:t xml:space="preserve">а </w:t>
      </w:r>
      <w:r w:rsidRPr="00543010">
        <w:rPr>
          <w:rFonts w:ascii="Times New Roman" w:hAnsi="Times New Roman" w:cs="Times New Roman"/>
          <w:sz w:val="24"/>
          <w:szCs w:val="24"/>
        </w:rPr>
        <w:t xml:space="preserve"> до даты истечения срока действия настоящего Соглашения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совместно с Концессионером обеспечивают создание передаточной комиссии по подготовке Объекта Соглашения к передаче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. В состав передаточной комиссии должны входить представители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и Концессионера.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7.6. Обязанность Концессионера по передаче Объекта Соглашения считается исполненной с момента подписания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и Концессионером актов приема-передачи объектов в составе Объекта Соглашения и государственной регистрации прекращения прав Концессионера на владение и пользование соответствующими объектами.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lastRenderedPageBreak/>
        <w:t xml:space="preserve">7.7. Уклонение одной из сторон от подписания акта приема-передачи признается отказом этой Стороны от исполнения ею обязанностей, установленных в </w:t>
      </w:r>
      <w:r w:rsidR="0005199D">
        <w:rPr>
          <w:rFonts w:ascii="Times New Roman" w:hAnsi="Times New Roman" w:cs="Times New Roman"/>
          <w:sz w:val="24"/>
          <w:szCs w:val="24"/>
        </w:rPr>
        <w:t>Соглашении</w:t>
      </w:r>
      <w:r w:rsidRPr="00543010">
        <w:rPr>
          <w:rFonts w:ascii="Times New Roman" w:hAnsi="Times New Roman" w:cs="Times New Roman"/>
          <w:sz w:val="24"/>
          <w:szCs w:val="24"/>
        </w:rPr>
        <w:t>.</w:t>
      </w:r>
    </w:p>
    <w:p w:rsidR="009E187B" w:rsidRPr="00543010" w:rsidRDefault="009E187B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7.8. 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Концессионера.</w:t>
      </w:r>
    </w:p>
    <w:p w:rsidR="00342CA0" w:rsidRPr="00543010" w:rsidRDefault="0005199D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</w:t>
      </w:r>
      <w:r w:rsidR="00342CA0" w:rsidRPr="00543010">
        <w:rPr>
          <w:rFonts w:ascii="Times New Roman" w:hAnsi="Times New Roman" w:cs="Times New Roman"/>
          <w:sz w:val="24"/>
          <w:szCs w:val="24"/>
        </w:rPr>
        <w:t>Стороны обязуются осуществить действия, необходимые для государственной регистрации прекращения указанных п</w:t>
      </w:r>
      <w:r w:rsidR="00EF1FF3" w:rsidRPr="00543010">
        <w:rPr>
          <w:rFonts w:ascii="Times New Roman" w:hAnsi="Times New Roman" w:cs="Times New Roman"/>
          <w:sz w:val="24"/>
          <w:szCs w:val="24"/>
        </w:rPr>
        <w:t>рав Концессионера, в течение 30 (тридцати)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>с даты прекращения</w:t>
      </w:r>
      <w:proofErr w:type="gram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05199D" w:rsidRDefault="00342CA0" w:rsidP="00051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9D">
        <w:rPr>
          <w:rFonts w:ascii="Times New Roman" w:hAnsi="Times New Roman" w:cs="Times New Roman"/>
          <w:b/>
          <w:sz w:val="24"/>
          <w:szCs w:val="24"/>
        </w:rPr>
        <w:t>8. Порядок осуществления Концессионером деятельности</w:t>
      </w:r>
    </w:p>
    <w:p w:rsidR="00342CA0" w:rsidRPr="0005199D" w:rsidRDefault="00342CA0" w:rsidP="00051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9D">
        <w:rPr>
          <w:rFonts w:ascii="Times New Roman" w:hAnsi="Times New Roman" w:cs="Times New Roman"/>
          <w:b/>
          <w:sz w:val="24"/>
          <w:szCs w:val="24"/>
        </w:rPr>
        <w:t>по настоящему Соглашению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8.1. По настоящему Соглашению Концессионер обязан на условиях, предусмотренных настоящим Соглашением, осуществлять деятельность, указанную в </w:t>
      </w:r>
      <w:hyperlink w:anchor="P9">
        <w:r w:rsidRPr="00543010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8.2. Концессионер обязан осуществлять связанную с использованием Объекта Соглашения деятельность, указанную в </w:t>
      </w:r>
      <w:hyperlink w:anchor="P9">
        <w:r w:rsidRPr="00543010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Соглашения, и не прекращать (не приостанавливать) эту деятельность без согласия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>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8.3. Концессионер обязан осуществлять деятельность по эксплуатации Объекта Соглашения в соответствии с требованиями, установленными законодательством Российской Федерации, включая: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а) требования к передаче имущественных и иных прав, необходимых для реконструкции и эксплуатации Объекта Соглашения;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б) требования к обеспечению аварийно-спасательных работ на Объекте Соглашения;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в) гарантии беспрепятственн</w:t>
      </w:r>
      <w:r w:rsidR="0005199D">
        <w:rPr>
          <w:rFonts w:ascii="Times New Roman" w:hAnsi="Times New Roman" w:cs="Times New Roman"/>
          <w:sz w:val="24"/>
          <w:szCs w:val="24"/>
        </w:rPr>
        <w:t>ого доступа на  Объект</w:t>
      </w:r>
      <w:r w:rsidRPr="00543010">
        <w:rPr>
          <w:rFonts w:ascii="Times New Roman" w:hAnsi="Times New Roman" w:cs="Times New Roman"/>
          <w:sz w:val="24"/>
          <w:szCs w:val="24"/>
        </w:rPr>
        <w:t xml:space="preserve"> Соглашения представителей органов, обеспечивающих надзор и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деятельностью по реконструкции и эксплуатации Объекта Соглашения;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г) иные требования.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8.4. Концессионер обязан осуществлять деятельность, указанную в </w:t>
      </w:r>
      <w:hyperlink w:anchor="P9">
        <w:r w:rsidRPr="00543010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Соглашения, с момента заключения настоящего Соглашения и до окончания срока, указанного в </w:t>
      </w:r>
      <w:r w:rsidR="0005199D">
        <w:rPr>
          <w:rFonts w:ascii="Times New Roman" w:hAnsi="Times New Roman" w:cs="Times New Roman"/>
          <w:sz w:val="24"/>
          <w:szCs w:val="24"/>
        </w:rPr>
        <w:t>Соглашении</w:t>
      </w:r>
      <w:r w:rsidRPr="00543010">
        <w:rPr>
          <w:rFonts w:ascii="Times New Roman" w:hAnsi="Times New Roman" w:cs="Times New Roman"/>
          <w:sz w:val="24"/>
          <w:szCs w:val="24"/>
        </w:rPr>
        <w:t>.</w:t>
      </w:r>
    </w:p>
    <w:p w:rsidR="00342CA0" w:rsidRPr="00543010" w:rsidRDefault="00EF1FF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8.5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 Концессионер имеет право исполнять настоящее Соглашение, включая осуществление деятельности, предусмотренной </w:t>
      </w:r>
      <w:hyperlink w:anchor="P9">
        <w:r w:rsidR="00342CA0" w:rsidRPr="00543010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Соглашения, своими силами и (или) с привлечением других лиц. При этом Концессионер несет ответственность за действия других лиц</w:t>
      </w:r>
      <w:r w:rsidR="00DF527C">
        <w:rPr>
          <w:rFonts w:ascii="Times New Roman" w:hAnsi="Times New Roman" w:cs="Times New Roman"/>
          <w:sz w:val="24"/>
          <w:szCs w:val="24"/>
        </w:rPr>
        <w:t>,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свои собственные.</w:t>
      </w:r>
    </w:p>
    <w:p w:rsidR="00342CA0" w:rsidRPr="00543010" w:rsidRDefault="00EF1FF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8.6</w:t>
      </w:r>
      <w:r w:rsidR="00342CA0" w:rsidRPr="00543010">
        <w:rPr>
          <w:rFonts w:ascii="Times New Roman" w:hAnsi="Times New Roman" w:cs="Times New Roman"/>
          <w:sz w:val="24"/>
          <w:szCs w:val="24"/>
        </w:rPr>
        <w:t>. 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</w:t>
      </w:r>
      <w:r w:rsidR="00DF527C">
        <w:rPr>
          <w:rFonts w:ascii="Times New Roman" w:hAnsi="Times New Roman" w:cs="Times New Roman"/>
          <w:sz w:val="24"/>
          <w:szCs w:val="24"/>
        </w:rPr>
        <w:t>ения льготы.</w:t>
      </w:r>
    </w:p>
    <w:p w:rsidR="00342CA0" w:rsidRPr="00543010" w:rsidRDefault="00EF1FF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8.7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 Концессионер обязан при осуществлении деятельности, указанной в </w:t>
      </w:r>
      <w:hyperlink w:anchor="P9">
        <w:r w:rsidR="00342CA0" w:rsidRPr="00543010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осуществлять реализацию производимых услуг по регулируемым ценам (тарифам) и в соответствии с установленными надбавками к ценам (тарифам).</w:t>
      </w:r>
    </w:p>
    <w:p w:rsidR="00342CA0" w:rsidRDefault="006D0B41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8.8. Тариф устанавливается органами Исполнительной власти. </w:t>
      </w:r>
    </w:p>
    <w:p w:rsidR="00DF527C" w:rsidRPr="00543010" w:rsidRDefault="00DF527C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DF527C" w:rsidRDefault="00342CA0" w:rsidP="00DF52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19"/>
      <w:bookmarkEnd w:id="7"/>
      <w:r w:rsidRPr="00DF527C">
        <w:rPr>
          <w:rFonts w:ascii="Times New Roman" w:hAnsi="Times New Roman" w:cs="Times New Roman"/>
          <w:b/>
          <w:sz w:val="24"/>
          <w:szCs w:val="24"/>
        </w:rPr>
        <w:t>9. Сроки по настоящему Соглашению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9.1. </w:t>
      </w:r>
      <w:r w:rsidRPr="00DF527C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со дня его подписания и действует </w:t>
      </w:r>
      <w:r w:rsidR="000365E0" w:rsidRPr="00DF527C">
        <w:rPr>
          <w:rFonts w:ascii="Times New Roman" w:hAnsi="Times New Roman" w:cs="Times New Roman"/>
          <w:sz w:val="24"/>
          <w:szCs w:val="24"/>
        </w:rPr>
        <w:t>в течение 10(десяти) лет</w:t>
      </w:r>
      <w:r w:rsidR="007C0C25" w:rsidRPr="00DF527C">
        <w:rPr>
          <w:rFonts w:ascii="Times New Roman" w:hAnsi="Times New Roman" w:cs="Times New Roman"/>
          <w:sz w:val="24"/>
          <w:szCs w:val="24"/>
        </w:rPr>
        <w:t>, до  «»_______2035 года.</w:t>
      </w:r>
    </w:p>
    <w:p w:rsidR="009A08A2" w:rsidRPr="00543010" w:rsidRDefault="009A08A2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8A2" w:rsidRPr="00543010" w:rsidRDefault="009A08A2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9.2. Концессионер осуществляет деятельность, предусмотренную пунктом 1.1.настоящего Соглашения,</w:t>
      </w:r>
      <w:r w:rsidR="00DF527C">
        <w:rPr>
          <w:rFonts w:ascii="Times New Roman" w:eastAsia="Calibri" w:hAnsi="Times New Roman" w:cs="Times New Roman"/>
          <w:sz w:val="24"/>
          <w:szCs w:val="24"/>
        </w:rPr>
        <w:t xml:space="preserve"> с момента наступления следующего события</w:t>
      </w:r>
      <w:r w:rsidRPr="0054301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08A2" w:rsidRPr="00543010" w:rsidRDefault="00332BEA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) исполнение </w:t>
      </w:r>
      <w:proofErr w:type="spellStart"/>
      <w:r w:rsidR="009A08A2" w:rsidRPr="00543010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eastAsia="Calibri" w:hAnsi="Times New Roman" w:cs="Times New Roman"/>
          <w:sz w:val="24"/>
          <w:szCs w:val="24"/>
        </w:rPr>
        <w:t>обязанности по передаче объекта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 им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ущества 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в соответствии с условиями настоящего Соглашения.</w:t>
      </w:r>
    </w:p>
    <w:p w:rsidR="009A08A2" w:rsidRPr="00543010" w:rsidRDefault="00332BEA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9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.3. Обязанность Концессионера по осуществлению деятельности, предусмотренной</w:t>
      </w:r>
      <w:r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пунктом 1.1. настоящего Соглашения, прекращается с момента подписания актов приема-</w:t>
      </w:r>
      <w:r w:rsidR="00604A9E" w:rsidRPr="00543010">
        <w:rPr>
          <w:rFonts w:ascii="Times New Roman" w:eastAsia="Calibri" w:hAnsi="Times New Roman" w:cs="Times New Roman"/>
          <w:sz w:val="24"/>
          <w:szCs w:val="24"/>
        </w:rPr>
        <w:t>передачи, указанных в пункте 7.6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. настоящего Соглашения, либо с момента совершения</w:t>
      </w:r>
      <w:r w:rsidR="007A3689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Концессионером всех необходимых действий по передаче Объекта Соглашения и иного</w:t>
      </w:r>
      <w:r w:rsidR="007A3689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имущества в случ</w:t>
      </w:r>
      <w:r w:rsidR="00604A9E" w:rsidRPr="00543010">
        <w:rPr>
          <w:rFonts w:ascii="Times New Roman" w:eastAsia="Calibri" w:hAnsi="Times New Roman" w:cs="Times New Roman"/>
          <w:sz w:val="24"/>
          <w:szCs w:val="24"/>
        </w:rPr>
        <w:t>ае, предусмотренном пунктом 7.7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. настоящего Соглашения.</w:t>
      </w:r>
    </w:p>
    <w:p w:rsidR="009A08A2" w:rsidRPr="00543010" w:rsidRDefault="00EE0C6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9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.4. Сроки реконструкции</w:t>
      </w:r>
      <w:r w:rsidR="00604A9E" w:rsidRPr="00543010">
        <w:rPr>
          <w:rFonts w:ascii="Times New Roman" w:eastAsia="Calibri" w:hAnsi="Times New Roman" w:cs="Times New Roman"/>
          <w:sz w:val="24"/>
          <w:szCs w:val="24"/>
        </w:rPr>
        <w:t xml:space="preserve"> и ввода в эксплуатацию объекта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 имущества в</w:t>
      </w:r>
      <w:r w:rsidR="00604A9E" w:rsidRPr="00543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составе Объекта Соглаше</w:t>
      </w:r>
      <w:r w:rsidR="00604A9E" w:rsidRPr="00543010">
        <w:rPr>
          <w:rFonts w:ascii="Times New Roman" w:eastAsia="Calibri" w:hAnsi="Times New Roman" w:cs="Times New Roman"/>
          <w:sz w:val="24"/>
          <w:szCs w:val="24"/>
        </w:rPr>
        <w:t>ния определяются Приложением № 2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 к настоящему Соглашению.</w:t>
      </w:r>
    </w:p>
    <w:p w:rsidR="009A08A2" w:rsidRPr="00543010" w:rsidRDefault="00EE0C6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9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.5. Срок использования (эксплуатации) Объекта Соглашения - с даты </w:t>
      </w:r>
      <w:proofErr w:type="gramStart"/>
      <w:r w:rsidR="009A08A2" w:rsidRPr="00543010">
        <w:rPr>
          <w:rFonts w:ascii="Times New Roman" w:eastAsia="Calibri" w:hAnsi="Times New Roman" w:cs="Times New Roman"/>
          <w:sz w:val="24"/>
          <w:szCs w:val="24"/>
        </w:rPr>
        <w:t>подписания акта приема-передачи Объекта Соглашения</w:t>
      </w:r>
      <w:proofErr w:type="gramEnd"/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 в порядке, предусмотренном настоящим Соглашением до прекращения обязанности Концессионера по осуществлению деятельности, предусмотренной пунктом 1.1. настоящего Соглашения.</w:t>
      </w:r>
      <w:r w:rsidRPr="00543010">
        <w:rPr>
          <w:rFonts w:ascii="Times New Roman" w:hAnsi="Times New Roman" w:cs="Times New Roman"/>
          <w:sz w:val="24"/>
          <w:szCs w:val="24"/>
        </w:rPr>
        <w:t xml:space="preserve"> Срок окончания реконструкции объектов</w:t>
      </w:r>
      <w:r w:rsidR="00BD56AD">
        <w:rPr>
          <w:rFonts w:ascii="Times New Roman" w:hAnsi="Times New Roman" w:cs="Times New Roman"/>
          <w:sz w:val="24"/>
          <w:szCs w:val="24"/>
        </w:rPr>
        <w:t xml:space="preserve"> недвижимого имущества, входящего в состав Объекта Соглашения</w:t>
      </w:r>
      <w:r w:rsidRPr="00543010">
        <w:rPr>
          <w:rFonts w:ascii="Times New Roman" w:hAnsi="Times New Roman" w:cs="Times New Roman"/>
          <w:sz w:val="24"/>
          <w:szCs w:val="24"/>
        </w:rPr>
        <w:t xml:space="preserve"> - "01" сентября 2026г.</w:t>
      </w:r>
    </w:p>
    <w:p w:rsidR="009A08A2" w:rsidRPr="00543010" w:rsidRDefault="00EE0C60" w:rsidP="005430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010">
        <w:rPr>
          <w:rFonts w:ascii="Times New Roman" w:eastAsia="Calibri" w:hAnsi="Times New Roman" w:cs="Times New Roman"/>
          <w:sz w:val="24"/>
          <w:szCs w:val="24"/>
        </w:rPr>
        <w:t>9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.6. Срок использования (эксплуатации) </w:t>
      </w:r>
      <w:r w:rsidRPr="00543010">
        <w:rPr>
          <w:rFonts w:ascii="Times New Roman" w:eastAsia="Calibri" w:hAnsi="Times New Roman" w:cs="Times New Roman"/>
          <w:sz w:val="24"/>
          <w:szCs w:val="24"/>
        </w:rPr>
        <w:t>объекта</w:t>
      </w:r>
      <w:r w:rsidR="00BD56AD">
        <w:rPr>
          <w:rFonts w:ascii="Times New Roman" w:eastAsia="Calibri" w:hAnsi="Times New Roman" w:cs="Times New Roman"/>
          <w:sz w:val="24"/>
          <w:szCs w:val="24"/>
        </w:rPr>
        <w:t xml:space="preserve"> капитального 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>строительства в состав</w:t>
      </w:r>
      <w:r w:rsidRPr="00543010">
        <w:rPr>
          <w:rFonts w:ascii="Times New Roman" w:eastAsia="Calibri" w:hAnsi="Times New Roman" w:cs="Times New Roman"/>
          <w:sz w:val="24"/>
          <w:szCs w:val="24"/>
        </w:rPr>
        <w:t>е Объекта Соглашения, подлежащего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 реконструкции в соответствии с условиями Соглашения, - </w:t>
      </w:r>
      <w:proofErr w:type="gramStart"/>
      <w:r w:rsidR="009A08A2" w:rsidRPr="00543010">
        <w:rPr>
          <w:rFonts w:ascii="Times New Roman" w:eastAsia="Calibri" w:hAnsi="Times New Roman" w:cs="Times New Roman"/>
          <w:sz w:val="24"/>
          <w:szCs w:val="24"/>
        </w:rPr>
        <w:t>с даты ввода</w:t>
      </w:r>
      <w:proofErr w:type="gramEnd"/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объекта в эксплуатацию до даты прекращения обязанности Концессионера по эксплуатации, предусмотренной пунктом</w:t>
      </w:r>
      <w:r w:rsidR="007A3689" w:rsidRPr="00543010">
        <w:rPr>
          <w:rFonts w:ascii="Times New Roman" w:eastAsia="Calibri" w:hAnsi="Times New Roman" w:cs="Times New Roman"/>
          <w:sz w:val="24"/>
          <w:szCs w:val="24"/>
        </w:rPr>
        <w:t xml:space="preserve"> 9.3</w:t>
      </w:r>
      <w:r w:rsidR="00BD56AD">
        <w:rPr>
          <w:rFonts w:ascii="Times New Roman" w:eastAsia="Calibri" w:hAnsi="Times New Roman" w:cs="Times New Roman"/>
          <w:sz w:val="24"/>
          <w:szCs w:val="24"/>
        </w:rPr>
        <w:t>1</w:t>
      </w:r>
      <w:r w:rsidR="009A08A2" w:rsidRPr="00543010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Соглашения.</w:t>
      </w:r>
    </w:p>
    <w:p w:rsidR="009A08A2" w:rsidRPr="00543010" w:rsidRDefault="009A08A2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BD56AD" w:rsidRDefault="00342CA0" w:rsidP="00BD5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AD">
        <w:rPr>
          <w:rFonts w:ascii="Times New Roman" w:hAnsi="Times New Roman" w:cs="Times New Roman"/>
          <w:b/>
          <w:sz w:val="24"/>
          <w:szCs w:val="24"/>
        </w:rPr>
        <w:t>10. Финансовые условия</w:t>
      </w:r>
    </w:p>
    <w:p w:rsidR="00342CA0" w:rsidRPr="00BD56AD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AD4" w:rsidRPr="00BD56AD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hAnsi="Times New Roman" w:cs="Times New Roman"/>
          <w:sz w:val="24"/>
          <w:szCs w:val="24"/>
        </w:rPr>
        <w:t xml:space="preserve">10.1. Концессионная плата </w:t>
      </w:r>
      <w:r w:rsidR="000365E0" w:rsidRPr="00BD56AD">
        <w:rPr>
          <w:rFonts w:ascii="Times New Roman" w:hAnsi="Times New Roman" w:cs="Times New Roman"/>
          <w:sz w:val="24"/>
          <w:szCs w:val="24"/>
        </w:rPr>
        <w:t xml:space="preserve">по </w:t>
      </w:r>
      <w:r w:rsidR="00F7565D" w:rsidRPr="00BD56AD">
        <w:rPr>
          <w:rFonts w:ascii="Times New Roman" w:hAnsi="Times New Roman" w:cs="Times New Roman"/>
          <w:sz w:val="24"/>
          <w:szCs w:val="24"/>
        </w:rPr>
        <w:t xml:space="preserve">концессионному соглашению не устанавливается. </w:t>
      </w:r>
    </w:p>
    <w:p w:rsidR="00577227" w:rsidRPr="00BD56AD" w:rsidRDefault="00577227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hAnsi="Times New Roman" w:cs="Times New Roman"/>
          <w:sz w:val="24"/>
          <w:szCs w:val="24"/>
        </w:rPr>
        <w:t xml:space="preserve">10.2. Концессионер обязан за счет собственных </w:t>
      </w:r>
      <w:r w:rsidR="00946C93" w:rsidRPr="00BD56AD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BD56AD">
        <w:rPr>
          <w:rFonts w:ascii="Times New Roman" w:hAnsi="Times New Roman" w:cs="Times New Roman"/>
          <w:sz w:val="24"/>
          <w:szCs w:val="24"/>
        </w:rPr>
        <w:t>обеспечи</w:t>
      </w:r>
      <w:r w:rsidR="00946C93" w:rsidRPr="00BD56AD">
        <w:rPr>
          <w:rFonts w:ascii="Times New Roman" w:hAnsi="Times New Roman" w:cs="Times New Roman"/>
          <w:sz w:val="24"/>
          <w:szCs w:val="24"/>
        </w:rPr>
        <w:t>ть</w:t>
      </w:r>
      <w:r w:rsidRPr="00BD56AD">
        <w:rPr>
          <w:rFonts w:ascii="Times New Roman" w:hAnsi="Times New Roman" w:cs="Times New Roman"/>
          <w:sz w:val="24"/>
          <w:szCs w:val="24"/>
        </w:rPr>
        <w:t xml:space="preserve"> финансовое участие, осуществляя финансирование реконструкции Объекта Соглашения и арендную плату по договору аренды земельн</w:t>
      </w:r>
      <w:r w:rsidR="00946C93" w:rsidRPr="00BD56AD">
        <w:rPr>
          <w:rFonts w:ascii="Times New Roman" w:hAnsi="Times New Roman" w:cs="Times New Roman"/>
          <w:sz w:val="24"/>
          <w:szCs w:val="24"/>
        </w:rPr>
        <w:t>ого</w:t>
      </w:r>
      <w:r w:rsidRPr="00BD56A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46C93" w:rsidRPr="00BD56AD">
        <w:rPr>
          <w:rFonts w:ascii="Times New Roman" w:hAnsi="Times New Roman" w:cs="Times New Roman"/>
          <w:sz w:val="24"/>
          <w:szCs w:val="24"/>
        </w:rPr>
        <w:t>а</w:t>
      </w:r>
      <w:r w:rsidR="001026D6">
        <w:rPr>
          <w:rFonts w:ascii="Times New Roman" w:hAnsi="Times New Roman" w:cs="Times New Roman"/>
          <w:sz w:val="24"/>
          <w:szCs w:val="24"/>
        </w:rPr>
        <w:t>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1026D6" w:rsidRDefault="00577227" w:rsidP="00102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D6">
        <w:rPr>
          <w:rFonts w:ascii="Times New Roman" w:hAnsi="Times New Roman" w:cs="Times New Roman"/>
          <w:b/>
          <w:sz w:val="24"/>
          <w:szCs w:val="24"/>
        </w:rPr>
        <w:t>11</w:t>
      </w:r>
      <w:r w:rsidR="00342CA0" w:rsidRPr="001026D6">
        <w:rPr>
          <w:rFonts w:ascii="Times New Roman" w:hAnsi="Times New Roman" w:cs="Times New Roman"/>
          <w:b/>
          <w:sz w:val="24"/>
          <w:szCs w:val="24"/>
        </w:rPr>
        <w:t xml:space="preserve">. Порядок осуществления </w:t>
      </w:r>
      <w:proofErr w:type="spellStart"/>
      <w:r w:rsidR="00342CA0" w:rsidRPr="001026D6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342CA0" w:rsidRPr="001026D6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342CA0" w:rsidRPr="001026D6" w:rsidRDefault="00342CA0" w:rsidP="00102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D6">
        <w:rPr>
          <w:rFonts w:ascii="Times New Roman" w:hAnsi="Times New Roman" w:cs="Times New Roman"/>
          <w:b/>
          <w:sz w:val="24"/>
          <w:szCs w:val="24"/>
        </w:rPr>
        <w:t>за соблюдением Концессионером условий настоящего Соглашения</w:t>
      </w:r>
    </w:p>
    <w:p w:rsidR="00384D3D" w:rsidRPr="00543010" w:rsidRDefault="00384D3D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11.1. Права и обязанности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осуществляются уполномоченными им органами в соответствии с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самоуправления.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уведомляет Концессионера об органах, уполномоченных осуществлять от его имени права и обязанности по настоящему Соглашению, в разумный срок до начала осуществления указанными органами возложенных на них полномочий по настоящему Соглашению.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11.2. </w:t>
      </w:r>
      <w:proofErr w:type="spellStart"/>
      <w:proofErr w:type="gram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Концессионером условий настоящего Соглашения, в том числе обязательств по срокам создания и (или) реконструкции объектов в рамках настоящего Соглашения, осуществлению инвестиций в создание и (или) реконструкцию объектов,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использованию (эксплуатации) Объекта Соглашения в соответствии с целями, установленными Соглашением.</w:t>
      </w:r>
      <w:proofErr w:type="gramEnd"/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11.3. Уполномоченные органы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вправе осуществлять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настоящего Соглашения путем осуществления следующих видов проверок: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- выборочные проверки исполнения Концессионером обязательств по реконструкции и эксплуатации Объекта Соглашения;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- проверки мер по устранению недостатков и нарушений, а также несоответствий требованиям к реконструкции и эксплуатации.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11.4. Концессионер обязан обеспечить представителям уполномоченных органов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настоящего Соглашения, </w:t>
      </w:r>
      <w:r w:rsidRPr="00543010">
        <w:rPr>
          <w:rFonts w:ascii="Times New Roman" w:hAnsi="Times New Roman" w:cs="Times New Roman"/>
          <w:sz w:val="24"/>
          <w:szCs w:val="24"/>
        </w:rPr>
        <w:lastRenderedPageBreak/>
        <w:t xml:space="preserve">беспрепятственный доступ на объекты в составе Объекта Соглашения, а также к документации, относящейся к осуществлению деятельности, указанной в </w:t>
      </w:r>
      <w:hyperlink w:anchor="P9">
        <w:r w:rsidRPr="00543010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обязан предоставить Концессионеру возможность присутствовать при проведении любой проверки на местах путем направления Концессионеру предварительного уведомления (содержащего информацию о времени, месте, сроках проведения проверки, а также лицах, осуществляющих проверку) не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чем за 10 (десять) дней до начала проверки.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По результатам проверок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о результатах проверки, который должен быть подписан представителями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и Концессионера. Концессионер вправе указать свои возражения к акту о результатах проверки, а также отказаться от его подписания. В таком случае акт о результатах проверки подписывается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11.5.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Соглашению. Порядок представления Концессионером и рассмотрения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указанной информации разрабатывается и утверждается совместно с порядком отчетности в рамках подготовки Инвестиционной программы.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11.6.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 xml:space="preserve">Представители уполномоченных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органов не вправе разглашать сведения, отнесенные настоящим Соглашением к сведениям конфиденциального или являющиеся коммерческой тайной.</w:t>
      </w:r>
      <w:proofErr w:type="gramEnd"/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11.7. При обнаружении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010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сообщить об этом Концессионеру в течение 10 (десяти) рабочих дней с даты обнаружения указанных нарушений.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11.8. Стороны обязаны в течение 30 (тридцати) рабочих дней после наступления сроков исполнения обязательств, установленных настоящим Соглашением, подписать документ об исполнении указанных обязательств.</w:t>
      </w:r>
    </w:p>
    <w:p w:rsidR="00124B93" w:rsidRPr="00543010" w:rsidRDefault="00124B93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11.9.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384D3D" w:rsidRPr="00543010" w:rsidRDefault="00384D3D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3D" w:rsidRPr="001026D6" w:rsidRDefault="00124B93" w:rsidP="001026D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384D3D" w:rsidRPr="0010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ОБЕСПЕЧЕНИЕ ОБЯЗАТЕЛЬСТВ КОНЦЕССИОНЕРА</w:t>
      </w:r>
    </w:p>
    <w:p w:rsidR="00384D3D" w:rsidRPr="00543010" w:rsidRDefault="00384D3D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3D" w:rsidRPr="00543010" w:rsidRDefault="00124B93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Концессионер обязан предоставить обеспечение исполнения обязательств по настоящему Соглашению в виде безотзывной банковской гарантии. Банковская гарантия должна быть непередаваемой и соответствовать иным требованиям постановления Правительства РФ от19.12.2013 г. № 1188 «Об утверждении требований к банковской гарантии, предоставляемой в</w:t>
      </w:r>
      <w:r w:rsidR="00B2048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 если объектом концессионного соглашения являются объекты теплоснабжения,</w:t>
      </w:r>
      <w:r w:rsidR="00B2048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централизованные системы горячего водоснабжения, холодного водоснабжения и (или</w:t>
      </w:r>
      <w:proofErr w:type="gramStart"/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одоотведения, отдельные объекты таких систем».</w:t>
      </w:r>
      <w:r w:rsidR="00B20489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банковской гарантии составляет 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суммы обязательств концессионера по его расходам на реконструкцию объекта концессионного соглашения на каждый год действия концессионного соглашения.</w:t>
      </w:r>
    </w:p>
    <w:p w:rsidR="00384D3D" w:rsidRPr="00543010" w:rsidRDefault="00145B46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Концессионер обязан заключить с </w:t>
      </w:r>
      <w:proofErr w:type="spellStart"/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</w:t>
      </w:r>
      <w:r w:rsidR="001E691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3D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указанные энергетические ресурсы.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6D12" w:rsidRPr="00543010" w:rsidRDefault="00A46D12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26D6" w:rsidRDefault="001026D6" w:rsidP="00102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CA0" w:rsidRPr="001026D6" w:rsidRDefault="009C047E" w:rsidP="00102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D6">
        <w:rPr>
          <w:rFonts w:ascii="Times New Roman" w:hAnsi="Times New Roman" w:cs="Times New Roman"/>
          <w:b/>
          <w:sz w:val="24"/>
          <w:szCs w:val="24"/>
        </w:rPr>
        <w:t>13</w:t>
      </w:r>
      <w:r w:rsidR="00342CA0" w:rsidRPr="001026D6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1026D6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:rsidR="00342CA0" w:rsidRPr="00543010" w:rsidRDefault="001026D6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6"/>
      <w:bookmarkEnd w:id="8"/>
      <w:r>
        <w:rPr>
          <w:rFonts w:ascii="Times New Roman" w:hAnsi="Times New Roman" w:cs="Times New Roman"/>
          <w:sz w:val="24"/>
          <w:szCs w:val="24"/>
        </w:rPr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>.2. Концессионер несет ответственность за обеспечение того, чтобы Объект Соглашения соответствовал требованиям настоящего Соглашения и законодательства Российской Федерации в течение срока действия Соглашения, и должен устранять дефекты, обнаруженные на Объекте Соглашения, за собственный счет</w:t>
      </w:r>
      <w:r w:rsidR="003D521C" w:rsidRPr="00543010">
        <w:rPr>
          <w:rFonts w:ascii="Times New Roman" w:hAnsi="Times New Roman" w:cs="Times New Roman"/>
          <w:sz w:val="24"/>
          <w:szCs w:val="24"/>
        </w:rPr>
        <w:t>.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В случае обнаружения какого-либо дефекта на Объекте Соглашения одной Стороной она обязана уведомить об этом другую Сторону в </w:t>
      </w:r>
      <w:r w:rsidR="00651B40" w:rsidRPr="00543010">
        <w:rPr>
          <w:rFonts w:ascii="Times New Roman" w:hAnsi="Times New Roman" w:cs="Times New Roman"/>
          <w:sz w:val="24"/>
          <w:szCs w:val="24"/>
        </w:rPr>
        <w:t>10 (деся</w:t>
      </w:r>
      <w:r w:rsidR="007264D0" w:rsidRPr="00543010">
        <w:rPr>
          <w:rFonts w:ascii="Times New Roman" w:hAnsi="Times New Roman" w:cs="Times New Roman"/>
          <w:sz w:val="24"/>
          <w:szCs w:val="24"/>
        </w:rPr>
        <w:t xml:space="preserve">ти) </w:t>
      </w:r>
      <w:proofErr w:type="spellStart"/>
      <w:r w:rsidR="007264D0" w:rsidRPr="00543010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срок после такого обнаружения.</w:t>
      </w:r>
    </w:p>
    <w:p w:rsidR="00342CA0" w:rsidRPr="00543010" w:rsidRDefault="001026D6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.3. Концессионер несет ответственность перед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за допущенное при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342CA0" w:rsidRPr="00543010" w:rsidRDefault="001026D6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.4. В случае нарушения требований, указанных в </w:t>
      </w:r>
      <w:hyperlink w:anchor="P166">
        <w:r w:rsidR="00342CA0" w:rsidRPr="00543010">
          <w:rPr>
            <w:rFonts w:ascii="Times New Roman" w:hAnsi="Times New Roman" w:cs="Times New Roman"/>
            <w:sz w:val="24"/>
            <w:szCs w:val="24"/>
          </w:rPr>
          <w:t>п. 13.2</w:t>
        </w:r>
      </w:hyperlink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264D0" w:rsidRPr="00543010">
        <w:rPr>
          <w:rFonts w:ascii="Times New Roman" w:hAnsi="Times New Roman" w:cs="Times New Roman"/>
          <w:sz w:val="24"/>
          <w:szCs w:val="24"/>
        </w:rPr>
        <w:t>30 (тридцать</w:t>
      </w:r>
      <w:r w:rsidR="00342CA0" w:rsidRPr="00543010">
        <w:rPr>
          <w:rFonts w:ascii="Times New Roman" w:hAnsi="Times New Roman" w:cs="Times New Roman"/>
          <w:sz w:val="24"/>
          <w:szCs w:val="24"/>
        </w:rPr>
        <w:t>)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В указанном требовании устанавливается срок для устранения нарушения.</w:t>
      </w:r>
    </w:p>
    <w:p w:rsidR="00342CA0" w:rsidRPr="00543010" w:rsidRDefault="001026D6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убытков, вызванных нарушением Концессионером требований, указанных в </w:t>
      </w:r>
      <w:hyperlink w:anchor="P166">
        <w:r w:rsidR="00342CA0" w:rsidRPr="00543010">
          <w:rPr>
            <w:rFonts w:ascii="Times New Roman" w:hAnsi="Times New Roman" w:cs="Times New Roman"/>
            <w:sz w:val="24"/>
            <w:szCs w:val="24"/>
          </w:rPr>
          <w:t>п. 13.2</w:t>
        </w:r>
      </w:hyperlink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Соглашения, если эти нарушения не были устранены Концессионером в срок, определенный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в требовании об устранении нарушений, предусмотренном </w:t>
      </w:r>
      <w:hyperlink w:anchor="P166">
        <w:r w:rsidR="00342CA0" w:rsidRPr="00543010">
          <w:rPr>
            <w:rFonts w:ascii="Times New Roman" w:hAnsi="Times New Roman" w:cs="Times New Roman"/>
            <w:sz w:val="24"/>
            <w:szCs w:val="24"/>
          </w:rPr>
          <w:t>п. 13.2</w:t>
        </w:r>
      </w:hyperlink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Соглашения, или являются существенными.</w:t>
      </w:r>
    </w:p>
    <w:p w:rsidR="00342CA0" w:rsidRPr="00543010" w:rsidRDefault="001026D6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.6. Концессионер несет перед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r w:rsidR="00E219A4" w:rsidRPr="00543010">
        <w:rPr>
          <w:rFonts w:ascii="Times New Roman" w:hAnsi="Times New Roman" w:cs="Times New Roman"/>
          <w:sz w:val="24"/>
          <w:szCs w:val="24"/>
        </w:rPr>
        <w:t xml:space="preserve"> допущенные при 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реконструкции Объекта Соглашения </w:t>
      </w:r>
      <w:r w:rsidR="0075681E" w:rsidRPr="00543010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="00E219A4" w:rsidRPr="00543010">
        <w:rPr>
          <w:rFonts w:ascii="Times New Roman" w:hAnsi="Times New Roman" w:cs="Times New Roman"/>
          <w:sz w:val="24"/>
          <w:szCs w:val="24"/>
        </w:rPr>
        <w:t xml:space="preserve"> требований, установленных настоящим Соглашением, требований технических регламентов, </w:t>
      </w:r>
      <w:proofErr w:type="spellStart"/>
      <w:r w:rsidR="00E219A4" w:rsidRPr="00543010">
        <w:rPr>
          <w:rFonts w:ascii="Times New Roman" w:hAnsi="Times New Roman" w:cs="Times New Roman"/>
          <w:sz w:val="24"/>
          <w:szCs w:val="24"/>
        </w:rPr>
        <w:t>проэктной</w:t>
      </w:r>
      <w:proofErr w:type="spellEnd"/>
      <w:r w:rsidR="00E219A4" w:rsidRPr="00543010">
        <w:rPr>
          <w:rFonts w:ascii="Times New Roman" w:hAnsi="Times New Roman" w:cs="Times New Roman"/>
          <w:sz w:val="24"/>
          <w:szCs w:val="24"/>
        </w:rPr>
        <w:t xml:space="preserve"> документации, иных обязательных требовани</w:t>
      </w:r>
      <w:r w:rsidR="00C84DAE" w:rsidRPr="00543010">
        <w:rPr>
          <w:rFonts w:ascii="Times New Roman" w:hAnsi="Times New Roman" w:cs="Times New Roman"/>
          <w:sz w:val="24"/>
          <w:szCs w:val="24"/>
        </w:rPr>
        <w:t xml:space="preserve">й к качеству объекта Соглашения, 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B6EEF" w:rsidRPr="00543010">
        <w:rPr>
          <w:rFonts w:ascii="Times New Roman" w:hAnsi="Times New Roman" w:cs="Times New Roman"/>
          <w:sz w:val="24"/>
          <w:szCs w:val="24"/>
        </w:rPr>
        <w:t>60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(</w:t>
      </w:r>
      <w:r w:rsidR="00FB6EEF" w:rsidRPr="00543010">
        <w:rPr>
          <w:rFonts w:ascii="Times New Roman" w:hAnsi="Times New Roman" w:cs="Times New Roman"/>
          <w:sz w:val="24"/>
          <w:szCs w:val="24"/>
        </w:rPr>
        <w:t>шестидесяти</w:t>
      </w:r>
      <w:r w:rsidR="00342CA0" w:rsidRPr="00543010">
        <w:rPr>
          <w:rFonts w:ascii="Times New Roman" w:hAnsi="Times New Roman" w:cs="Times New Roman"/>
          <w:sz w:val="24"/>
          <w:szCs w:val="24"/>
        </w:rPr>
        <w:t>)</w:t>
      </w:r>
      <w:r w:rsidR="007264D0" w:rsidRPr="0054301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со дня передачи Объекта Соглашения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>.</w:t>
      </w:r>
    </w:p>
    <w:p w:rsidR="00342CA0" w:rsidRPr="00543010" w:rsidRDefault="001026D6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.7.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имеет право на возмещение убытков, возникших в результате неисполнения или ненадлежащего исполнения Концессионером обязательств по настоящему Соглашению.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Возмещение указанных убытков производится в соответствии с действующим законодательством.</w:t>
      </w:r>
    </w:p>
    <w:p w:rsidR="00342CA0" w:rsidRPr="00543010" w:rsidRDefault="002A776A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.8. Концессионер обязан уплатить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в соответствующий бюджет неустойку в виде штрафа в случае неисполнения или ненадлежащего исполнения Концессионером обязательств</w:t>
      </w:r>
      <w:r w:rsidR="007264D0" w:rsidRPr="00543010">
        <w:rPr>
          <w:rFonts w:ascii="Times New Roman" w:hAnsi="Times New Roman" w:cs="Times New Roman"/>
          <w:sz w:val="24"/>
          <w:szCs w:val="24"/>
        </w:rPr>
        <w:t>.</w:t>
      </w:r>
    </w:p>
    <w:p w:rsidR="00342CA0" w:rsidRPr="00543010" w:rsidRDefault="002A776A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.9. </w:t>
      </w:r>
      <w:proofErr w:type="spellStart"/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обязан уплатить Концессионеру неустойку в случае неисполнения или ненадлежащего исполнения </w:t>
      </w:r>
      <w:proofErr w:type="spellStart"/>
      <w:r w:rsidR="00342CA0" w:rsidRPr="0054301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обязательств, в том числе в случае нарушения сроков исполнения указанных обязательств, в соответствии с действующим законодательством.</w:t>
      </w:r>
      <w:proofErr w:type="gramEnd"/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2A776A" w:rsidRDefault="00CF2CB4" w:rsidP="002A77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76A">
        <w:rPr>
          <w:rFonts w:ascii="Times New Roman" w:hAnsi="Times New Roman" w:cs="Times New Roman"/>
          <w:b/>
          <w:sz w:val="24"/>
          <w:szCs w:val="24"/>
        </w:rPr>
        <w:t>13</w:t>
      </w:r>
      <w:r w:rsidR="00342CA0" w:rsidRPr="002A776A">
        <w:rPr>
          <w:rFonts w:ascii="Times New Roman" w:hAnsi="Times New Roman" w:cs="Times New Roman"/>
          <w:b/>
          <w:sz w:val="24"/>
          <w:szCs w:val="24"/>
        </w:rPr>
        <w:t>. Порядок взаимодействия Сторон при наступлении</w:t>
      </w:r>
    </w:p>
    <w:p w:rsidR="00342CA0" w:rsidRPr="002A776A" w:rsidRDefault="00342CA0" w:rsidP="002A77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76A">
        <w:rPr>
          <w:rFonts w:ascii="Times New Roman" w:hAnsi="Times New Roman" w:cs="Times New Roman"/>
          <w:b/>
          <w:sz w:val="24"/>
          <w:szCs w:val="24"/>
        </w:rPr>
        <w:t>обстоятельств непреодолимой силы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2A776A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42CA0" w:rsidRPr="00543010">
        <w:rPr>
          <w:rFonts w:ascii="Times New Roman" w:hAnsi="Times New Roman" w:cs="Times New Roman"/>
          <w:sz w:val="24"/>
          <w:szCs w:val="24"/>
        </w:rPr>
        <w:t>.1. 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:rsidR="00342CA0" w:rsidRPr="00543010" w:rsidRDefault="002A776A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42CA0" w:rsidRPr="00543010">
        <w:rPr>
          <w:rFonts w:ascii="Times New Roman" w:hAnsi="Times New Roman" w:cs="Times New Roman"/>
          <w:sz w:val="24"/>
          <w:szCs w:val="24"/>
        </w:rPr>
        <w:t>.2. Сторона, нарушившая условия настоящего Соглашения в результате наступления обстоятельств непреодолимой силы, обязана: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а) в письменной форме уведомить другую Сторону о наступлении указа</w:t>
      </w:r>
      <w:r w:rsidR="007264D0" w:rsidRPr="00543010">
        <w:rPr>
          <w:rFonts w:ascii="Times New Roman" w:hAnsi="Times New Roman" w:cs="Times New Roman"/>
          <w:sz w:val="24"/>
          <w:szCs w:val="24"/>
        </w:rPr>
        <w:t>нных обстоятельств не позднее 10 (десяти</w:t>
      </w:r>
      <w:r w:rsidRPr="00543010">
        <w:rPr>
          <w:rFonts w:ascii="Times New Roman" w:hAnsi="Times New Roman" w:cs="Times New Roman"/>
          <w:sz w:val="24"/>
          <w:szCs w:val="24"/>
        </w:rPr>
        <w:t>) календарных дней с даты их наступления и представить необходимые документальные подтверждения;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lastRenderedPageBreak/>
        <w:t>б) в письменной форме уведомить другую Сторону о возобновлении исполнения своих обязательств по настоящему Соглашению.</w:t>
      </w:r>
    </w:p>
    <w:p w:rsidR="00342CA0" w:rsidRPr="00543010" w:rsidRDefault="002A776A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до устранения этих последствий предпринять в течение </w:t>
      </w:r>
      <w:r w:rsidR="007264D0" w:rsidRPr="00543010">
        <w:rPr>
          <w:rFonts w:ascii="Times New Roman" w:hAnsi="Times New Roman" w:cs="Times New Roman"/>
          <w:sz w:val="24"/>
          <w:szCs w:val="24"/>
        </w:rPr>
        <w:t>30(тридцати) дней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следующие меры, направленные на обеспечение надлежащего осуществления Концессионером деятельности, указанной в </w:t>
      </w:r>
      <w:hyperlink w:anchor="P9">
        <w:r w:rsidR="00342CA0" w:rsidRPr="00543010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7264D0" w:rsidRPr="005430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64D0" w:rsidRPr="00543010" w:rsidRDefault="007264D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2A776A" w:rsidRDefault="002A776A" w:rsidP="002A77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42CA0" w:rsidRPr="002A776A">
        <w:rPr>
          <w:rFonts w:ascii="Times New Roman" w:hAnsi="Times New Roman" w:cs="Times New Roman"/>
          <w:b/>
          <w:sz w:val="24"/>
          <w:szCs w:val="24"/>
        </w:rPr>
        <w:t>. Изменение Соглашения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2A776A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.1. </w:t>
      </w:r>
      <w:r w:rsidR="00342CA0" w:rsidRPr="002A776A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="00145B46" w:rsidRPr="002A776A">
        <w:rPr>
          <w:rFonts w:ascii="Times New Roman" w:hAnsi="Times New Roman" w:cs="Times New Roman"/>
          <w:sz w:val="24"/>
          <w:szCs w:val="24"/>
        </w:rPr>
        <w:t xml:space="preserve"> может быть изменено по соглашению </w:t>
      </w:r>
      <w:r w:rsidR="00342CA0" w:rsidRPr="002A776A">
        <w:rPr>
          <w:rFonts w:ascii="Times New Roman" w:hAnsi="Times New Roman" w:cs="Times New Roman"/>
          <w:sz w:val="24"/>
          <w:szCs w:val="24"/>
        </w:rPr>
        <w:t xml:space="preserve"> Сторон. Изменение настоящего Соглашения осуществляется в письменной форме.</w:t>
      </w:r>
      <w:r w:rsidR="00145B46" w:rsidRPr="002A776A">
        <w:rPr>
          <w:rFonts w:ascii="Times New Roman" w:hAnsi="Times New Roman" w:cs="Times New Roman"/>
          <w:sz w:val="24"/>
          <w:szCs w:val="24"/>
        </w:rPr>
        <w:t xml:space="preserve"> Условия настоящего Соглашения могут быть изменены по соглашению Сторон на основании решения органа местного самоуправления и в иных случаях, предусмотренных Федеральным законом «О концессионных соглашениях».</w:t>
      </w:r>
    </w:p>
    <w:p w:rsidR="0083453B" w:rsidRPr="00543010" w:rsidRDefault="002A776A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Концессионное соглашение по требованию Стороны концессионного соглашения может быть изменено решением суда по основаниям, предусмотренным Гражданским кодексом Российской Федерации, Федеральным законом «О концессионных соглашениях».</w:t>
      </w:r>
    </w:p>
    <w:p w:rsidR="0083453B" w:rsidRPr="00543010" w:rsidRDefault="002A776A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значений долгосрочных параметров регулирования деятельности Концессионера, указанных в Приложении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Соглашению, осуществляется по предварительному согласованию с органом исполнительной власти, осуществляющим регулирование цен (тарифов) в соответствии с законодательством Российской Федерации и 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в сфере регулирования цен (тарифов), получаемому в порядке, утверждаемом Правительством Российской Федерации.</w:t>
      </w:r>
      <w:proofErr w:type="gramEnd"/>
    </w:p>
    <w:p w:rsidR="0083453B" w:rsidRPr="00543010" w:rsidRDefault="002A776A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</w:p>
    <w:p w:rsidR="0083453B" w:rsidRPr="00543010" w:rsidRDefault="002A776A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Сторона в течение 10 (десяти) календарных дней со дня получения указанного предложения рассматривает его, принимает решение о согласии или о мотивированном отказе внести изменения в условия настоящего Соглашения, уведомляя при этом другую Сторону Соглашения.</w:t>
      </w:r>
    </w:p>
    <w:p w:rsidR="0083453B" w:rsidRPr="00543010" w:rsidRDefault="002A776A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.6. Изменение настоящего Соглашения осуществляется в письменной форме путем подписания дополнительного соглашения.</w:t>
      </w:r>
    </w:p>
    <w:p w:rsidR="009C047E" w:rsidRPr="00543010" w:rsidRDefault="002A776A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Перенос сроков реализации инвестиционных обязательств </w:t>
      </w:r>
      <w:proofErr w:type="spellStart"/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proofErr w:type="gramStart"/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gramEnd"/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вляющегося</w:t>
      </w:r>
      <w:proofErr w:type="spellEnd"/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регулируемой организацией, осуществляющей деятельность в сфере теплоснабжения, в случае принятия Правительством Российской Федерации </w:t>
      </w:r>
      <w:proofErr w:type="spellStart"/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соответствующегорешения</w:t>
      </w:r>
      <w:proofErr w:type="spellEnd"/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Федеральным законом от 30 декабря 2012 года N 291-ФЗ "О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</w:t>
      </w:r>
      <w:proofErr w:type="spellStart"/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газоснабжения,водоснабжения</w:t>
      </w:r>
      <w:proofErr w:type="spellEnd"/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водоотведения", возможен в связи с существенным ухудшением экономической конъюнктуры.</w:t>
      </w:r>
    </w:p>
    <w:p w:rsidR="0083453B" w:rsidRPr="00543010" w:rsidRDefault="002A776A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C047E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83453B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B248B1" w:rsidRPr="00543010">
        <w:rPr>
          <w:rFonts w:ascii="Times New Roman" w:hAnsi="Times New Roman" w:cs="Times New Roman"/>
          <w:sz w:val="24"/>
          <w:szCs w:val="24"/>
        </w:rPr>
        <w:t>В настоящее Соглашение вносятся изменения по согласию Сторон в случае установления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когда указанные нормы были установлены путем внесения изменений в технический регламент</w:t>
      </w:r>
      <w:proofErr w:type="gramEnd"/>
      <w:r w:rsidR="00B248B1" w:rsidRPr="00543010">
        <w:rPr>
          <w:rFonts w:ascii="Times New Roman" w:hAnsi="Times New Roman" w:cs="Times New Roman"/>
          <w:sz w:val="24"/>
          <w:szCs w:val="24"/>
        </w:rPr>
        <w:t>, иной нормативный правовой акт Российской Федерации. 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Соглашения.</w:t>
      </w:r>
    </w:p>
    <w:p w:rsidR="00342CA0" w:rsidRPr="00543010" w:rsidRDefault="002A776A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9C047E" w:rsidRPr="00543010">
        <w:rPr>
          <w:rFonts w:ascii="Times New Roman" w:hAnsi="Times New Roman" w:cs="Times New Roman"/>
          <w:sz w:val="24"/>
          <w:szCs w:val="24"/>
        </w:rPr>
        <w:t>.9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Условия настоящего Соглашения, определенные на основании конкурсного предложения Концессионера, подлежат изменению только в случае, если в течение срока действия настоящего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устанавливаются нормы, ухудшающие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Соглашения.</w:t>
      </w:r>
      <w:proofErr w:type="gramEnd"/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2A776A" w:rsidRDefault="002A776A" w:rsidP="002A77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42CA0" w:rsidRPr="002A776A">
        <w:rPr>
          <w:rFonts w:ascii="Times New Roman" w:hAnsi="Times New Roman" w:cs="Times New Roman"/>
          <w:b/>
          <w:sz w:val="24"/>
          <w:szCs w:val="24"/>
        </w:rPr>
        <w:t>. Прекращение Соглашения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2A776A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42CA0" w:rsidRPr="00543010">
        <w:rPr>
          <w:rFonts w:ascii="Times New Roman" w:hAnsi="Times New Roman" w:cs="Times New Roman"/>
          <w:sz w:val="24"/>
          <w:szCs w:val="24"/>
        </w:rPr>
        <w:t>.1. Настоящее Соглашение прекращается: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а) по истечении срока действия;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б) по соглашению Сторон;</w:t>
      </w:r>
    </w:p>
    <w:p w:rsidR="002A776A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в) на основании судебного решения</w:t>
      </w:r>
      <w:r w:rsidR="00A2049D">
        <w:rPr>
          <w:rFonts w:ascii="Times New Roman" w:hAnsi="Times New Roman" w:cs="Times New Roman"/>
          <w:sz w:val="24"/>
          <w:szCs w:val="24"/>
        </w:rPr>
        <w:t xml:space="preserve"> о его досрочном расторжении;</w:t>
      </w:r>
    </w:p>
    <w:p w:rsidR="00736036" w:rsidRPr="002A776A" w:rsidRDefault="00736036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на основании решения органа местного самоуправления в случае,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вреда.</w:t>
      </w:r>
    </w:p>
    <w:p w:rsidR="00342CA0" w:rsidRPr="00543010" w:rsidRDefault="00A2049D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42CA0" w:rsidRPr="00543010">
        <w:rPr>
          <w:rFonts w:ascii="Times New Roman" w:hAnsi="Times New Roman" w:cs="Times New Roman"/>
          <w:sz w:val="24"/>
          <w:szCs w:val="24"/>
        </w:rPr>
        <w:t>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</w:p>
    <w:p w:rsidR="004C05D9" w:rsidRPr="00543010" w:rsidRDefault="00A2049D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C05D9" w:rsidRPr="00543010">
        <w:rPr>
          <w:rFonts w:ascii="Times New Roman" w:hAnsi="Times New Roman" w:cs="Times New Roman"/>
          <w:sz w:val="24"/>
          <w:szCs w:val="24"/>
        </w:rPr>
        <w:t>.3.К существенным нарушениям Концессионером условий настоящего Соглашения относятся:</w:t>
      </w:r>
    </w:p>
    <w:p w:rsidR="004C05D9" w:rsidRPr="00543010" w:rsidRDefault="004C05D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а) нарушение настоящим Соглашением срок</w:t>
      </w:r>
      <w:r w:rsidR="00A2049D">
        <w:rPr>
          <w:rFonts w:ascii="Times New Roman" w:hAnsi="Times New Roman" w:cs="Times New Roman"/>
          <w:sz w:val="24"/>
          <w:szCs w:val="24"/>
        </w:rPr>
        <w:t xml:space="preserve">ов реконструкции </w:t>
      </w:r>
      <w:r w:rsidRPr="00543010">
        <w:rPr>
          <w:rFonts w:ascii="Times New Roman" w:hAnsi="Times New Roman" w:cs="Times New Roman"/>
          <w:sz w:val="24"/>
          <w:szCs w:val="24"/>
        </w:rPr>
        <w:t>объекта Соглашения;</w:t>
      </w:r>
    </w:p>
    <w:p w:rsidR="004C05D9" w:rsidRPr="00543010" w:rsidRDefault="004C05D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б) использование (эксплуатация) Объекта Согла</w:t>
      </w:r>
      <w:r w:rsidR="00A2049D">
        <w:rPr>
          <w:rFonts w:ascii="Times New Roman" w:hAnsi="Times New Roman" w:cs="Times New Roman"/>
          <w:sz w:val="24"/>
          <w:szCs w:val="24"/>
        </w:rPr>
        <w:t xml:space="preserve">шения в целях, не установленных </w:t>
      </w:r>
      <w:r w:rsidRPr="00543010">
        <w:rPr>
          <w:rFonts w:ascii="Times New Roman" w:hAnsi="Times New Roman" w:cs="Times New Roman"/>
          <w:sz w:val="24"/>
          <w:szCs w:val="24"/>
        </w:rPr>
        <w:t>настоящим Соглашением;</w:t>
      </w:r>
    </w:p>
    <w:p w:rsidR="004C05D9" w:rsidRPr="00543010" w:rsidRDefault="004C05D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в) нарушение установленного настоящим С</w:t>
      </w:r>
      <w:r w:rsidR="00A2049D">
        <w:rPr>
          <w:rFonts w:ascii="Times New Roman" w:hAnsi="Times New Roman" w:cs="Times New Roman"/>
          <w:sz w:val="24"/>
          <w:szCs w:val="24"/>
        </w:rPr>
        <w:t xml:space="preserve">оглашением порядка распоряжения </w:t>
      </w:r>
      <w:r w:rsidRPr="00543010">
        <w:rPr>
          <w:rFonts w:ascii="Times New Roman" w:hAnsi="Times New Roman" w:cs="Times New Roman"/>
          <w:sz w:val="24"/>
          <w:szCs w:val="24"/>
        </w:rPr>
        <w:t>Объектом Соглашения, порядка использования (эксплуатации) Объекта Соглашения;</w:t>
      </w:r>
    </w:p>
    <w:p w:rsidR="004C05D9" w:rsidRPr="00543010" w:rsidRDefault="004C05D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г) неисполнение или ненадлежащее исполнен</w:t>
      </w:r>
      <w:r w:rsidR="00A2049D">
        <w:rPr>
          <w:rFonts w:ascii="Times New Roman" w:hAnsi="Times New Roman" w:cs="Times New Roman"/>
          <w:sz w:val="24"/>
          <w:szCs w:val="24"/>
        </w:rPr>
        <w:t xml:space="preserve">ие Концессионером обязательств, </w:t>
      </w:r>
      <w:r w:rsidRPr="00543010">
        <w:rPr>
          <w:rFonts w:ascii="Times New Roman" w:hAnsi="Times New Roman" w:cs="Times New Roman"/>
          <w:sz w:val="24"/>
          <w:szCs w:val="24"/>
        </w:rPr>
        <w:t xml:space="preserve">указанных в  настоящем Соглашении, в том числе </w:t>
      </w:r>
      <w:r w:rsidR="00A2049D">
        <w:rPr>
          <w:rFonts w:ascii="Times New Roman" w:hAnsi="Times New Roman" w:cs="Times New Roman"/>
          <w:sz w:val="24"/>
          <w:szCs w:val="24"/>
        </w:rPr>
        <w:t xml:space="preserve">прекращение или приостановление </w:t>
      </w:r>
      <w:r w:rsidRPr="00543010">
        <w:rPr>
          <w:rFonts w:ascii="Times New Roman" w:hAnsi="Times New Roman" w:cs="Times New Roman"/>
          <w:sz w:val="24"/>
          <w:szCs w:val="24"/>
        </w:rPr>
        <w:t xml:space="preserve">Концессионером соответствующей деятельности без согласия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>;</w:t>
      </w:r>
    </w:p>
    <w:p w:rsidR="004C05D9" w:rsidRPr="00543010" w:rsidRDefault="004C05D9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д) неисполнение или ненадлежащее исполнение</w:t>
      </w:r>
      <w:r w:rsidR="00A2049D">
        <w:rPr>
          <w:rFonts w:ascii="Times New Roman" w:hAnsi="Times New Roman" w:cs="Times New Roman"/>
          <w:sz w:val="24"/>
          <w:szCs w:val="24"/>
        </w:rPr>
        <w:t xml:space="preserve"> Концессионером обязательств по </w:t>
      </w:r>
      <w:r w:rsidRPr="00543010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736036" w:rsidRPr="00543010">
        <w:rPr>
          <w:rFonts w:ascii="Times New Roman" w:hAnsi="Times New Roman" w:cs="Times New Roman"/>
          <w:sz w:val="24"/>
          <w:szCs w:val="24"/>
        </w:rPr>
        <w:t xml:space="preserve">потребителям услуг, в том числе </w:t>
      </w:r>
      <w:r w:rsidRPr="00543010">
        <w:rPr>
          <w:rFonts w:ascii="Times New Roman" w:hAnsi="Times New Roman" w:cs="Times New Roman"/>
          <w:sz w:val="24"/>
          <w:szCs w:val="24"/>
        </w:rPr>
        <w:t>несоответствие их качества требованиям, установленн</w:t>
      </w:r>
      <w:r w:rsidR="00736036" w:rsidRPr="00543010">
        <w:rPr>
          <w:rFonts w:ascii="Times New Roman" w:hAnsi="Times New Roman" w:cs="Times New Roman"/>
          <w:sz w:val="24"/>
          <w:szCs w:val="24"/>
        </w:rPr>
        <w:t xml:space="preserve">ым законодательством Российской </w:t>
      </w:r>
      <w:r w:rsidRPr="00543010">
        <w:rPr>
          <w:rFonts w:ascii="Times New Roman" w:hAnsi="Times New Roman" w:cs="Times New Roman"/>
          <w:sz w:val="24"/>
          <w:szCs w:val="24"/>
        </w:rPr>
        <w:t>Федерации и настоящим Соглашением.</w:t>
      </w:r>
    </w:p>
    <w:p w:rsidR="00736036" w:rsidRPr="00A2049D" w:rsidRDefault="00736036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отсутствие заключения с </w:t>
      </w:r>
      <w:proofErr w:type="spellStart"/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договоров поставки энергетических ресурсов, потребляемых при исполнении концессионного соглашения.</w:t>
      </w:r>
    </w:p>
    <w:p w:rsidR="004C05D9" w:rsidRPr="00543010" w:rsidRDefault="00A2049D" w:rsidP="00A204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C05D9" w:rsidRPr="00543010">
        <w:rPr>
          <w:rFonts w:ascii="Times New Roman" w:hAnsi="Times New Roman" w:cs="Times New Roman"/>
          <w:sz w:val="24"/>
          <w:szCs w:val="24"/>
        </w:rPr>
        <w:t>.4. В случае досрочного расторжения Концессионного соглашения по 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5D9" w:rsidRPr="00543010">
        <w:rPr>
          <w:rFonts w:ascii="Times New Roman" w:hAnsi="Times New Roman" w:cs="Times New Roman"/>
          <w:sz w:val="24"/>
          <w:szCs w:val="24"/>
        </w:rPr>
        <w:t>Концессионера на основании решения суда, расходы</w:t>
      </w:r>
      <w:r>
        <w:rPr>
          <w:rFonts w:ascii="Times New Roman" w:hAnsi="Times New Roman" w:cs="Times New Roman"/>
          <w:sz w:val="24"/>
          <w:szCs w:val="24"/>
        </w:rPr>
        <w:t xml:space="preserve"> Концессионера, предусмотренные </w:t>
      </w:r>
      <w:r w:rsidR="004C05D9" w:rsidRPr="00543010">
        <w:rPr>
          <w:rFonts w:ascii="Times New Roman" w:hAnsi="Times New Roman" w:cs="Times New Roman"/>
          <w:sz w:val="24"/>
          <w:szCs w:val="24"/>
        </w:rPr>
        <w:t>Концессионным соглашением, возмещению не подлежат.</w:t>
      </w:r>
    </w:p>
    <w:p w:rsidR="004C05D9" w:rsidRPr="00543010" w:rsidRDefault="00A2049D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C05D9" w:rsidRPr="00543010">
        <w:rPr>
          <w:rFonts w:ascii="Times New Roman" w:hAnsi="Times New Roman" w:cs="Times New Roman"/>
          <w:sz w:val="24"/>
          <w:szCs w:val="24"/>
        </w:rPr>
        <w:t>.5. В случае досрочного расторжения Концес</w:t>
      </w:r>
      <w:r>
        <w:rPr>
          <w:rFonts w:ascii="Times New Roman" w:hAnsi="Times New Roman" w:cs="Times New Roman"/>
          <w:sz w:val="24"/>
          <w:szCs w:val="24"/>
        </w:rPr>
        <w:t xml:space="preserve">сионного соглашения, возмещение </w:t>
      </w:r>
      <w:r w:rsidR="004C05D9" w:rsidRPr="00543010">
        <w:rPr>
          <w:rFonts w:ascii="Times New Roman" w:hAnsi="Times New Roman" w:cs="Times New Roman"/>
          <w:sz w:val="24"/>
          <w:szCs w:val="24"/>
        </w:rPr>
        <w:t>происходит по соглашению о возмещении расходов, за</w:t>
      </w:r>
      <w:r>
        <w:rPr>
          <w:rFonts w:ascii="Times New Roman" w:hAnsi="Times New Roman" w:cs="Times New Roman"/>
          <w:sz w:val="24"/>
          <w:szCs w:val="24"/>
        </w:rPr>
        <w:t xml:space="preserve">ключаемому в срок не позднее 30 </w:t>
      </w:r>
      <w:r w:rsidR="004C05D9" w:rsidRPr="00543010">
        <w:rPr>
          <w:rFonts w:ascii="Times New Roman" w:hAnsi="Times New Roman" w:cs="Times New Roman"/>
          <w:sz w:val="24"/>
          <w:szCs w:val="24"/>
        </w:rPr>
        <w:t>дней с момента расторжения Концессионного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. Расходы возмещаются в течение </w:t>
      </w:r>
      <w:r w:rsidR="004C05D9" w:rsidRPr="00543010">
        <w:rPr>
          <w:rFonts w:ascii="Times New Roman" w:hAnsi="Times New Roman" w:cs="Times New Roman"/>
          <w:sz w:val="24"/>
          <w:szCs w:val="24"/>
        </w:rPr>
        <w:t>2-х лет с момента заключения соответствующего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. Размер возмещения </w:t>
      </w:r>
      <w:r w:rsidR="004C05D9" w:rsidRPr="00543010">
        <w:rPr>
          <w:rFonts w:ascii="Times New Roman" w:hAnsi="Times New Roman" w:cs="Times New Roman"/>
          <w:sz w:val="24"/>
          <w:szCs w:val="24"/>
        </w:rPr>
        <w:t>определяется расчетным путем с приложением до</w:t>
      </w:r>
      <w:r>
        <w:rPr>
          <w:rFonts w:ascii="Times New Roman" w:hAnsi="Times New Roman" w:cs="Times New Roman"/>
          <w:sz w:val="24"/>
          <w:szCs w:val="24"/>
        </w:rPr>
        <w:t xml:space="preserve">кументального обоснования суммы </w:t>
      </w:r>
      <w:r w:rsidR="004C05D9" w:rsidRPr="00543010">
        <w:rPr>
          <w:rFonts w:ascii="Times New Roman" w:hAnsi="Times New Roman" w:cs="Times New Roman"/>
          <w:sz w:val="24"/>
          <w:szCs w:val="24"/>
        </w:rPr>
        <w:t>возмещения</w:t>
      </w:r>
      <w:r w:rsidR="00FB6EEF" w:rsidRPr="00543010">
        <w:rPr>
          <w:rFonts w:ascii="Times New Roman" w:hAnsi="Times New Roman" w:cs="Times New Roman"/>
          <w:sz w:val="24"/>
          <w:szCs w:val="24"/>
        </w:rPr>
        <w:t>.</w:t>
      </w:r>
    </w:p>
    <w:p w:rsidR="00503DBD" w:rsidRPr="00543010" w:rsidRDefault="00503DBD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887" w:rsidRPr="00543010" w:rsidRDefault="00A2049D" w:rsidP="00A204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1F6887" w:rsidRPr="0054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СУБЪЕКТА РФ</w:t>
      </w:r>
    </w:p>
    <w:p w:rsidR="001F6887" w:rsidRPr="00543010" w:rsidRDefault="001F688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887" w:rsidRPr="00543010" w:rsidRDefault="00A2049D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F6887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Субъект РФ </w:t>
      </w:r>
      <w:proofErr w:type="gramStart"/>
      <w:r w:rsidR="001F6887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следующие обязанности</w:t>
      </w:r>
      <w:proofErr w:type="gramEnd"/>
      <w:r w:rsidR="001F6887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концессионному соглашению:</w:t>
      </w:r>
    </w:p>
    <w:p w:rsidR="001F6887" w:rsidRPr="00543010" w:rsidRDefault="001F688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концессионным соглашением;</w:t>
      </w:r>
    </w:p>
    <w:p w:rsidR="001F6887" w:rsidRPr="00543010" w:rsidRDefault="001F688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утверждение инвестиционных программ концессионера в соответствии </w:t>
      </w:r>
      <w:proofErr w:type="gramStart"/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70E43" w:rsidRDefault="001F688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концессионным соглашением заданием и мероприятиями, плановыми показателями деятельности концессионера, предельным уровнем расходов на реконструкцию объекта концессионного соглашения;</w:t>
      </w:r>
    </w:p>
    <w:p w:rsidR="00A70038" w:rsidRPr="00A70038" w:rsidRDefault="00A70038" w:rsidP="00A70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7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недополученных доходов, экономически обоснованных расходов концессионера, подлежащих возмещению за счет средств бюджета субъекта РФ, участвующего в концессионном соглашении в соответствии с нормативными правовыми актами Российской Федерации, в том числе в случае принятия органом исполнительной власти субъекта </w:t>
      </w:r>
      <w:proofErr w:type="spellStart"/>
      <w:r w:rsidRPr="00A70038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Start"/>
      <w:r w:rsidRPr="00A70038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700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частвующего</w:t>
      </w:r>
      <w:proofErr w:type="spellEnd"/>
      <w:r w:rsidRPr="00A7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</w:t>
      </w:r>
      <w:proofErr w:type="gramStart"/>
      <w:r w:rsidRPr="00A70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субъекта РФ, участвующего в концессионном соглашении,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 регулирования</w:t>
      </w:r>
      <w:proofErr w:type="gramEnd"/>
      <w:r w:rsidRPr="00A7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субъекта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участвующего в концессионном соглашении;</w:t>
      </w:r>
    </w:p>
    <w:p w:rsidR="001F6887" w:rsidRPr="00543010" w:rsidRDefault="00A70038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6887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обязанности, устанавливаемые нормативными правовыми актами субъекта РФ.</w:t>
      </w:r>
    </w:p>
    <w:p w:rsidR="001F6887" w:rsidRPr="00543010" w:rsidRDefault="00A70038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F6887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.2 Субъект РФ несет следующие права по настоящему концессионному соглашению:</w:t>
      </w:r>
    </w:p>
    <w:p w:rsidR="001F6887" w:rsidRPr="00543010" w:rsidRDefault="001F688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концессионеру государственных гарантий субъекта РФ, участвующего в концессионном соглашении;</w:t>
      </w:r>
    </w:p>
    <w:p w:rsidR="004C05D9" w:rsidRPr="00A70038" w:rsidRDefault="001F6887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иные права, устанавливаемые нормативными правовыми актами субъекта РФ.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A70038" w:rsidRDefault="00A70038" w:rsidP="00A700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1F6887" w:rsidRPr="00A70038">
        <w:rPr>
          <w:rFonts w:ascii="Times New Roman" w:hAnsi="Times New Roman" w:cs="Times New Roman"/>
          <w:b/>
          <w:sz w:val="24"/>
          <w:szCs w:val="24"/>
        </w:rPr>
        <w:t>.</w:t>
      </w:r>
      <w:r w:rsidR="00342CA0" w:rsidRPr="00A70038">
        <w:rPr>
          <w:rFonts w:ascii="Times New Roman" w:hAnsi="Times New Roman" w:cs="Times New Roman"/>
          <w:b/>
          <w:sz w:val="24"/>
          <w:szCs w:val="24"/>
        </w:rPr>
        <w:t xml:space="preserve"> Разрешение споров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A70038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42CA0" w:rsidRPr="00543010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:rsidR="00342CA0" w:rsidRPr="00543010" w:rsidRDefault="00A70038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42CA0" w:rsidRPr="00543010">
        <w:rPr>
          <w:rFonts w:ascii="Times New Roman" w:hAnsi="Times New Roman" w:cs="Times New Roman"/>
          <w:sz w:val="24"/>
          <w:szCs w:val="24"/>
        </w:rPr>
        <w:t>.2. 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</w:t>
      </w:r>
      <w:r w:rsidR="00836266" w:rsidRPr="00543010">
        <w:rPr>
          <w:rFonts w:ascii="Times New Roman" w:hAnsi="Times New Roman" w:cs="Times New Roman"/>
          <w:sz w:val="24"/>
          <w:szCs w:val="24"/>
        </w:rPr>
        <w:t>тавлен заявителю в течение 15 (пятнад</w:t>
      </w:r>
      <w:r w:rsidR="002731A3" w:rsidRPr="00543010">
        <w:rPr>
          <w:rFonts w:ascii="Times New Roman" w:hAnsi="Times New Roman" w:cs="Times New Roman"/>
          <w:sz w:val="24"/>
          <w:szCs w:val="24"/>
        </w:rPr>
        <w:t>цати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ее получения.</w:t>
      </w:r>
    </w:p>
    <w:p w:rsidR="00342CA0" w:rsidRPr="00543010" w:rsidRDefault="00A70038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36266" w:rsidRPr="00543010">
        <w:rPr>
          <w:rFonts w:ascii="Times New Roman" w:hAnsi="Times New Roman" w:cs="Times New Roman"/>
          <w:sz w:val="24"/>
          <w:szCs w:val="24"/>
        </w:rPr>
        <w:t xml:space="preserve">.3. </w:t>
      </w:r>
      <w:r w:rsidR="00342CA0" w:rsidRPr="00543010">
        <w:rPr>
          <w:rFonts w:ascii="Times New Roman" w:hAnsi="Times New Roman" w:cs="Times New Roman"/>
          <w:sz w:val="24"/>
          <w:szCs w:val="24"/>
        </w:rPr>
        <w:t>В случае если ответ не представлен в указанный срок, претензия считается принятой.</w:t>
      </w:r>
    </w:p>
    <w:p w:rsidR="00342CA0" w:rsidRPr="00543010" w:rsidRDefault="00A70038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F2CB4" w:rsidRPr="00543010">
        <w:rPr>
          <w:rFonts w:ascii="Times New Roman" w:hAnsi="Times New Roman" w:cs="Times New Roman"/>
          <w:sz w:val="24"/>
          <w:szCs w:val="24"/>
        </w:rPr>
        <w:t>.4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 В случае недостижения Сторонами согласия споры, возникшие между Сторонами, разрешаются </w:t>
      </w:r>
      <w:r w:rsidR="004C05D9" w:rsidRPr="00543010">
        <w:rPr>
          <w:rFonts w:ascii="Times New Roman" w:hAnsi="Times New Roman" w:cs="Times New Roman"/>
          <w:sz w:val="24"/>
          <w:szCs w:val="24"/>
        </w:rPr>
        <w:t>в Арбитражном суде Курганской области.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A70038" w:rsidRDefault="00A70038" w:rsidP="00A700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42CA0" w:rsidRPr="00A7003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A70038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42CA0" w:rsidRPr="00543010">
        <w:rPr>
          <w:rFonts w:ascii="Times New Roman" w:hAnsi="Times New Roman" w:cs="Times New Roman"/>
          <w:sz w:val="24"/>
          <w:szCs w:val="24"/>
        </w:rPr>
        <w:t>.1. Сторона, изменившая свое местонахождение и (или) реквизиты, обязана сообщить об этом другой Стороне в течение</w:t>
      </w:r>
      <w:r w:rsidR="00A4250A" w:rsidRPr="00543010">
        <w:rPr>
          <w:rFonts w:ascii="Times New Roman" w:hAnsi="Times New Roman" w:cs="Times New Roman"/>
          <w:sz w:val="24"/>
          <w:szCs w:val="24"/>
        </w:rPr>
        <w:t xml:space="preserve"> 30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(</w:t>
      </w:r>
      <w:r w:rsidR="00A4250A" w:rsidRPr="00543010">
        <w:rPr>
          <w:rFonts w:ascii="Times New Roman" w:hAnsi="Times New Roman" w:cs="Times New Roman"/>
          <w:sz w:val="24"/>
          <w:szCs w:val="24"/>
        </w:rPr>
        <w:t>тридцати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этого изменения.</w:t>
      </w:r>
    </w:p>
    <w:p w:rsidR="00342CA0" w:rsidRPr="00543010" w:rsidRDefault="00A70038" w:rsidP="005430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42CA0" w:rsidRPr="00543010">
        <w:rPr>
          <w:rFonts w:ascii="Times New Roman" w:hAnsi="Times New Roman" w:cs="Times New Roman"/>
          <w:sz w:val="24"/>
          <w:szCs w:val="24"/>
        </w:rPr>
        <w:t>.2. Настоящее Соглашение сос</w:t>
      </w:r>
      <w:r w:rsidR="00A4250A" w:rsidRPr="00543010">
        <w:rPr>
          <w:rFonts w:ascii="Times New Roman" w:hAnsi="Times New Roman" w:cs="Times New Roman"/>
          <w:sz w:val="24"/>
          <w:szCs w:val="24"/>
        </w:rPr>
        <w:t>тавлено на русском языке в 4(четырех)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подлинных экземплярах, </w:t>
      </w:r>
      <w:r w:rsidR="000E0C54" w:rsidRPr="00543010">
        <w:rPr>
          <w:rFonts w:ascii="Times New Roman" w:hAnsi="Times New Roman" w:cs="Times New Roman"/>
          <w:sz w:val="24"/>
          <w:szCs w:val="24"/>
        </w:rPr>
        <w:t>имеющих равную юридическую силу,</w:t>
      </w:r>
      <w:r w:rsidR="000E0C54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один  экземпляр для </w:t>
      </w:r>
      <w:proofErr w:type="spellStart"/>
      <w:r w:rsidR="000E0C54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="000E0C54" w:rsidRPr="00543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экземпляр для Концессионера, одни экземпляр для Курганской области и один экземпляр для регистрирующего органа.</w:t>
      </w:r>
    </w:p>
    <w:p w:rsidR="00342CA0" w:rsidRPr="00543010" w:rsidRDefault="00F13C75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42CA0" w:rsidRPr="00543010">
        <w:rPr>
          <w:rFonts w:ascii="Times New Roman" w:hAnsi="Times New Roman" w:cs="Times New Roman"/>
          <w:sz w:val="24"/>
          <w:szCs w:val="24"/>
        </w:rPr>
        <w:t xml:space="preserve">.3. Все приложения и дополнительные соглашения к настоящему Соглашению, </w:t>
      </w:r>
      <w:proofErr w:type="gramStart"/>
      <w:r w:rsidR="00342CA0" w:rsidRPr="00543010">
        <w:rPr>
          <w:rFonts w:ascii="Times New Roman" w:hAnsi="Times New Roman" w:cs="Times New Roman"/>
          <w:sz w:val="24"/>
          <w:szCs w:val="24"/>
        </w:rPr>
        <w:t>заключенные</w:t>
      </w:r>
      <w:proofErr w:type="gram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F13C75" w:rsidRDefault="00F13C75" w:rsidP="00F13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42CA0" w:rsidRPr="00F13C75">
        <w:rPr>
          <w:rFonts w:ascii="Times New Roman" w:hAnsi="Times New Roman" w:cs="Times New Roman"/>
          <w:b/>
          <w:sz w:val="24"/>
          <w:szCs w:val="24"/>
        </w:rPr>
        <w:t>. Приложения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 являются приложения: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20.1. Документы, удостоверяющие право собственности </w:t>
      </w:r>
      <w:proofErr w:type="spellStart"/>
      <w:r w:rsidRPr="00543010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43010">
        <w:rPr>
          <w:rFonts w:ascii="Times New Roman" w:hAnsi="Times New Roman" w:cs="Times New Roman"/>
          <w:sz w:val="24"/>
          <w:szCs w:val="24"/>
        </w:rPr>
        <w:t xml:space="preserve"> на Объект Соглашения (Приложение N </w:t>
      </w:r>
      <w:r w:rsidR="00FB6EEF" w:rsidRPr="00543010">
        <w:rPr>
          <w:rFonts w:ascii="Times New Roman" w:hAnsi="Times New Roman" w:cs="Times New Roman"/>
          <w:sz w:val="24"/>
          <w:szCs w:val="24"/>
        </w:rPr>
        <w:t>7</w:t>
      </w:r>
      <w:r w:rsidRPr="00543010">
        <w:rPr>
          <w:rFonts w:ascii="Times New Roman" w:hAnsi="Times New Roman" w:cs="Times New Roman"/>
          <w:sz w:val="24"/>
          <w:szCs w:val="24"/>
        </w:rPr>
        <w:t>).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20.2. </w:t>
      </w:r>
      <w:r w:rsidR="00BA2594" w:rsidRPr="00543010">
        <w:rPr>
          <w:rFonts w:ascii="Times New Roman" w:hAnsi="Times New Roman" w:cs="Times New Roman"/>
          <w:sz w:val="24"/>
          <w:szCs w:val="24"/>
        </w:rPr>
        <w:t xml:space="preserve">Состав и технико-экономическое описание объекта соглашения </w:t>
      </w:r>
      <w:r w:rsidRPr="00543010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 w:rsidR="00BA2594" w:rsidRPr="00543010">
        <w:rPr>
          <w:rFonts w:ascii="Times New Roman" w:hAnsi="Times New Roman" w:cs="Times New Roman"/>
          <w:sz w:val="24"/>
          <w:szCs w:val="24"/>
        </w:rPr>
        <w:t>1</w:t>
      </w:r>
      <w:r w:rsidRPr="00543010">
        <w:rPr>
          <w:rFonts w:ascii="Times New Roman" w:hAnsi="Times New Roman" w:cs="Times New Roman"/>
          <w:sz w:val="24"/>
          <w:szCs w:val="24"/>
        </w:rPr>
        <w:t>).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20.3. </w:t>
      </w:r>
      <w:r w:rsidR="00BA2594" w:rsidRPr="00543010">
        <w:rPr>
          <w:rFonts w:ascii="Times New Roman" w:hAnsi="Times New Roman" w:cs="Times New Roman"/>
          <w:sz w:val="24"/>
          <w:szCs w:val="24"/>
        </w:rPr>
        <w:t>Мероприятия по выполнению Задания</w:t>
      </w:r>
      <w:r w:rsidR="00692F9E">
        <w:rPr>
          <w:rFonts w:ascii="Times New Roman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 w:rsidR="00BA2594" w:rsidRPr="00543010">
        <w:rPr>
          <w:rFonts w:ascii="Times New Roman" w:hAnsi="Times New Roman" w:cs="Times New Roman"/>
          <w:sz w:val="24"/>
          <w:szCs w:val="24"/>
        </w:rPr>
        <w:t>2</w:t>
      </w:r>
      <w:r w:rsidRPr="00543010">
        <w:rPr>
          <w:rFonts w:ascii="Times New Roman" w:hAnsi="Times New Roman" w:cs="Times New Roman"/>
          <w:sz w:val="24"/>
          <w:szCs w:val="24"/>
        </w:rPr>
        <w:t>).</w:t>
      </w:r>
    </w:p>
    <w:p w:rsidR="00342CA0" w:rsidRPr="00543010" w:rsidRDefault="00F13C75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20.4. </w:t>
      </w:r>
      <w:r w:rsidR="00BA2594" w:rsidRPr="00543010">
        <w:rPr>
          <w:rFonts w:ascii="Times New Roman" w:hAnsi="Times New Roman" w:cs="Times New Roman"/>
          <w:sz w:val="24"/>
          <w:szCs w:val="24"/>
        </w:rPr>
        <w:t>Предельный размер расх</w:t>
      </w:r>
      <w:r w:rsidR="004C38F8" w:rsidRPr="00543010">
        <w:rPr>
          <w:rFonts w:ascii="Times New Roman" w:hAnsi="Times New Roman" w:cs="Times New Roman"/>
          <w:sz w:val="24"/>
          <w:szCs w:val="24"/>
        </w:rPr>
        <w:t>одов Концессионера на</w:t>
      </w:r>
      <w:r w:rsidR="00BA2594" w:rsidRPr="00543010">
        <w:rPr>
          <w:rFonts w:ascii="Times New Roman" w:hAnsi="Times New Roman" w:cs="Times New Roman"/>
          <w:sz w:val="24"/>
          <w:szCs w:val="24"/>
        </w:rPr>
        <w:t xml:space="preserve"> реконструкцию объекта соглашени</w:t>
      </w:r>
      <w:proofErr w:type="gramStart"/>
      <w:r w:rsidR="00BA2594" w:rsidRPr="00543010">
        <w:rPr>
          <w:rFonts w:ascii="Times New Roman" w:hAnsi="Times New Roman" w:cs="Times New Roman"/>
          <w:sz w:val="24"/>
          <w:szCs w:val="24"/>
        </w:rPr>
        <w:t>я</w:t>
      </w:r>
      <w:r w:rsidR="00342CA0" w:rsidRPr="005430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42CA0" w:rsidRPr="0054301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BA2594" w:rsidRPr="00543010">
        <w:rPr>
          <w:rFonts w:ascii="Times New Roman" w:hAnsi="Times New Roman" w:cs="Times New Roman"/>
          <w:sz w:val="24"/>
          <w:szCs w:val="24"/>
        </w:rPr>
        <w:t>3</w:t>
      </w:r>
      <w:r w:rsidR="00342CA0" w:rsidRPr="00543010">
        <w:rPr>
          <w:rFonts w:ascii="Times New Roman" w:hAnsi="Times New Roman" w:cs="Times New Roman"/>
          <w:sz w:val="24"/>
          <w:szCs w:val="24"/>
        </w:rPr>
        <w:t>).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20.5. </w:t>
      </w:r>
      <w:r w:rsidR="00BA2594" w:rsidRPr="00543010">
        <w:rPr>
          <w:rFonts w:ascii="Times New Roman" w:hAnsi="Times New Roman" w:cs="Times New Roman"/>
          <w:sz w:val="24"/>
          <w:szCs w:val="24"/>
        </w:rPr>
        <w:t xml:space="preserve">Объем Валовой выручки Концессионера. Долгосрочные параметры регулирования деятельности Концессионера </w:t>
      </w:r>
      <w:r w:rsidRPr="00543010">
        <w:rPr>
          <w:rFonts w:ascii="Times New Roman" w:hAnsi="Times New Roman" w:cs="Times New Roman"/>
          <w:sz w:val="24"/>
          <w:szCs w:val="24"/>
        </w:rPr>
        <w:t>(Приложение N</w:t>
      </w:r>
      <w:r w:rsidR="00BA2594" w:rsidRPr="00543010">
        <w:rPr>
          <w:rFonts w:ascii="Times New Roman" w:hAnsi="Times New Roman" w:cs="Times New Roman"/>
          <w:sz w:val="24"/>
          <w:szCs w:val="24"/>
        </w:rPr>
        <w:t xml:space="preserve"> 4)</w:t>
      </w:r>
      <w:r w:rsidRPr="00543010">
        <w:rPr>
          <w:rFonts w:ascii="Times New Roman" w:hAnsi="Times New Roman" w:cs="Times New Roman"/>
          <w:sz w:val="24"/>
          <w:szCs w:val="24"/>
        </w:rPr>
        <w:t>.</w:t>
      </w:r>
    </w:p>
    <w:p w:rsidR="00342CA0" w:rsidRPr="0054301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20.6. </w:t>
      </w:r>
      <w:r w:rsidR="00BA2594" w:rsidRPr="00543010">
        <w:rPr>
          <w:rFonts w:ascii="Times New Roman" w:hAnsi="Times New Roman" w:cs="Times New Roman"/>
          <w:bCs/>
          <w:sz w:val="24"/>
          <w:szCs w:val="24"/>
        </w:rPr>
        <w:t>Плановые значения показателей деятельности Концессионера</w:t>
      </w:r>
      <w:r w:rsidR="00F13C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010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 w:rsidR="00BA2594" w:rsidRPr="00543010">
        <w:rPr>
          <w:rFonts w:ascii="Times New Roman" w:hAnsi="Times New Roman" w:cs="Times New Roman"/>
          <w:sz w:val="24"/>
          <w:szCs w:val="24"/>
        </w:rPr>
        <w:t>5</w:t>
      </w:r>
      <w:r w:rsidRPr="00543010">
        <w:rPr>
          <w:rFonts w:ascii="Times New Roman" w:hAnsi="Times New Roman" w:cs="Times New Roman"/>
          <w:sz w:val="24"/>
          <w:szCs w:val="24"/>
        </w:rPr>
        <w:t>).</w:t>
      </w:r>
    </w:p>
    <w:p w:rsidR="00342CA0" w:rsidRDefault="00342CA0" w:rsidP="0054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20.7. </w:t>
      </w:r>
      <w:r w:rsidR="00BA2594" w:rsidRPr="00543010">
        <w:rPr>
          <w:rFonts w:ascii="Times New Roman" w:hAnsi="Times New Roman" w:cs="Times New Roman"/>
          <w:bCs/>
          <w:sz w:val="24"/>
          <w:szCs w:val="24"/>
        </w:rPr>
        <w:t>Задание и основные мероприятия</w:t>
      </w:r>
      <w:r w:rsidR="00F13C75">
        <w:rPr>
          <w:rFonts w:ascii="Times New Roman" w:hAnsi="Times New Roman" w:cs="Times New Roman"/>
          <w:sz w:val="24"/>
          <w:szCs w:val="24"/>
        </w:rPr>
        <w:t xml:space="preserve"> (</w:t>
      </w:r>
      <w:r w:rsidRPr="0054301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BA2594" w:rsidRPr="00543010">
        <w:rPr>
          <w:rFonts w:ascii="Times New Roman" w:hAnsi="Times New Roman" w:cs="Times New Roman"/>
          <w:sz w:val="24"/>
          <w:szCs w:val="24"/>
        </w:rPr>
        <w:t>6</w:t>
      </w:r>
      <w:r w:rsidRPr="00543010">
        <w:rPr>
          <w:rFonts w:ascii="Times New Roman" w:hAnsi="Times New Roman" w:cs="Times New Roman"/>
          <w:sz w:val="24"/>
          <w:szCs w:val="24"/>
        </w:rPr>
        <w:t>).</w:t>
      </w:r>
    </w:p>
    <w:p w:rsidR="00342CA0" w:rsidRPr="00543010" w:rsidRDefault="00342CA0" w:rsidP="005430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21. Адреса и реквизиты Сторон</w:t>
      </w:r>
    </w:p>
    <w:p w:rsidR="00342CA0" w:rsidRPr="00543010" w:rsidRDefault="00342CA0" w:rsidP="0054301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42CA0" w:rsidRPr="005430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42CA0" w:rsidRPr="00543010" w:rsidRDefault="00342CA0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2CA0" w:rsidRPr="00543010" w:rsidRDefault="00342CA0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42CA0" w:rsidRPr="00543010" w:rsidRDefault="00342CA0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Концессионер:</w:t>
            </w:r>
          </w:p>
        </w:tc>
      </w:tr>
      <w:tr w:rsidR="003A41BB" w:rsidRPr="005430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строительства и имущества Администрации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Шумихинского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округа Курганской области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Юридический адрес: 641100, </w:t>
            </w:r>
            <w:proofErr w:type="gram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</w:t>
            </w:r>
            <w:proofErr w:type="gramEnd"/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Федерация, Курганская область, Шумихинский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</w:t>
            </w:r>
            <w:r w:rsidR="00692F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н, город Шумиха, улица Кирова, </w:t>
            </w: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Фактический адрес: 641100, </w:t>
            </w:r>
            <w:proofErr w:type="gram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</w:t>
            </w:r>
            <w:proofErr w:type="gramEnd"/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Федерация, Курганская область, Шумихинский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район, город Шумиха, улица Кирова, №12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 (факс) 835245-13-34; 2-19-41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45ost@mail.ru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Банковские реквизиты: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4524097244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452401001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ОГРН 1204500004774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ОКПО 54219798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 0323164337542004300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013735150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Банк: ОТДЕЛЕНИЕ КУРГАН БАНКА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РОССИИ // УФК по КУРГАНСКОЙ ОБЛАСТИ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</w:t>
            </w:r>
            <w:proofErr w:type="gram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урган</w:t>
            </w:r>
          </w:p>
          <w:p w:rsidR="00AF305F" w:rsidRPr="00543010" w:rsidRDefault="00F13C75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05F" w:rsidRPr="00543010" w:rsidRDefault="00AF305F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5F" w:rsidRPr="00543010" w:rsidRDefault="00AF305F" w:rsidP="00873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010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Отдела </w:t>
            </w:r>
          </w:p>
          <w:p w:rsidR="00580AEF" w:rsidRPr="00543010" w:rsidRDefault="00580AEF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EF" w:rsidRPr="00543010" w:rsidRDefault="00580AEF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__________________(</w:t>
            </w:r>
            <w:proofErr w:type="spellStart"/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А.Н.Мехонцева</w:t>
            </w:r>
            <w:proofErr w:type="spellEnd"/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41BB" w:rsidRPr="00543010" w:rsidRDefault="003A41BB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41BB" w:rsidRPr="00543010" w:rsidRDefault="003A41BB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F305F" w:rsidRPr="00543010" w:rsidRDefault="003A41BB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</w:t>
            </w:r>
            <w:proofErr w:type="spell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Энергосервис</w:t>
            </w:r>
            <w:proofErr w:type="spellEnd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(ООО «</w:t>
            </w:r>
            <w:proofErr w:type="spell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Энергосервис</w:t>
            </w:r>
            <w:proofErr w:type="spellEnd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»)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641100, Курганская область, г. Шумиха, ул. Белоносова,30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Курганское отделение №8599 ПАО Сбербанк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043735650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корсчёт 30101810 10000 0000650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тел. (35245)2-16-16;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бухгалтерия 2-21-04,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proofErr w:type="gramEnd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EnergoCentral@yandex.ru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Пенсионный 055-122-008740,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4524008445,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452401001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ОГРН 1094524000240,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ОКПО 87294579,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 37542000,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ОКОГУ 49013,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ОКФС 16, ОКОПФ 65,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Соцстрах рег.4500033048, 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подчиненности 4500 1,</w:t>
            </w:r>
          </w:p>
          <w:p w:rsidR="00AF305F" w:rsidRPr="00543010" w:rsidRDefault="00AF305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5430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 40702810332000006634</w:t>
            </w:r>
          </w:p>
          <w:p w:rsidR="00580AEF" w:rsidRPr="00543010" w:rsidRDefault="00580AE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0AEF" w:rsidRPr="00543010" w:rsidRDefault="00580AE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0AEF" w:rsidRPr="00543010" w:rsidRDefault="00580AEF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0AEF" w:rsidRPr="00543010" w:rsidRDefault="00580AEF" w:rsidP="0054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EF" w:rsidRPr="00543010" w:rsidRDefault="00580AEF" w:rsidP="005430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____________А.</w:t>
            </w:r>
            <w:r w:rsidR="00FB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B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010">
              <w:rPr>
                <w:rFonts w:ascii="Times New Roman" w:hAnsi="Times New Roman" w:cs="Times New Roman"/>
                <w:sz w:val="24"/>
                <w:szCs w:val="24"/>
              </w:rPr>
              <w:t>Гордиенков</w:t>
            </w:r>
            <w:proofErr w:type="spellEnd"/>
          </w:p>
        </w:tc>
      </w:tr>
    </w:tbl>
    <w:p w:rsidR="00E02B60" w:rsidRPr="00873594" w:rsidRDefault="00F13C75" w:rsidP="005430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3594">
        <w:rPr>
          <w:rFonts w:ascii="Times New Roman" w:hAnsi="Times New Roman" w:cs="Times New Roman"/>
          <w:b/>
          <w:sz w:val="24"/>
          <w:szCs w:val="24"/>
        </w:rPr>
        <w:lastRenderedPageBreak/>
        <w:t>Субъект РФ:</w:t>
      </w:r>
    </w:p>
    <w:p w:rsidR="00F13C75" w:rsidRPr="00543010" w:rsidRDefault="00F13C75" w:rsidP="00543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50" w:rsidRPr="00543010" w:rsidRDefault="00A34650" w:rsidP="00543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:rsidR="00A34650" w:rsidRPr="00543010" w:rsidRDefault="00A34650" w:rsidP="005430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43010"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  <w:r w:rsidRPr="00543010">
        <w:rPr>
          <w:rFonts w:ascii="Times New Roman" w:hAnsi="Times New Roman" w:cs="Times New Roman"/>
          <w:sz w:val="24"/>
          <w:szCs w:val="24"/>
        </w:rPr>
        <w:t xml:space="preserve"> обл., г. Курган, ул. </w:t>
      </w:r>
      <w:r w:rsidR="00F13C75">
        <w:rPr>
          <w:rFonts w:ascii="Times New Roman" w:hAnsi="Times New Roman" w:cs="Times New Roman"/>
          <w:sz w:val="24"/>
          <w:szCs w:val="24"/>
        </w:rPr>
        <w:t>Гоголя, 56</w:t>
      </w:r>
      <w:r w:rsidRPr="00543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010" w:rsidRDefault="00543010" w:rsidP="00543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C75" w:rsidRDefault="00F13C75" w:rsidP="00543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C75" w:rsidRDefault="00F13C75" w:rsidP="00543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650" w:rsidRPr="00543010" w:rsidRDefault="00A34650" w:rsidP="00543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010">
        <w:rPr>
          <w:rFonts w:ascii="Times New Roman" w:hAnsi="Times New Roman" w:cs="Times New Roman"/>
          <w:sz w:val="24"/>
          <w:szCs w:val="24"/>
        </w:rPr>
        <w:t xml:space="preserve">Губернатор Курганской области                                          </w:t>
      </w:r>
      <w:r w:rsidR="00543010">
        <w:rPr>
          <w:rFonts w:ascii="Times New Roman" w:hAnsi="Times New Roman" w:cs="Times New Roman"/>
          <w:sz w:val="24"/>
          <w:szCs w:val="24"/>
        </w:rPr>
        <w:t xml:space="preserve">      </w:t>
      </w:r>
      <w:r w:rsidRPr="00543010">
        <w:rPr>
          <w:rFonts w:ascii="Times New Roman" w:hAnsi="Times New Roman" w:cs="Times New Roman"/>
          <w:sz w:val="24"/>
          <w:szCs w:val="24"/>
        </w:rPr>
        <w:t xml:space="preserve">                        В.</w:t>
      </w:r>
      <w:r w:rsidR="00543010">
        <w:rPr>
          <w:rFonts w:ascii="Times New Roman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hAnsi="Times New Roman" w:cs="Times New Roman"/>
          <w:sz w:val="24"/>
          <w:szCs w:val="24"/>
        </w:rPr>
        <w:t>М.</w:t>
      </w:r>
      <w:r w:rsidR="00543010">
        <w:rPr>
          <w:rFonts w:ascii="Times New Roman" w:hAnsi="Times New Roman" w:cs="Times New Roman"/>
          <w:sz w:val="24"/>
          <w:szCs w:val="24"/>
        </w:rPr>
        <w:t xml:space="preserve"> </w:t>
      </w:r>
      <w:r w:rsidRPr="00543010">
        <w:rPr>
          <w:rFonts w:ascii="Times New Roman" w:hAnsi="Times New Roman" w:cs="Times New Roman"/>
          <w:sz w:val="24"/>
          <w:szCs w:val="24"/>
        </w:rPr>
        <w:t>Шумков</w:t>
      </w:r>
    </w:p>
    <w:p w:rsidR="00A34650" w:rsidRDefault="00A34650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F13C75" w:rsidRDefault="00F13C75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873594" w:rsidRDefault="00873594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873594" w:rsidRDefault="00873594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873594" w:rsidRDefault="00873594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873594" w:rsidRDefault="00873594" w:rsidP="00F6628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580AEF" w:rsidRDefault="00580AEF" w:rsidP="00692F9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E02B60" w:rsidRPr="00E02B60" w:rsidRDefault="00E02B60" w:rsidP="00E02B6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E02B60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Приложение № 1 </w:t>
      </w:r>
    </w:p>
    <w:p w:rsidR="00E02B60" w:rsidRPr="00E02B60" w:rsidRDefault="00E02B60" w:rsidP="00E02B6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E02B60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к концессионному соглашению</w:t>
      </w:r>
    </w:p>
    <w:p w:rsidR="00E02B60" w:rsidRPr="00E02B60" w:rsidRDefault="00E02B60" w:rsidP="00E02B6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«__»________20__года №____</w:t>
      </w:r>
    </w:p>
    <w:p w:rsidR="00E02B60" w:rsidRPr="00E02B60" w:rsidRDefault="00E02B60" w:rsidP="00E02B6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2B60" w:rsidRPr="00E02B60" w:rsidRDefault="00E02B60" w:rsidP="00E02B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2B60" w:rsidRPr="00E02B60" w:rsidRDefault="00E02B60" w:rsidP="00E02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 И ТЕХНИКО-ЭКОНОМИЧЕСКОЕ ОПИСАНИЕ </w:t>
      </w:r>
    </w:p>
    <w:p w:rsidR="00E02B60" w:rsidRPr="00E02B60" w:rsidRDefault="00E02B60" w:rsidP="00E02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СОГЛАШЕНИЯ </w:t>
      </w:r>
    </w:p>
    <w:p w:rsidR="00E02B60" w:rsidRPr="00E02B60" w:rsidRDefault="00E02B60" w:rsidP="00E02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2B60" w:rsidRPr="00E02B60" w:rsidRDefault="00E02B60" w:rsidP="00E02B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tblpX="-147" w:tblpY="1"/>
        <w:tblOverlap w:val="never"/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2068"/>
        <w:gridCol w:w="689"/>
        <w:gridCol w:w="3776"/>
        <w:gridCol w:w="770"/>
        <w:gridCol w:w="415"/>
        <w:gridCol w:w="553"/>
        <w:gridCol w:w="668"/>
        <w:gridCol w:w="409"/>
        <w:gridCol w:w="703"/>
      </w:tblGrid>
      <w:tr w:rsidR="00E02B60" w:rsidRPr="00E02B60" w:rsidTr="003E2126">
        <w:trPr>
          <w:cantSplit/>
          <w:trHeight w:val="2442"/>
        </w:trPr>
        <w:tc>
          <w:tcPr>
            <w:tcW w:w="183" w:type="pct"/>
            <w:shd w:val="clear" w:color="auto" w:fill="auto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1" w:type="pct"/>
            <w:shd w:val="clear" w:color="auto" w:fill="auto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330" w:type="pct"/>
            <w:shd w:val="clear" w:color="auto" w:fill="auto"/>
            <w:textDirection w:val="btLr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в </w:t>
            </w:r>
            <w:proofErr w:type="spellStart"/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эксплуатаию</w:t>
            </w:r>
            <w:proofErr w:type="spellEnd"/>
          </w:p>
        </w:tc>
        <w:tc>
          <w:tcPr>
            <w:tcW w:w="1810" w:type="pct"/>
            <w:shd w:val="clear" w:color="auto" w:fill="auto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оборудования, установленного на источнике теплоснабжения</w:t>
            </w:r>
          </w:p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textDirection w:val="btLr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источника, Гкал/ч</w:t>
            </w:r>
          </w:p>
        </w:tc>
        <w:tc>
          <w:tcPr>
            <w:tcW w:w="199" w:type="pct"/>
            <w:shd w:val="clear" w:color="auto" w:fill="auto"/>
            <w:textDirection w:val="btLr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Присоединенная тепловая нагрузка, Гкал/ч</w:t>
            </w:r>
          </w:p>
        </w:tc>
        <w:tc>
          <w:tcPr>
            <w:tcW w:w="265" w:type="pct"/>
            <w:textDirection w:val="btLr"/>
            <w:vAlign w:val="center"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основного топлива</w:t>
            </w:r>
          </w:p>
        </w:tc>
        <w:tc>
          <w:tcPr>
            <w:tcW w:w="320" w:type="pct"/>
            <w:textDirection w:val="btLr"/>
            <w:vAlign w:val="center"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  <w:tc>
          <w:tcPr>
            <w:tcW w:w="196" w:type="pct"/>
            <w:textDirection w:val="btLr"/>
            <w:vAlign w:val="center"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337" w:type="pct"/>
            <w:textDirection w:val="btLr"/>
            <w:vAlign w:val="center"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стоимость </w:t>
            </w:r>
          </w:p>
          <w:p w:rsidR="00E02B60" w:rsidRPr="00E02B60" w:rsidRDefault="00E02B60" w:rsidP="0028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01.01.20</w:t>
            </w:r>
            <w:r w:rsid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E02B60" w:rsidRPr="00E02B60" w:rsidTr="003E2126">
        <w:trPr>
          <w:cantSplit/>
          <w:trHeight w:val="88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1" w:type="pct"/>
            <w:shd w:val="clear" w:color="auto" w:fill="auto"/>
            <w:noWrap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0" w:type="pct"/>
            <w:shd w:val="clear" w:color="auto" w:fill="auto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" w:type="pct"/>
            <w:vAlign w:val="center"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" w:type="pct"/>
            <w:vAlign w:val="center"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" w:type="pct"/>
            <w:vAlign w:val="center"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vAlign w:val="center"/>
          </w:tcPr>
          <w:p w:rsidR="00E02B60" w:rsidRPr="00E02B60" w:rsidRDefault="00E02B60" w:rsidP="003E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02B60" w:rsidRPr="00E02B60" w:rsidTr="0028006D">
        <w:trPr>
          <w:cantSplit/>
          <w:trHeight w:val="1731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E02B60" w:rsidRPr="00E02B60" w:rsidRDefault="00E02B60" w:rsidP="003E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pct"/>
            <w:shd w:val="clear" w:color="auto" w:fill="auto"/>
            <w:noWrap/>
            <w:vAlign w:val="center"/>
            <w:hideMark/>
          </w:tcPr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 котельной, общей площадью 230,6 кв.м.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Курганская область, г. Шумиха, ул. Ленина, 112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pct"/>
            <w:shd w:val="clear" w:color="auto" w:fill="auto"/>
            <w:vAlign w:val="center"/>
            <w:hideMark/>
          </w:tcPr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НР-18 -  2шт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газовый КВСА - 0,8, в комплекте с газовой горелкой Р-72 М - 0,65 - 2шт.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водоподготовки «Комплексон - 6»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сетевой АЦМС - 64-2 – 2 шт.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подпитки АЦМС - 2-50 – 2 шт.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рециркуляции котлов АЦМС - 16-30/2 – 2 шт.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Газорегуляторный пункт шкафный ГРПШ 05-241</w:t>
            </w:r>
          </w:p>
          <w:p w:rsidR="00E02B60" w:rsidRPr="00E02B60" w:rsidRDefault="00E02B60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noWrap/>
            <w:textDirection w:val="btLr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99" w:type="pct"/>
            <w:shd w:val="clear" w:color="auto" w:fill="auto"/>
            <w:noWrap/>
            <w:textDirection w:val="btLr"/>
            <w:vAlign w:val="center"/>
            <w:hideMark/>
          </w:tcPr>
          <w:p w:rsidR="00E02B60" w:rsidRPr="00E02B60" w:rsidRDefault="00E02B60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1,071</w:t>
            </w:r>
          </w:p>
        </w:tc>
        <w:tc>
          <w:tcPr>
            <w:tcW w:w="265" w:type="pct"/>
            <w:textDirection w:val="btLr"/>
            <w:vAlign w:val="center"/>
          </w:tcPr>
          <w:p w:rsidR="00E02B60" w:rsidRPr="00E02B60" w:rsidRDefault="00E02B60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320" w:type="pct"/>
            <w:textDirection w:val="btLr"/>
            <w:vAlign w:val="center"/>
          </w:tcPr>
          <w:p w:rsidR="00E02B60" w:rsidRPr="00E02B60" w:rsidRDefault="00E02B60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</w:t>
            </w:r>
          </w:p>
        </w:tc>
        <w:tc>
          <w:tcPr>
            <w:tcW w:w="196" w:type="pct"/>
            <w:textDirection w:val="btLr"/>
            <w:vAlign w:val="center"/>
          </w:tcPr>
          <w:p w:rsidR="00E02B60" w:rsidRPr="00E02B60" w:rsidRDefault="00E02B60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extDirection w:val="btLr"/>
            <w:vAlign w:val="center"/>
          </w:tcPr>
          <w:p w:rsidR="00E02B60" w:rsidRPr="00E02B60" w:rsidRDefault="00E02B60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8006D" w:rsidRPr="00E02B60" w:rsidTr="00E41799">
        <w:trPr>
          <w:cantSplit/>
          <w:trHeight w:val="1731"/>
        </w:trPr>
        <w:tc>
          <w:tcPr>
            <w:tcW w:w="183" w:type="pct"/>
            <w:shd w:val="clear" w:color="auto" w:fill="auto"/>
            <w:noWrap/>
            <w:vAlign w:val="center"/>
          </w:tcPr>
          <w:p w:rsidR="0028006D" w:rsidRPr="00E02B60" w:rsidRDefault="0028006D" w:rsidP="003E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1" w:type="pct"/>
            <w:shd w:val="clear" w:color="auto" w:fill="auto"/>
            <w:noWrap/>
            <w:vAlign w:val="center"/>
          </w:tcPr>
          <w:p w:rsidR="0028006D" w:rsidRDefault="0028006D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сети</w:t>
            </w:r>
          </w:p>
          <w:p w:rsidR="0028006D" w:rsidRDefault="0028006D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352м.</w:t>
            </w:r>
          </w:p>
          <w:p w:rsidR="0028006D" w:rsidRDefault="0028006D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6D" w:rsidRPr="0028006D" w:rsidRDefault="0028006D" w:rsidP="0028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Курганская область, г. Шумиха, ул. Ленина, 112</w:t>
            </w:r>
          </w:p>
          <w:p w:rsidR="0028006D" w:rsidRPr="00E02B60" w:rsidRDefault="0028006D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28006D" w:rsidRPr="00E02B60" w:rsidRDefault="0028006D" w:rsidP="003E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pct"/>
            <w:shd w:val="clear" w:color="auto" w:fill="auto"/>
            <w:vAlign w:val="center"/>
          </w:tcPr>
          <w:p w:rsidR="0028006D" w:rsidRDefault="0028006D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125 – 84м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двухтрубном исполнении)</w:t>
            </w:r>
          </w:p>
          <w:p w:rsidR="0028006D" w:rsidRDefault="0028006D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двухтрубном исполнении)</w:t>
            </w:r>
          </w:p>
          <w:p w:rsidR="0028006D" w:rsidRDefault="0028006D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двухтрубном исполнении)</w:t>
            </w:r>
          </w:p>
          <w:p w:rsidR="0028006D" w:rsidRPr="00E02B60" w:rsidRDefault="0028006D" w:rsidP="0028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м.(в двухтрубном исполнении)</w:t>
            </w:r>
          </w:p>
        </w:tc>
        <w:tc>
          <w:tcPr>
            <w:tcW w:w="369" w:type="pct"/>
            <w:shd w:val="clear" w:color="auto" w:fill="auto"/>
            <w:noWrap/>
            <w:textDirection w:val="btLr"/>
            <w:vAlign w:val="center"/>
          </w:tcPr>
          <w:p w:rsidR="0028006D" w:rsidRPr="00E02B60" w:rsidRDefault="0028006D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shd w:val="clear" w:color="auto" w:fill="auto"/>
            <w:noWrap/>
            <w:textDirection w:val="btLr"/>
            <w:vAlign w:val="center"/>
          </w:tcPr>
          <w:p w:rsidR="0028006D" w:rsidRPr="00E02B60" w:rsidRDefault="0028006D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extDirection w:val="btLr"/>
            <w:vAlign w:val="center"/>
          </w:tcPr>
          <w:p w:rsidR="0028006D" w:rsidRPr="00E02B60" w:rsidRDefault="0028006D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extDirection w:val="btLr"/>
            <w:vAlign w:val="center"/>
          </w:tcPr>
          <w:p w:rsidR="0028006D" w:rsidRPr="00E02B60" w:rsidRDefault="0028006D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96" w:type="pct"/>
            <w:textDirection w:val="btLr"/>
            <w:vAlign w:val="center"/>
          </w:tcPr>
          <w:p w:rsidR="0028006D" w:rsidRPr="00E02B60" w:rsidRDefault="0028006D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extDirection w:val="btLr"/>
            <w:vAlign w:val="center"/>
          </w:tcPr>
          <w:p w:rsidR="0028006D" w:rsidRPr="00E02B60" w:rsidRDefault="0028006D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1799" w:rsidRPr="00E02B60" w:rsidTr="003E2126">
        <w:trPr>
          <w:cantSplit/>
          <w:trHeight w:val="1731"/>
        </w:trPr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799" w:rsidRDefault="00E41799" w:rsidP="003E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1799" w:rsidRDefault="00E41799" w:rsidP="003E2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 (принадлежит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Концеденту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(Счет-фактура №1 от 09.12.2024г.), будет передано Концессионеру по Соглашению</w:t>
            </w:r>
            <w:proofErr w:type="gramEnd"/>
          </w:p>
        </w:tc>
        <w:tc>
          <w:tcPr>
            <w:tcW w:w="330" w:type="pct"/>
            <w:shd w:val="clear" w:color="auto" w:fill="auto"/>
            <w:vAlign w:val="center"/>
          </w:tcPr>
          <w:p w:rsidR="00E41799" w:rsidRPr="00E02B60" w:rsidRDefault="00E41799" w:rsidP="003E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799" w:rsidRDefault="00E41799" w:rsidP="00BC3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водогрейный</w:t>
            </w:r>
            <w:r w:rsidR="00BC3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газовый 1,2 МВт или эквивалент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шт., стоимость -3728000 руб.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1799" w:rsidRPr="00E02B60" w:rsidRDefault="00E41799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41799" w:rsidRPr="00E02B60" w:rsidRDefault="00E41799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textDirection w:val="btLr"/>
            <w:vAlign w:val="center"/>
          </w:tcPr>
          <w:p w:rsidR="00E41799" w:rsidRPr="00E02B60" w:rsidRDefault="00E41799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textDirection w:val="btLr"/>
            <w:vAlign w:val="center"/>
          </w:tcPr>
          <w:p w:rsidR="00E41799" w:rsidRPr="0028006D" w:rsidRDefault="00E41799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textDirection w:val="btLr"/>
            <w:vAlign w:val="center"/>
          </w:tcPr>
          <w:p w:rsidR="00E41799" w:rsidRDefault="00E41799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textDirection w:val="btLr"/>
            <w:vAlign w:val="center"/>
          </w:tcPr>
          <w:p w:rsidR="00E41799" w:rsidRDefault="00E41799" w:rsidP="003E21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2B60" w:rsidRPr="00E02B60" w:rsidRDefault="00E02B60" w:rsidP="00E0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B60" w:rsidRPr="00E02B60" w:rsidRDefault="00E02B60" w:rsidP="00280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B60" w:rsidRPr="00E02B60" w:rsidRDefault="00E02B60" w:rsidP="00E0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B60" w:rsidRDefault="00E02B60"/>
    <w:p w:rsidR="00E02B60" w:rsidRDefault="00E02B60"/>
    <w:p w:rsidR="00E02B60" w:rsidRDefault="00E02B60"/>
    <w:p w:rsidR="00E02B60" w:rsidRDefault="00E02B60"/>
    <w:p w:rsidR="007819E3" w:rsidRDefault="007819E3" w:rsidP="00E0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9E3" w:rsidRDefault="007819E3" w:rsidP="00E0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9E3" w:rsidRDefault="007819E3" w:rsidP="00E0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9E3" w:rsidRDefault="007819E3" w:rsidP="00E0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9E3" w:rsidRDefault="007819E3" w:rsidP="00FB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19E3" w:rsidSect="00D60EB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02B60" w:rsidRPr="00E02B60" w:rsidRDefault="00FB6EEF" w:rsidP="00FB6E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E02B60" w:rsidRPr="00E0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2 </w:t>
      </w:r>
    </w:p>
    <w:p w:rsidR="00E02B60" w:rsidRPr="00E02B60" w:rsidRDefault="00E02B60" w:rsidP="00E02B6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концессионному соглашению</w:t>
      </w:r>
    </w:p>
    <w:p w:rsidR="00E02B60" w:rsidRPr="00E02B60" w:rsidRDefault="00E02B60" w:rsidP="00E02B6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«__»________20__ года №____</w:t>
      </w:r>
    </w:p>
    <w:p w:rsidR="00E02B60" w:rsidRPr="00E02B60" w:rsidRDefault="00E02B60" w:rsidP="00E0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B60" w:rsidRPr="00E02B60" w:rsidRDefault="00E02B60" w:rsidP="00E0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60" w:rsidRPr="00E02B60" w:rsidRDefault="00E02B60" w:rsidP="00E02B6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 по выполнению Задания</w:t>
      </w:r>
    </w:p>
    <w:p w:rsidR="00E02B60" w:rsidRPr="00E02B60" w:rsidRDefault="00E02B60" w:rsidP="00E02B6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2B60" w:rsidRPr="00E02B60" w:rsidRDefault="00E02B60" w:rsidP="00E02B6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sz w:val="24"/>
          <w:szCs w:val="24"/>
          <w:lang w:eastAsia="ar-SA"/>
        </w:rPr>
        <w:t>1. Выполнение мероприятий по созданию и реконструкции муниципального имущества:</w:t>
      </w:r>
    </w:p>
    <w:p w:rsidR="00E02B60" w:rsidRPr="00E02B60" w:rsidRDefault="00E02B60" w:rsidP="00E0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B60" w:rsidRPr="00E02B60" w:rsidRDefault="00E02B60" w:rsidP="00E02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по созданию и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мероприятий. Источником финансирования являются внебюджетные средства – собственные средства Концессионера. Величина необходимых инвестиций на реконструкцию источников тепловой энергии составляет </w:t>
      </w:r>
      <w:r w:rsidRPr="00E0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2 300, 000 тыс.руб.</w:t>
      </w:r>
    </w:p>
    <w:p w:rsidR="00E02B60" w:rsidRPr="00E02B60" w:rsidRDefault="00E02B60" w:rsidP="00E0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B60" w:rsidRPr="00E02B60" w:rsidRDefault="00E02B60" w:rsidP="00E0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5"/>
        <w:gridCol w:w="2268"/>
        <w:gridCol w:w="6095"/>
        <w:gridCol w:w="1560"/>
        <w:gridCol w:w="1559"/>
        <w:gridCol w:w="2693"/>
      </w:tblGrid>
      <w:tr w:rsidR="00E02B60" w:rsidRPr="00E02B60" w:rsidTr="007819E3">
        <w:trPr>
          <w:trHeight w:val="832"/>
          <w:tblHeader/>
        </w:trPr>
        <w:tc>
          <w:tcPr>
            <w:tcW w:w="425" w:type="dxa"/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095" w:type="dxa"/>
            <w:shd w:val="clear" w:color="auto" w:fill="BFBFBF"/>
          </w:tcPr>
          <w:p w:rsidR="00F7565D" w:rsidRDefault="00F7565D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B60" w:rsidRPr="00E02B60" w:rsidRDefault="00F7565D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60" w:type="dxa"/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 исполнения, год</w:t>
            </w:r>
          </w:p>
        </w:tc>
        <w:tc>
          <w:tcPr>
            <w:tcW w:w="1559" w:type="dxa"/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инвестиций, тыс. руб.</w:t>
            </w:r>
          </w:p>
        </w:tc>
        <w:tc>
          <w:tcPr>
            <w:tcW w:w="2693" w:type="dxa"/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эффект</w:t>
            </w:r>
          </w:p>
        </w:tc>
      </w:tr>
      <w:tr w:rsidR="00E02B60" w:rsidRPr="00E02B60" w:rsidTr="007819E3">
        <w:trPr>
          <w:trHeight w:val="363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</w:tcPr>
          <w:p w:rsidR="00E02B60" w:rsidRPr="00E02B60" w:rsidRDefault="00E02B60" w:rsidP="00E02B60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2B60" w:rsidRPr="00E02B60" w:rsidTr="007819E3">
        <w:trPr>
          <w:trHeight w:val="397"/>
        </w:trPr>
        <w:tc>
          <w:tcPr>
            <w:tcW w:w="425" w:type="dxa"/>
            <w:shd w:val="clear" w:color="auto" w:fill="92D050"/>
          </w:tcPr>
          <w:p w:rsidR="00E02B60" w:rsidRPr="00E02B60" w:rsidRDefault="00E02B60" w:rsidP="00E0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5"/>
            <w:shd w:val="clear" w:color="auto" w:fill="92D050"/>
            <w:vAlign w:val="center"/>
          </w:tcPr>
          <w:p w:rsidR="00E02B60" w:rsidRPr="00931433" w:rsidRDefault="00E02B60" w:rsidP="00E0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Котельная </w:t>
            </w:r>
            <w:r w:rsidRPr="00931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Ленина, 112</w:t>
            </w:r>
          </w:p>
        </w:tc>
      </w:tr>
      <w:tr w:rsidR="00E02B60" w:rsidRPr="00E02B60" w:rsidTr="007819E3">
        <w:trPr>
          <w:trHeight w:val="462"/>
        </w:trPr>
        <w:tc>
          <w:tcPr>
            <w:tcW w:w="425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котельной путём замены 2 котлов на современные </w:t>
            </w:r>
            <w:proofErr w:type="spellStart"/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большей мощности</w:t>
            </w:r>
          </w:p>
        </w:tc>
        <w:tc>
          <w:tcPr>
            <w:tcW w:w="6095" w:type="dxa"/>
          </w:tcPr>
          <w:p w:rsidR="00F7565D" w:rsidRDefault="00F7565D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проектной документации на замену двух котлов.</w:t>
            </w:r>
          </w:p>
          <w:p w:rsidR="00E02B60" w:rsidRPr="00E02B60" w:rsidRDefault="00F7565D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работ по замене двух котлов согласно проектной документации</w:t>
            </w:r>
            <w:r w:rsidR="00E02B60"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номинальная тепловая мощность 1200 кВт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Максимальное рабочее давление воды 5 бар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Максимальная рабочая температура воды 110 °С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КПД 85 %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объём котловой воды 3100 л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горелка: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Мощность максимальная полная, 1550 кВт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ступеней горелки плавно-двухступенчатая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Пламенная голова</w:t>
            </w: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универсальная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Давление газа, 19-600 </w:t>
            </w:r>
            <w:proofErr w:type="spellStart"/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мбар</w:t>
            </w:r>
            <w:proofErr w:type="spellEnd"/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природного газа 158,9 м3/ч</w:t>
            </w:r>
          </w:p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Повышение эффективности работы источника теплоснабжения.</w:t>
            </w:r>
          </w:p>
        </w:tc>
      </w:tr>
      <w:tr w:rsidR="00E02B60" w:rsidRPr="00E02B60" w:rsidTr="007819E3">
        <w:trPr>
          <w:trHeight w:val="753"/>
        </w:trPr>
        <w:tc>
          <w:tcPr>
            <w:tcW w:w="425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кровли котельной</w:t>
            </w:r>
          </w:p>
        </w:tc>
        <w:tc>
          <w:tcPr>
            <w:tcW w:w="6095" w:type="dxa"/>
          </w:tcPr>
          <w:p w:rsidR="00E02B60" w:rsidRPr="00E02B60" w:rsidRDefault="00E02B60" w:rsidP="00E0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мягкой кровли на скатную(</w:t>
            </w:r>
            <w:proofErr w:type="spellStart"/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профнастил</w:t>
            </w:r>
            <w:proofErr w:type="spellEnd"/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работы источника теплоснабжения.</w:t>
            </w:r>
          </w:p>
        </w:tc>
      </w:tr>
      <w:tr w:rsidR="00E02B60" w:rsidRPr="00E02B60" w:rsidTr="007819E3">
        <w:trPr>
          <w:trHeight w:val="728"/>
        </w:trPr>
        <w:tc>
          <w:tcPr>
            <w:tcW w:w="10348" w:type="dxa"/>
            <w:gridSpan w:val="4"/>
            <w:vAlign w:val="center"/>
          </w:tcPr>
          <w:p w:rsidR="00E02B60" w:rsidRPr="00E02B60" w:rsidRDefault="00E02B60" w:rsidP="00E02B60">
            <w:pPr>
              <w:spacing w:after="0" w:line="36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2B60" w:rsidRPr="00E02B60" w:rsidRDefault="00E02B60" w:rsidP="00E02B60">
            <w:pPr>
              <w:spacing w:after="0" w:line="36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560C45" w:rsidRDefault="00560C45"/>
    <w:p w:rsidR="00560C45" w:rsidRDefault="00560C45"/>
    <w:p w:rsidR="00560C45" w:rsidRDefault="00560C45"/>
    <w:p w:rsidR="00560C45" w:rsidRDefault="00560C45"/>
    <w:p w:rsidR="003E2126" w:rsidRDefault="003E2126" w:rsidP="00E02B6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126" w:rsidRDefault="003E2126" w:rsidP="00E02B6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B60" w:rsidRPr="00E02B60" w:rsidRDefault="00E02B60" w:rsidP="00E02B6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E02B60" w:rsidRPr="00E02B60" w:rsidRDefault="00E02B60" w:rsidP="00E02B6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концессионному соглашению</w:t>
      </w:r>
    </w:p>
    <w:p w:rsidR="00E02B60" w:rsidRPr="00E02B60" w:rsidRDefault="00E02B60" w:rsidP="00E02B6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«__»________20__ года №____</w:t>
      </w:r>
    </w:p>
    <w:p w:rsidR="00E02B60" w:rsidRPr="00E02B60" w:rsidRDefault="00E02B60" w:rsidP="00E02B6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B60" w:rsidRPr="00E02B60" w:rsidRDefault="00E02B60" w:rsidP="00E02B60">
      <w:pPr>
        <w:widowControl w:val="0"/>
        <w:spacing w:after="0" w:line="210" w:lineRule="exact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E02B60" w:rsidRPr="00E02B60" w:rsidRDefault="00E02B60" w:rsidP="00E02B60">
      <w:pPr>
        <w:widowControl w:val="0"/>
        <w:spacing w:after="0" w:line="210" w:lineRule="exact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E02B60" w:rsidRPr="00E02B60" w:rsidRDefault="00E02B60" w:rsidP="00E02B60">
      <w:pPr>
        <w:widowControl w:val="0"/>
        <w:spacing w:after="0" w:line="210" w:lineRule="exact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E02B60" w:rsidRPr="00E02B60" w:rsidRDefault="00E02B60" w:rsidP="00E02B60">
      <w:pPr>
        <w:widowControl w:val="0"/>
        <w:spacing w:after="0" w:line="210" w:lineRule="exact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E02B60" w:rsidRPr="00E02B60" w:rsidRDefault="00E02B60" w:rsidP="00E02B60">
      <w:pPr>
        <w:widowControl w:val="0"/>
        <w:spacing w:after="0" w:line="210" w:lineRule="exact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E02B60" w:rsidRPr="00E02B60" w:rsidRDefault="00E02B60" w:rsidP="00E02B60">
      <w:pPr>
        <w:widowControl w:val="0"/>
        <w:spacing w:after="0" w:line="210" w:lineRule="exact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E02B60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Предельный размер расходов Концессионера на Создание и реконструкцию объекта соглашения</w:t>
      </w:r>
    </w:p>
    <w:p w:rsidR="00E02B60" w:rsidRPr="00E02B60" w:rsidRDefault="00E02B60" w:rsidP="00E02B60">
      <w:pPr>
        <w:widowControl w:val="0"/>
        <w:spacing w:after="0" w:line="210" w:lineRule="exact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</w:p>
    <w:p w:rsidR="00E02B60" w:rsidRPr="00E02B60" w:rsidRDefault="00E02B60" w:rsidP="00E02B6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318" w:tblpY="3901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78"/>
        <w:gridCol w:w="478"/>
        <w:gridCol w:w="479"/>
        <w:gridCol w:w="478"/>
        <w:gridCol w:w="478"/>
        <w:gridCol w:w="479"/>
        <w:gridCol w:w="478"/>
        <w:gridCol w:w="479"/>
        <w:gridCol w:w="478"/>
        <w:gridCol w:w="478"/>
        <w:gridCol w:w="479"/>
      </w:tblGrid>
      <w:tr w:rsidR="00E02B60" w:rsidRPr="00E02B60" w:rsidTr="007819E3">
        <w:trPr>
          <w:cantSplit/>
          <w:trHeight w:val="1134"/>
        </w:trPr>
        <w:tc>
          <w:tcPr>
            <w:tcW w:w="3652" w:type="dxa"/>
          </w:tcPr>
          <w:p w:rsidR="00E02B60" w:rsidRPr="00E02B60" w:rsidRDefault="00E02B60" w:rsidP="00E02B6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Год</w:t>
            </w:r>
            <w:proofErr w:type="spellEnd"/>
            <w:r w:rsidR="003731A6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действия</w:t>
            </w:r>
            <w:proofErr w:type="spellEnd"/>
            <w:r w:rsidR="003731A6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соглашения</w:t>
            </w:r>
            <w:proofErr w:type="spellEnd"/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9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79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79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479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</w:tr>
      <w:tr w:rsidR="00E02B60" w:rsidRPr="00E02B60" w:rsidTr="007819E3">
        <w:trPr>
          <w:cantSplit/>
          <w:trHeight w:val="1134"/>
        </w:trPr>
        <w:tc>
          <w:tcPr>
            <w:tcW w:w="3652" w:type="dxa"/>
          </w:tcPr>
          <w:p w:rsidR="00E02B60" w:rsidRPr="00E02B60" w:rsidRDefault="00E02B60" w:rsidP="00E02B6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Предельный</w:t>
            </w:r>
            <w:proofErr w:type="spellEnd"/>
            <w:r w:rsidR="00916B03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размер</w:t>
            </w:r>
            <w:proofErr w:type="spellEnd"/>
            <w:r w:rsidR="00916B03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расходов</w:t>
            </w:r>
            <w:proofErr w:type="spellEnd"/>
            <w:r w:rsidR="00916B03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="00916B03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>реконструкцию и с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оздание</w:t>
            </w:r>
            <w:proofErr w:type="spellEnd"/>
            <w:r w:rsidR="00916B03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объекта</w:t>
            </w:r>
            <w:proofErr w:type="spellEnd"/>
            <w:r w:rsidR="00916B03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соглашения</w:t>
            </w:r>
            <w:proofErr w:type="spellEnd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тыс</w:t>
            </w:r>
            <w:proofErr w:type="spellEnd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руб</w:t>
            </w:r>
            <w:proofErr w:type="spellEnd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 xml:space="preserve">., </w:t>
            </w:r>
            <w:proofErr w:type="spellStart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>без</w:t>
            </w:r>
            <w:proofErr w:type="spellEnd"/>
            <w:r w:rsidRPr="00E02B60">
              <w:rPr>
                <w:rFonts w:ascii="Times New Roman" w:eastAsia="Andale Sans UI" w:hAnsi="Times New Roman" w:cs="Times New Roman"/>
                <w:b/>
                <w:color w:val="000000"/>
                <w:spacing w:val="2"/>
                <w:kern w:val="3"/>
                <w:sz w:val="24"/>
                <w:szCs w:val="24"/>
                <w:lang w:val="de-DE" w:eastAsia="ja-JP" w:bidi="fa-IR"/>
              </w:rPr>
              <w:t xml:space="preserve"> НДС)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2300,000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extDirection w:val="btLr"/>
            <w:vAlign w:val="center"/>
          </w:tcPr>
          <w:p w:rsidR="00E02B60" w:rsidRPr="00E02B60" w:rsidRDefault="00E02B60" w:rsidP="00E02B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02B60" w:rsidRPr="00E02B60" w:rsidRDefault="00E02B60" w:rsidP="00E02B6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B60" w:rsidRPr="00E02B60" w:rsidRDefault="00E02B60" w:rsidP="00E0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</w:pPr>
    </w:p>
    <w:p w:rsidR="00E02B60" w:rsidRPr="00E02B60" w:rsidRDefault="00E02B60" w:rsidP="00E0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</w:pPr>
    </w:p>
    <w:p w:rsidR="00E02B60" w:rsidRPr="00E02B60" w:rsidRDefault="00E02B60" w:rsidP="00E0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</w:pPr>
    </w:p>
    <w:p w:rsidR="00E02B60" w:rsidRPr="00E02B60" w:rsidRDefault="00E02B60" w:rsidP="00E02B60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</w:pPr>
      <w:r w:rsidRPr="00E02B60"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  <w:tab/>
      </w:r>
    </w:p>
    <w:p w:rsidR="00E02B60" w:rsidRPr="00E02B60" w:rsidRDefault="00E02B60" w:rsidP="00E02B60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</w:pPr>
    </w:p>
    <w:p w:rsidR="00E02B60" w:rsidRPr="00E02B60" w:rsidRDefault="00E02B60" w:rsidP="00E02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B60" w:rsidRPr="00E02B60" w:rsidRDefault="00E02B60" w:rsidP="00E02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B60" w:rsidRPr="00E02B60" w:rsidRDefault="00E02B60" w:rsidP="00E02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3E2126" w:rsidRDefault="003E2126" w:rsidP="00E02B60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126" w:rsidRDefault="003E2126" w:rsidP="00E02B60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9EF" w:rsidRDefault="00E479EF" w:rsidP="00E02B60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B60" w:rsidRPr="003E2126" w:rsidRDefault="00E02B60" w:rsidP="00E02B60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E21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№4</w:t>
      </w:r>
    </w:p>
    <w:p w:rsidR="003E2126" w:rsidRPr="00E02B60" w:rsidRDefault="003E2126" w:rsidP="003E2126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концессионному соглашению</w:t>
      </w:r>
    </w:p>
    <w:p w:rsidR="003E2126" w:rsidRPr="00E02B60" w:rsidRDefault="003E2126" w:rsidP="003E2126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«__»________20__ года №____</w:t>
      </w: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23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60"/>
      </w:tblGrid>
      <w:tr w:rsidR="00EA04F6" w:rsidRPr="00EA04F6" w:rsidTr="00EA04F6">
        <w:trPr>
          <w:trHeight w:val="300"/>
        </w:trPr>
        <w:tc>
          <w:tcPr>
            <w:tcW w:w="13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9" w:name="RANGE!A1:M23"/>
          </w:p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Валовой выручки Концессионера. Долгосрочные параметры регулирования деятельности Концессионера</w:t>
            </w:r>
            <w:bookmarkEnd w:id="9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600"/>
        </w:trPr>
        <w:tc>
          <w:tcPr>
            <w:tcW w:w="13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EA04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proofErr w:type="gramStart"/>
            <w:r w:rsidRPr="00EA0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пункта 6.5) части 1 статьи 10 Закона о концессионных соглашениях объем Валовой выручки Концессионера с учетом доходов от регулируемых видов деятельности, осуществляемых Концессионером, на каждый год действия Соглашения составляет: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4F6">
              <w:rPr>
                <w:rFonts w:ascii="Calibri" w:eastAsia="Times New Roman" w:hAnsi="Calibri" w:cs="Calibri"/>
                <w:color w:val="000000"/>
                <w:lang w:eastAsia="ru-RU"/>
              </w:rPr>
              <w:t>Год действия Соглашения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Валовой выручки Концессионера                                     (тыс. рублей, без НДС)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(2025)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5673,180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(2026)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5862,406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(2027)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6022,569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(2028)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6189,402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(2029)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6399,952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(2030)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6625,350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(2031)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6834,028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(2032)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7055,497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(2033)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7291,314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(2034)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7543,363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(2035)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7813,937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(2036)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8058,697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660"/>
        </w:trPr>
        <w:tc>
          <w:tcPr>
            <w:tcW w:w="13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16"/>
          </w:p>
          <w:p w:rsid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EA04F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EA0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пунктом 1) части 1 статьи 42 Закона о концессионных соглашениях Концессионеру установлены следующие долгосрочные параметры регулирования деятельности Концессионера:</w:t>
            </w:r>
            <w:bookmarkEnd w:id="1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04F6" w:rsidRPr="00EA04F6" w:rsidTr="00EA04F6">
        <w:trPr>
          <w:trHeight w:val="100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Долгосрочные параметры деятельности Концессионера</w:t>
            </w:r>
          </w:p>
        </w:tc>
        <w:tc>
          <w:tcPr>
            <w:tcW w:w="12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Год действия Соглашения</w:t>
            </w:r>
          </w:p>
        </w:tc>
      </w:tr>
      <w:tr w:rsidR="00EA04F6" w:rsidRPr="00EA04F6" w:rsidTr="00EA04F6">
        <w:trPr>
          <w:trHeight w:val="300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2036</w:t>
            </w:r>
          </w:p>
        </w:tc>
      </w:tr>
      <w:tr w:rsidR="00EA04F6" w:rsidRPr="00EA04F6" w:rsidTr="00EA04F6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Базовый уровень операционных расходов (тыс. руб.) (без НДС)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2500,810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9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916B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535,047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9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916B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563,437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9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916B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593,227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9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916B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624,451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2657,147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2691,350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2727,098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2764,432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2803,392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2844,019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7790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2886,357</w:t>
            </w:r>
          </w:p>
        </w:tc>
      </w:tr>
      <w:tr w:rsidR="00EA04F6" w:rsidRPr="00EA04F6" w:rsidTr="00EA04F6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  <w:proofErr w:type="gramStart"/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1/5</w:t>
            </w:r>
          </w:p>
        </w:tc>
      </w:tr>
      <w:tr w:rsidR="00EA04F6" w:rsidRPr="00DF2C6C" w:rsidTr="00EA04F6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F2C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Нормативный уровень прибыли</w:t>
            </w:r>
            <w:proofErr w:type="gramStart"/>
            <w:r w:rsidRPr="00DF2C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 xml:space="preserve"> (%)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F2C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DF2C6C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F2C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  <w:r w:rsidR="00916B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DF2C6C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F2C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  <w:r w:rsidR="00916B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DF2C6C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F2C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  <w:r w:rsidR="00916B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916B03" w:rsidP="009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1,23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916B03" w:rsidP="009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1,49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1,8</w:t>
            </w:r>
            <w:r w:rsidR="00EA04F6" w:rsidRPr="00DF2C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DF2C6C" w:rsidRDefault="00916B03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3,25</w:t>
            </w:r>
          </w:p>
        </w:tc>
      </w:tr>
      <w:tr w:rsidR="00EA04F6" w:rsidRPr="00EA04F6" w:rsidTr="00EA04F6">
        <w:trPr>
          <w:trHeight w:val="11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Показатели энергосбережения и энергетической эффективности</w:t>
            </w:r>
          </w:p>
        </w:tc>
        <w:tc>
          <w:tcPr>
            <w:tcW w:w="12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4F6" w:rsidRPr="00EA04F6" w:rsidRDefault="00EA04F6" w:rsidP="00EA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Установлены Приложением 5 (Плановые значения показателей деятельности Концессионера)</w:t>
            </w:r>
          </w:p>
        </w:tc>
      </w:tr>
    </w:tbl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A04F6" w:rsidRDefault="00EA04F6" w:rsidP="00E02B60">
      <w:pPr>
        <w:spacing w:after="160" w:line="259" w:lineRule="auto"/>
        <w:jc w:val="right"/>
        <w:rPr>
          <w:rFonts w:ascii="Calibri" w:eastAsia="Calibri" w:hAnsi="Calibri" w:cs="Times New Roman"/>
          <w:b/>
        </w:rPr>
      </w:pPr>
    </w:p>
    <w:p w:rsidR="00E02B60" w:rsidRPr="00E02B60" w:rsidRDefault="00E02B60" w:rsidP="00E02B6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pPr w:leftFromText="180" w:rightFromText="180" w:horzAnchor="margin" w:tblpY="-780"/>
        <w:tblW w:w="15279" w:type="dxa"/>
        <w:tblLayout w:type="fixed"/>
        <w:tblLook w:val="04A0" w:firstRow="1" w:lastRow="0" w:firstColumn="1" w:lastColumn="0" w:noHBand="0" w:noVBand="1"/>
      </w:tblPr>
      <w:tblGrid>
        <w:gridCol w:w="715"/>
        <w:gridCol w:w="1552"/>
        <w:gridCol w:w="1554"/>
        <w:gridCol w:w="1414"/>
        <w:gridCol w:w="1558"/>
        <w:gridCol w:w="1143"/>
        <w:gridCol w:w="1321"/>
        <w:gridCol w:w="1321"/>
        <w:gridCol w:w="1165"/>
        <w:gridCol w:w="1132"/>
        <w:gridCol w:w="1132"/>
        <w:gridCol w:w="1272"/>
      </w:tblGrid>
      <w:tr w:rsidR="00E02B60" w:rsidRPr="00E02B60" w:rsidTr="00560C45">
        <w:trPr>
          <w:trHeight w:val="457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B60" w:rsidRPr="00E02B60" w:rsidTr="00560C45">
        <w:trPr>
          <w:trHeight w:val="457"/>
        </w:trPr>
        <w:tc>
          <w:tcPr>
            <w:tcW w:w="15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4F6" w:rsidRDefault="00AA3895" w:rsidP="00560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A04F6" w:rsidRPr="00BC3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EA0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3E2126" w:rsidRPr="00BC3E40" w:rsidRDefault="00EA04F6" w:rsidP="00EA0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</w:t>
            </w:r>
            <w:r w:rsidR="003E2126" w:rsidRPr="00BC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концессионному соглашению</w:t>
            </w:r>
          </w:p>
          <w:p w:rsidR="003E2126" w:rsidRPr="00BC3E40" w:rsidRDefault="003E2126" w:rsidP="00BC3E4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«__»________20__ года №____</w:t>
            </w:r>
          </w:p>
          <w:p w:rsidR="003E2126" w:rsidRPr="00BC3E40" w:rsidRDefault="003E2126" w:rsidP="00BC3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711" w:type="dxa"/>
              <w:tblLayout w:type="fixed"/>
              <w:tblLook w:val="04A0" w:firstRow="1" w:lastRow="0" w:firstColumn="1" w:lastColumn="0" w:noHBand="0" w:noVBand="1"/>
            </w:tblPr>
            <w:tblGrid>
              <w:gridCol w:w="4751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822"/>
              <w:gridCol w:w="958"/>
            </w:tblGrid>
            <w:tr w:rsidR="00EA04F6" w:rsidRPr="00EA04F6" w:rsidTr="00560C45">
              <w:trPr>
                <w:trHeight w:val="457"/>
              </w:trPr>
              <w:tc>
                <w:tcPr>
                  <w:tcW w:w="1375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" w:name="RANGE!A1:M11"/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значения показателей деятельности Концессионера</w:t>
                  </w:r>
                  <w:bookmarkEnd w:id="11"/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A04F6" w:rsidRPr="00EA04F6" w:rsidTr="00560C45">
              <w:trPr>
                <w:trHeight w:val="457"/>
              </w:trPr>
              <w:tc>
                <w:tcPr>
                  <w:tcW w:w="4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A04F6" w:rsidRPr="00EA04F6" w:rsidTr="00560C45">
              <w:trPr>
                <w:trHeight w:val="731"/>
              </w:trPr>
              <w:tc>
                <w:tcPr>
                  <w:tcW w:w="4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Плановые значения показателей деятельности Концессионера</w:t>
                  </w:r>
                </w:p>
              </w:tc>
              <w:tc>
                <w:tcPr>
                  <w:tcW w:w="99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Год действия Соглашения</w:t>
                  </w:r>
                </w:p>
              </w:tc>
            </w:tr>
            <w:tr w:rsidR="00EA04F6" w:rsidRPr="00EA04F6" w:rsidTr="00560C45">
              <w:trPr>
                <w:trHeight w:val="457"/>
              </w:trPr>
              <w:tc>
                <w:tcPr>
                  <w:tcW w:w="4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2036</w:t>
                  </w:r>
                </w:p>
              </w:tc>
            </w:tr>
            <w:tr w:rsidR="00EA04F6" w:rsidRPr="00EA04F6" w:rsidTr="00560C45">
              <w:trPr>
                <w:trHeight w:val="480"/>
              </w:trPr>
              <w:tc>
                <w:tcPr>
                  <w:tcW w:w="1471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</w:t>
                  </w: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      </w:t>
                  </w: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Плановые значения показателей надежности</w:t>
                  </w:r>
                </w:p>
              </w:tc>
            </w:tr>
            <w:tr w:rsidR="00EA04F6" w:rsidRPr="00EA04F6" w:rsidTr="00560C45">
              <w:trPr>
                <w:trHeight w:val="1828"/>
              </w:trPr>
              <w:tc>
                <w:tcPr>
                  <w:tcW w:w="4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1.1.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 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год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A04F6" w:rsidRPr="00EA04F6" w:rsidTr="00560C45">
              <w:trPr>
                <w:trHeight w:val="2286"/>
              </w:trPr>
              <w:tc>
                <w:tcPr>
                  <w:tcW w:w="4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1.2.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 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в год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A04F6" w:rsidRPr="00EA04F6" w:rsidTr="00560C45">
              <w:trPr>
                <w:trHeight w:val="480"/>
              </w:trPr>
              <w:tc>
                <w:tcPr>
                  <w:tcW w:w="1471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</w:t>
                  </w: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      </w:t>
                  </w: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Плановые значения показателей энергетической эффективности</w:t>
                  </w:r>
                </w:p>
              </w:tc>
            </w:tr>
            <w:tr w:rsidR="00EA04F6" w:rsidRPr="00EA04F6" w:rsidTr="00560C45">
              <w:trPr>
                <w:trHeight w:val="1371"/>
              </w:trPr>
              <w:tc>
                <w:tcPr>
                  <w:tcW w:w="4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2.1.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 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Удельный расход топлива на производство единицы тепловой энергии, отпускаемой с коллекторов источников тепловой энергии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157,63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151,98</w:t>
                  </w:r>
                </w:p>
              </w:tc>
            </w:tr>
            <w:tr w:rsidR="00EA04F6" w:rsidRPr="00EA04F6" w:rsidTr="00560C45">
              <w:trPr>
                <w:trHeight w:val="1371"/>
              </w:trPr>
              <w:tc>
                <w:tcPr>
                  <w:tcW w:w="4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2.2.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 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Отношение величины технологических потерь тепловой энергии, теплоносителя к материальной характеристике тепловой сети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-</w:t>
                  </w:r>
                </w:p>
              </w:tc>
            </w:tr>
            <w:tr w:rsidR="00EA04F6" w:rsidRPr="00EA04F6" w:rsidTr="00560C45">
              <w:trPr>
                <w:trHeight w:val="1371"/>
              </w:trPr>
              <w:tc>
                <w:tcPr>
                  <w:tcW w:w="4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2.3.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 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Величина технологических потерь при передаче тепловой энергии, теплоносителя по тепловым сетям (Гкал)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  <w:t>155,86</w:t>
                  </w:r>
                </w:p>
              </w:tc>
            </w:tr>
          </w:tbl>
          <w:p w:rsidR="00E02B60" w:rsidRPr="00BC3E40" w:rsidRDefault="00E02B60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60C45" w:rsidRDefault="00560C45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EA0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3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EA04F6" w:rsidRPr="00BC3E40" w:rsidRDefault="00EA04F6" w:rsidP="00EA0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</w:t>
            </w:r>
            <w:r w:rsidRPr="00BC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концессионному соглашению</w:t>
            </w:r>
          </w:p>
          <w:p w:rsidR="00EA04F6" w:rsidRPr="00BC3E40" w:rsidRDefault="00EA04F6" w:rsidP="00EA04F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«__»________20__ года №____</w:t>
            </w: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958" w:type="dxa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1366"/>
              <w:gridCol w:w="1366"/>
              <w:gridCol w:w="1573"/>
              <w:gridCol w:w="1372"/>
              <w:gridCol w:w="1098"/>
              <w:gridCol w:w="1198"/>
              <w:gridCol w:w="1198"/>
              <w:gridCol w:w="1236"/>
              <w:gridCol w:w="1236"/>
              <w:gridCol w:w="1327"/>
              <w:gridCol w:w="1289"/>
            </w:tblGrid>
            <w:tr w:rsidR="00EA04F6" w:rsidRPr="00EA04F6" w:rsidTr="00560C45">
              <w:trPr>
                <w:trHeight w:val="457"/>
              </w:trPr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A04F6" w:rsidRPr="00EA04F6" w:rsidTr="00560C45">
              <w:trPr>
                <w:trHeight w:val="457"/>
              </w:trPr>
              <w:tc>
                <w:tcPr>
                  <w:tcW w:w="1495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Задание и основные мероприятия </w:t>
                  </w:r>
                </w:p>
              </w:tc>
            </w:tr>
            <w:tr w:rsidR="00EA04F6" w:rsidRPr="00EA04F6" w:rsidTr="00560C45">
              <w:trPr>
                <w:trHeight w:val="159"/>
              </w:trPr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EA04F6" w:rsidRPr="00EA04F6" w:rsidTr="00560C45">
              <w:trPr>
                <w:trHeight w:val="274"/>
              </w:trPr>
              <w:tc>
                <w:tcPr>
                  <w:tcW w:w="1495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      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Цели Соглашения: реконструкция (модернизация) объекта Соглашения.</w:t>
                  </w:r>
                </w:p>
              </w:tc>
            </w:tr>
            <w:tr w:rsidR="00EA04F6" w:rsidRPr="00EA04F6" w:rsidTr="00560C45">
              <w:trPr>
                <w:trHeight w:val="457"/>
              </w:trPr>
              <w:tc>
                <w:tcPr>
                  <w:tcW w:w="1495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        </w:t>
                  </w: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мероприятия, обеспечивающие достижение целей Соглашения:</w:t>
                  </w:r>
                </w:p>
              </w:tc>
            </w:tr>
            <w:tr w:rsidR="00EA04F6" w:rsidRPr="00EA04F6" w:rsidTr="00560C45">
              <w:trPr>
                <w:trHeight w:val="1316"/>
              </w:trPr>
              <w:tc>
                <w:tcPr>
                  <w:tcW w:w="6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и описание мероприятия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Местоположение объекта</w:t>
                  </w:r>
                </w:p>
              </w:tc>
              <w:tc>
                <w:tcPr>
                  <w:tcW w:w="48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Основные технические характеристики объекта при реализации мероприятия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Год начала реализации мероприятия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Год окончания реализации мероприятия</w:t>
                  </w:r>
                </w:p>
              </w:tc>
              <w:tc>
                <w:tcPr>
                  <w:tcW w:w="13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Срок ввода объекта в эксплуатацию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Срок вывода объекта из эксплуатации</w:t>
                  </w:r>
                </w:p>
              </w:tc>
            </w:tr>
            <w:tr w:rsidR="00EA04F6" w:rsidRPr="00EA04F6" w:rsidTr="00560C45">
              <w:trPr>
                <w:trHeight w:val="712"/>
              </w:trPr>
              <w:tc>
                <w:tcPr>
                  <w:tcW w:w="6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(мощность, протяженность, диаметр и т.п.)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 показателя</w:t>
                  </w:r>
                </w:p>
              </w:tc>
              <w:tc>
                <w:tcPr>
                  <w:tcW w:w="2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Значение показателя</w:t>
                  </w:r>
                </w:p>
              </w:tc>
              <w:tc>
                <w:tcPr>
                  <w:tcW w:w="1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04F6" w:rsidRPr="00EA04F6" w:rsidTr="00560C45">
              <w:trPr>
                <w:trHeight w:val="997"/>
              </w:trPr>
              <w:tc>
                <w:tcPr>
                  <w:tcW w:w="6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 реализации мероприятия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 реализации мероприятия</w:t>
                  </w:r>
                </w:p>
              </w:tc>
              <w:tc>
                <w:tcPr>
                  <w:tcW w:w="1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04F6" w:rsidRPr="00EA04F6" w:rsidTr="00560C45">
              <w:trPr>
                <w:trHeight w:val="1169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1.       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Замена котельного оборудования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источник производства тепловой энергии 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 Шумиха, ул. Ленина, 112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Мощность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Гкал/</w:t>
                  </w:r>
                  <w:proofErr w:type="gramStart"/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  <w:proofErr w:type="gramEnd"/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2,18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[***]</w:t>
                  </w:r>
                </w:p>
              </w:tc>
            </w:tr>
            <w:tr w:rsidR="00EA04F6" w:rsidRPr="00EA04F6" w:rsidTr="00560C45">
              <w:trPr>
                <w:trHeight w:val="1149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970D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Ремонт кровли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источник производства тепловой энергии 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 Шумиха, ул. Ленина, 11</w:t>
                  </w:r>
                  <w:r w:rsidR="00970D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площадь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Гкал/</w:t>
                  </w:r>
                  <w:proofErr w:type="gramStart"/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  <w:proofErr w:type="gramEnd"/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299,4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299,4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4F6" w:rsidRPr="00EA04F6" w:rsidRDefault="00EA04F6" w:rsidP="009F3D9B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04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[***]</w:t>
                  </w:r>
                </w:p>
              </w:tc>
            </w:tr>
          </w:tbl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04F6" w:rsidRDefault="00EA04F6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02B60" w:rsidRPr="00BC3E40" w:rsidRDefault="00E02B60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2B60" w:rsidRPr="00E02B60" w:rsidTr="00560C45">
        <w:trPr>
          <w:trHeight w:val="80"/>
        </w:trPr>
        <w:tc>
          <w:tcPr>
            <w:tcW w:w="15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B60" w:rsidRPr="00E02B60" w:rsidTr="00560C45">
        <w:trPr>
          <w:trHeight w:val="80"/>
        </w:trPr>
        <w:tc>
          <w:tcPr>
            <w:tcW w:w="1527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60" w:rsidRPr="00E02B60" w:rsidRDefault="00E02B60" w:rsidP="00BC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3E40" w:rsidRPr="003E2126" w:rsidRDefault="00BC3E40" w:rsidP="00BC3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BC3E40" w:rsidRPr="00E02B60" w:rsidRDefault="00BC3E40" w:rsidP="00BC3E4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концессионному соглашению</w:t>
      </w:r>
    </w:p>
    <w:p w:rsidR="00BC3E40" w:rsidRDefault="00BC3E40" w:rsidP="00BC3E4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«__»________20__ года №____</w:t>
      </w:r>
    </w:p>
    <w:p w:rsidR="00BC3E40" w:rsidRPr="00E02B60" w:rsidRDefault="00BC3E40" w:rsidP="00BC3E4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C3E40" w:rsidRDefault="00BC3E40" w:rsidP="00BC3E40">
      <w:pPr>
        <w:spacing w:after="160" w:line="259" w:lineRule="auto"/>
        <w:rPr>
          <w:rFonts w:ascii="Times New Roman" w:hAnsi="Times New Roman" w:cs="Times New Roman"/>
          <w:b/>
        </w:rPr>
      </w:pPr>
      <w:r w:rsidRPr="00BA17DE">
        <w:rPr>
          <w:rFonts w:ascii="Times New Roman" w:hAnsi="Times New Roman" w:cs="Times New Roman"/>
          <w:b/>
          <w:highlight w:val="yellow"/>
        </w:rPr>
        <w:t xml:space="preserve">                                    Документы, удостоверяющие (устанавливающие) право собственности </w:t>
      </w:r>
      <w:proofErr w:type="spellStart"/>
      <w:r w:rsidRPr="00BA17DE">
        <w:rPr>
          <w:rFonts w:ascii="Times New Roman" w:hAnsi="Times New Roman" w:cs="Times New Roman"/>
          <w:b/>
          <w:highlight w:val="yellow"/>
        </w:rPr>
        <w:t>Концедента</w:t>
      </w:r>
      <w:proofErr w:type="spellEnd"/>
      <w:r w:rsidRPr="00BA17DE">
        <w:rPr>
          <w:rFonts w:ascii="Times New Roman" w:hAnsi="Times New Roman" w:cs="Times New Roman"/>
          <w:b/>
          <w:highlight w:val="yellow"/>
        </w:rPr>
        <w:t xml:space="preserve"> на Объект Соглашения</w:t>
      </w:r>
    </w:p>
    <w:p w:rsidR="00BC3E40" w:rsidRDefault="00BC3E40" w:rsidP="00BC3E4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2.2.1. Выписка из ЕГРН помещение котельной</w:t>
      </w:r>
    </w:p>
    <w:p w:rsidR="00BC3E40" w:rsidRDefault="00BC3E40" w:rsidP="00BC3E4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2.2.2. Выписка из ЕГРН наружные тепловые сети</w:t>
      </w:r>
    </w:p>
    <w:p w:rsidR="00BC3E40" w:rsidRDefault="00BC3E40" w:rsidP="00BC3E4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2.2.3. Выписка из ЕГРН на земельный участок</w:t>
      </w:r>
    </w:p>
    <w:p w:rsidR="00AA3895" w:rsidRDefault="00AA3895" w:rsidP="00BC3E4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2.2.4</w:t>
      </w:r>
      <w:r w:rsidR="002F4B8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Счет-фактура №1 от 09.12.2024г.</w:t>
      </w:r>
    </w:p>
    <w:p w:rsidR="00BC3E40" w:rsidRDefault="00BC3E40"/>
    <w:p w:rsidR="00BC3E40" w:rsidRDefault="00BC3E40"/>
    <w:p w:rsidR="00BC3E40" w:rsidRDefault="00BC3E40"/>
    <w:p w:rsidR="00BC3E40" w:rsidRDefault="00BC3E40"/>
    <w:p w:rsidR="00BC3E40" w:rsidRDefault="00BC3E40"/>
    <w:p w:rsidR="00BC3E40" w:rsidRDefault="00BC3E40"/>
    <w:p w:rsidR="00BC3E40" w:rsidRDefault="00BC3E40"/>
    <w:p w:rsidR="00BC3E40" w:rsidRDefault="00BC3E40"/>
    <w:p w:rsidR="00BC3E40" w:rsidRDefault="00BC3E40"/>
    <w:p w:rsidR="00560C45" w:rsidRDefault="00560C45"/>
    <w:p w:rsidR="00560C45" w:rsidRDefault="00560C45"/>
    <w:p w:rsidR="00BC3E40" w:rsidRDefault="00BC3E40"/>
    <w:p w:rsidR="00BC3E40" w:rsidRDefault="00BC3E40"/>
    <w:p w:rsidR="00BC3E40" w:rsidRDefault="00BC3E40"/>
    <w:p w:rsidR="00BC3E40" w:rsidRPr="003E2126" w:rsidRDefault="00BC3E40" w:rsidP="00BC3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BC3E40" w:rsidRPr="00E02B60" w:rsidRDefault="00BC3E40" w:rsidP="00BC3E4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концессионному соглашению</w:t>
      </w:r>
    </w:p>
    <w:p w:rsidR="00BC3E40" w:rsidRDefault="00BC3E40" w:rsidP="00BC3E4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«__»________20__ года №____</w:t>
      </w:r>
    </w:p>
    <w:p w:rsidR="00BC3E40" w:rsidRPr="00E02B60" w:rsidRDefault="00BC3E40" w:rsidP="00BC3E40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C3E40" w:rsidRDefault="00BC3E40" w:rsidP="00BC3E40">
      <w:pPr>
        <w:spacing w:after="160" w:line="259" w:lineRule="auto"/>
        <w:rPr>
          <w:rFonts w:ascii="Times New Roman" w:hAnsi="Times New Roman" w:cs="Times New Roman"/>
          <w:b/>
        </w:rPr>
      </w:pPr>
      <w:r w:rsidRPr="00BA17DE">
        <w:rPr>
          <w:rFonts w:ascii="Times New Roman" w:hAnsi="Times New Roman" w:cs="Times New Roman"/>
          <w:b/>
          <w:highlight w:val="yellow"/>
        </w:rPr>
        <w:t xml:space="preserve">                                    Документы, удостоверяющие (устанавливающие) право собственности </w:t>
      </w:r>
      <w:proofErr w:type="spellStart"/>
      <w:r w:rsidRPr="00BA17DE">
        <w:rPr>
          <w:rFonts w:ascii="Times New Roman" w:hAnsi="Times New Roman" w:cs="Times New Roman"/>
          <w:b/>
          <w:highlight w:val="yellow"/>
        </w:rPr>
        <w:t>Концедента</w:t>
      </w:r>
      <w:proofErr w:type="spellEnd"/>
      <w:r w:rsidRPr="00BA17DE">
        <w:rPr>
          <w:rFonts w:ascii="Times New Roman" w:hAnsi="Times New Roman" w:cs="Times New Roman"/>
          <w:b/>
          <w:highlight w:val="yellow"/>
        </w:rPr>
        <w:t xml:space="preserve"> на Объект Соглашения</w:t>
      </w:r>
    </w:p>
    <w:p w:rsidR="00BC3E40" w:rsidRDefault="00BC3E40" w:rsidP="00BC3E40">
      <w:pPr>
        <w:spacing w:after="160" w:line="259" w:lineRule="auto"/>
        <w:rPr>
          <w:rFonts w:ascii="Times New Roman" w:hAnsi="Times New Roman" w:cs="Times New Roman"/>
          <w:b/>
        </w:rPr>
      </w:pPr>
    </w:p>
    <w:p w:rsidR="00BC3E40" w:rsidRDefault="003731A6" w:rsidP="00BC3E4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2.2.1. </w:t>
      </w:r>
      <w:r w:rsidR="00BC3E40">
        <w:rPr>
          <w:rFonts w:ascii="Times New Roman" w:hAnsi="Times New Roman" w:cs="Times New Roman"/>
          <w:b/>
        </w:rPr>
        <w:t xml:space="preserve">Договор аренды земельного участка от 14.10.2020г.  №71 и </w:t>
      </w:r>
    </w:p>
    <w:p w:rsidR="00BC3E40" w:rsidRDefault="003731A6" w:rsidP="00BC3E4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2.2.2.</w:t>
      </w:r>
      <w:r w:rsidR="00BC3E40">
        <w:rPr>
          <w:rFonts w:ascii="Times New Roman" w:hAnsi="Times New Roman" w:cs="Times New Roman"/>
          <w:b/>
        </w:rPr>
        <w:t xml:space="preserve"> Дополнительное соглашение к договору аренды земельного участка от 14.10.2020г.  №71 от 09.01.2025г.</w:t>
      </w:r>
    </w:p>
    <w:p w:rsidR="00BC3E40" w:rsidRDefault="00BC3E40" w:rsidP="00BC3E4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3E40" w:rsidRDefault="00BC3E40" w:rsidP="00BC3E40"/>
    <w:p w:rsidR="00BC3E40" w:rsidRDefault="00BC3E40"/>
    <w:sectPr w:rsidR="00BC3E40" w:rsidSect="00560C45">
      <w:pgSz w:w="16838" w:h="11906" w:orient="landscape" w:code="9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ECD"/>
    <w:multiLevelType w:val="hybridMultilevel"/>
    <w:tmpl w:val="0120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A5974"/>
    <w:multiLevelType w:val="hybridMultilevel"/>
    <w:tmpl w:val="653E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0"/>
    <w:rsid w:val="00000343"/>
    <w:rsid w:val="000365E0"/>
    <w:rsid w:val="0005199D"/>
    <w:rsid w:val="00084771"/>
    <w:rsid w:val="000B0120"/>
    <w:rsid w:val="000D0C82"/>
    <w:rsid w:val="000D328C"/>
    <w:rsid w:val="000D520A"/>
    <w:rsid w:val="000E0C54"/>
    <w:rsid w:val="000F200A"/>
    <w:rsid w:val="000F6F24"/>
    <w:rsid w:val="001026D6"/>
    <w:rsid w:val="00124B93"/>
    <w:rsid w:val="00145B46"/>
    <w:rsid w:val="00195A11"/>
    <w:rsid w:val="001B174D"/>
    <w:rsid w:val="001E691D"/>
    <w:rsid w:val="001F6887"/>
    <w:rsid w:val="002656C6"/>
    <w:rsid w:val="002710E9"/>
    <w:rsid w:val="002731A3"/>
    <w:rsid w:val="0028006D"/>
    <w:rsid w:val="002A1C5D"/>
    <w:rsid w:val="002A776A"/>
    <w:rsid w:val="002C1EF1"/>
    <w:rsid w:val="002C23AB"/>
    <w:rsid w:val="002E078F"/>
    <w:rsid w:val="002F4B8E"/>
    <w:rsid w:val="00304612"/>
    <w:rsid w:val="0030585A"/>
    <w:rsid w:val="00322D45"/>
    <w:rsid w:val="00330725"/>
    <w:rsid w:val="00332BEA"/>
    <w:rsid w:val="00342CA0"/>
    <w:rsid w:val="0034333A"/>
    <w:rsid w:val="0035094E"/>
    <w:rsid w:val="00354000"/>
    <w:rsid w:val="003639A2"/>
    <w:rsid w:val="003731A6"/>
    <w:rsid w:val="00382F01"/>
    <w:rsid w:val="00384D3D"/>
    <w:rsid w:val="003A41BB"/>
    <w:rsid w:val="003B69C2"/>
    <w:rsid w:val="003D521C"/>
    <w:rsid w:val="003E13E0"/>
    <w:rsid w:val="003E2126"/>
    <w:rsid w:val="003F1EAB"/>
    <w:rsid w:val="004027D9"/>
    <w:rsid w:val="0041167C"/>
    <w:rsid w:val="00411EE8"/>
    <w:rsid w:val="00443D95"/>
    <w:rsid w:val="00470E43"/>
    <w:rsid w:val="00480980"/>
    <w:rsid w:val="00492E94"/>
    <w:rsid w:val="0049526E"/>
    <w:rsid w:val="004C05D9"/>
    <w:rsid w:val="004C38F8"/>
    <w:rsid w:val="004D0195"/>
    <w:rsid w:val="00501DAE"/>
    <w:rsid w:val="00503DBD"/>
    <w:rsid w:val="00543010"/>
    <w:rsid w:val="00543304"/>
    <w:rsid w:val="00550817"/>
    <w:rsid w:val="00560C45"/>
    <w:rsid w:val="00565E9E"/>
    <w:rsid w:val="00577227"/>
    <w:rsid w:val="00580AEF"/>
    <w:rsid w:val="005B64E6"/>
    <w:rsid w:val="005C6B32"/>
    <w:rsid w:val="005D47DB"/>
    <w:rsid w:val="00604A9E"/>
    <w:rsid w:val="00636157"/>
    <w:rsid w:val="0064213F"/>
    <w:rsid w:val="00651B40"/>
    <w:rsid w:val="006752B2"/>
    <w:rsid w:val="00692F9E"/>
    <w:rsid w:val="00697BF6"/>
    <w:rsid w:val="006A51DE"/>
    <w:rsid w:val="006A5F28"/>
    <w:rsid w:val="006D0B41"/>
    <w:rsid w:val="006E73B2"/>
    <w:rsid w:val="0071533B"/>
    <w:rsid w:val="007264D0"/>
    <w:rsid w:val="00736036"/>
    <w:rsid w:val="0075681E"/>
    <w:rsid w:val="007819E3"/>
    <w:rsid w:val="00787D3A"/>
    <w:rsid w:val="007A3689"/>
    <w:rsid w:val="007A5F02"/>
    <w:rsid w:val="007C0A64"/>
    <w:rsid w:val="007C0C25"/>
    <w:rsid w:val="00800406"/>
    <w:rsid w:val="0083453B"/>
    <w:rsid w:val="00836266"/>
    <w:rsid w:val="008727CC"/>
    <w:rsid w:val="00873594"/>
    <w:rsid w:val="008B580C"/>
    <w:rsid w:val="008C5506"/>
    <w:rsid w:val="00916B03"/>
    <w:rsid w:val="00931433"/>
    <w:rsid w:val="009419A5"/>
    <w:rsid w:val="00946C93"/>
    <w:rsid w:val="00970D1E"/>
    <w:rsid w:val="00992E4F"/>
    <w:rsid w:val="009A08A2"/>
    <w:rsid w:val="009C047E"/>
    <w:rsid w:val="009C6EA9"/>
    <w:rsid w:val="009E06F7"/>
    <w:rsid w:val="009E187B"/>
    <w:rsid w:val="009E56BF"/>
    <w:rsid w:val="009F2C0E"/>
    <w:rsid w:val="009F3D9B"/>
    <w:rsid w:val="009F7305"/>
    <w:rsid w:val="00A2049D"/>
    <w:rsid w:val="00A34650"/>
    <w:rsid w:val="00A4250A"/>
    <w:rsid w:val="00A46D12"/>
    <w:rsid w:val="00A51397"/>
    <w:rsid w:val="00A70038"/>
    <w:rsid w:val="00A7504C"/>
    <w:rsid w:val="00AA3895"/>
    <w:rsid w:val="00AD31ED"/>
    <w:rsid w:val="00AF305F"/>
    <w:rsid w:val="00AF7BC2"/>
    <w:rsid w:val="00B04906"/>
    <w:rsid w:val="00B0682C"/>
    <w:rsid w:val="00B20489"/>
    <w:rsid w:val="00B211D2"/>
    <w:rsid w:val="00B211D3"/>
    <w:rsid w:val="00B23437"/>
    <w:rsid w:val="00B248B1"/>
    <w:rsid w:val="00B44E53"/>
    <w:rsid w:val="00B93C4D"/>
    <w:rsid w:val="00BA2594"/>
    <w:rsid w:val="00BC3E40"/>
    <w:rsid w:val="00BD519B"/>
    <w:rsid w:val="00BD56AD"/>
    <w:rsid w:val="00BE6F8B"/>
    <w:rsid w:val="00BF2D25"/>
    <w:rsid w:val="00BF61FB"/>
    <w:rsid w:val="00C04561"/>
    <w:rsid w:val="00C24012"/>
    <w:rsid w:val="00C33C10"/>
    <w:rsid w:val="00C566A8"/>
    <w:rsid w:val="00C60FF5"/>
    <w:rsid w:val="00C65249"/>
    <w:rsid w:val="00C75709"/>
    <w:rsid w:val="00C837D6"/>
    <w:rsid w:val="00C84DAE"/>
    <w:rsid w:val="00CC140F"/>
    <w:rsid w:val="00CD56EC"/>
    <w:rsid w:val="00CF2CB4"/>
    <w:rsid w:val="00CF4F54"/>
    <w:rsid w:val="00D164D5"/>
    <w:rsid w:val="00D36C21"/>
    <w:rsid w:val="00D60EBE"/>
    <w:rsid w:val="00D62F01"/>
    <w:rsid w:val="00D7056E"/>
    <w:rsid w:val="00D7320F"/>
    <w:rsid w:val="00D7569B"/>
    <w:rsid w:val="00DA41C4"/>
    <w:rsid w:val="00DB1AE2"/>
    <w:rsid w:val="00DF2C6C"/>
    <w:rsid w:val="00DF527C"/>
    <w:rsid w:val="00E02B60"/>
    <w:rsid w:val="00E219A4"/>
    <w:rsid w:val="00E360A1"/>
    <w:rsid w:val="00E41799"/>
    <w:rsid w:val="00E479EF"/>
    <w:rsid w:val="00E72675"/>
    <w:rsid w:val="00E76A8F"/>
    <w:rsid w:val="00E77906"/>
    <w:rsid w:val="00E85AD4"/>
    <w:rsid w:val="00E925F0"/>
    <w:rsid w:val="00E92D8E"/>
    <w:rsid w:val="00EA04F6"/>
    <w:rsid w:val="00EA6288"/>
    <w:rsid w:val="00EB24E0"/>
    <w:rsid w:val="00EE0C60"/>
    <w:rsid w:val="00EF1FF3"/>
    <w:rsid w:val="00F13C75"/>
    <w:rsid w:val="00F35D8A"/>
    <w:rsid w:val="00F4447D"/>
    <w:rsid w:val="00F66281"/>
    <w:rsid w:val="00F67639"/>
    <w:rsid w:val="00F7565D"/>
    <w:rsid w:val="00F80F5C"/>
    <w:rsid w:val="00F94087"/>
    <w:rsid w:val="00FA25AD"/>
    <w:rsid w:val="00FB1E20"/>
    <w:rsid w:val="00FB4C7E"/>
    <w:rsid w:val="00FB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2C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2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C05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2C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42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C05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5BC3-841E-452B-B9E4-A6B2320C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8976</Words>
  <Characters>51167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2025-06-04T06:33:00Z</cp:lastPrinted>
  <dcterms:created xsi:type="dcterms:W3CDTF">2025-06-04T08:28:00Z</dcterms:created>
  <dcterms:modified xsi:type="dcterms:W3CDTF">2025-06-04T08:35:00Z</dcterms:modified>
</cp:coreProperties>
</file>