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F" w:rsidRPr="00614426" w:rsidRDefault="009A31BF" w:rsidP="009A31BF">
      <w:pPr>
        <w:widowControl/>
        <w:autoSpaceDE/>
        <w:autoSpaceDN/>
        <w:adjustRightInd/>
        <w:jc w:val="both"/>
      </w:pPr>
      <w:r w:rsidRPr="00614426">
        <w:rPr>
          <w:b/>
        </w:rPr>
        <w:t>«Микро-Фасад»*: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347"/>
      </w:tblGrid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Целевой сегмент (категория Заемщиков)</w:t>
            </w:r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5"/>
              </w:rPr>
              <w:t>Субъекты малого и среднего предпринимательства, отнесенные к таковым в соответствии с условиями, установле</w:t>
            </w:r>
            <w:r w:rsidRPr="00614426">
              <w:rPr>
                <w:rStyle w:val="FontStyle65"/>
              </w:rPr>
              <w:t>н</w:t>
            </w:r>
            <w:r w:rsidRPr="00614426">
              <w:rPr>
                <w:rStyle w:val="FontStyle65"/>
              </w:rPr>
              <w:t>ными Федеральным законом от 24.07.2007 № 209-ФЗ «О развитии малого и среднего предпринимательства в Российской Федерации», зарегистрирова</w:t>
            </w:r>
            <w:r w:rsidRPr="00614426">
              <w:rPr>
                <w:rStyle w:val="FontStyle65"/>
              </w:rPr>
              <w:t>н</w:t>
            </w:r>
            <w:r w:rsidRPr="00614426">
              <w:rPr>
                <w:rStyle w:val="FontStyle65"/>
              </w:rPr>
              <w:t>ные на территории Курганской области. В отношении Индивидуальных Предпринимателей действует возрастное ограничение от 18 до 65 лет.</w:t>
            </w: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к Заемщику/СЛ</w:t>
            </w:r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2"/>
                <w:b w:val="0"/>
              </w:rPr>
              <w:t xml:space="preserve">     - Финансово-хозяйственная деятельность от 3-х месяцев,</w:t>
            </w:r>
            <w:r w:rsidRPr="00614426">
              <w:rPr>
                <w:rStyle w:val="FontStyle65"/>
              </w:rPr>
              <w:t xml:space="preserve">    </w:t>
            </w:r>
          </w:p>
          <w:p w:rsidR="009A31BF" w:rsidRPr="00614426" w:rsidRDefault="009A31BF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     - Отсутствие по состоянию на любую дату в течение периода, равного 30 календарным дням, предшествующего дате заключения договора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>, просроченной задолженности по налогам, сборам и иным обязательным платежам в бюджеты бюджетной системы Российской Федерации, превышающей 50 тыс. руб. (</w:t>
            </w:r>
            <w:r w:rsidRPr="00614426">
              <w:rPr>
                <w:rStyle w:val="FontStyle65"/>
                <w:i/>
              </w:rPr>
              <w:t xml:space="preserve">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).</w:t>
            </w:r>
          </w:p>
          <w:p w:rsidR="009A31BF" w:rsidRPr="00614426" w:rsidRDefault="009A31BF" w:rsidP="00495B88">
            <w:pPr>
              <w:pStyle w:val="a3"/>
              <w:jc w:val="both"/>
              <w:rPr>
                <w:rStyle w:val="FontStyle65"/>
                <w:bCs/>
              </w:rPr>
            </w:pPr>
            <w:r w:rsidRPr="00614426">
              <w:rPr>
                <w:rStyle w:val="FontStyle65"/>
              </w:rPr>
              <w:t xml:space="preserve">     - Отсутствие на дату подачи заявки на предоставление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задолженности перед работниками (персоналом) по заработной плате более трех месяцев (</w:t>
            </w:r>
            <w:r w:rsidRPr="00614426">
              <w:rPr>
                <w:rStyle w:val="FontStyle65"/>
                <w:i/>
              </w:rPr>
              <w:t xml:space="preserve">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rStyle w:val="FontStyle65"/>
                <w:bCs/>
              </w:rPr>
              <w:t>.</w:t>
            </w:r>
          </w:p>
          <w:p w:rsidR="009A31BF" w:rsidRPr="00614426" w:rsidRDefault="009A31BF" w:rsidP="00495B88">
            <w:pPr>
              <w:pStyle w:val="a3"/>
              <w:ind w:firstLine="157"/>
              <w:jc w:val="both"/>
              <w:rPr>
                <w:rStyle w:val="FontStyle65"/>
                <w:bCs/>
              </w:rPr>
            </w:pPr>
            <w:r w:rsidRPr="00614426">
              <w:rPr>
                <w:sz w:val="22"/>
                <w:szCs w:val="22"/>
              </w:rPr>
              <w:t xml:space="preserve"> - На день подачи заявки на получение </w:t>
            </w:r>
            <w:proofErr w:type="spellStart"/>
            <w:r w:rsidRPr="00614426">
              <w:rPr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z w:val="22"/>
                <w:szCs w:val="22"/>
              </w:rPr>
              <w:t xml:space="preserve"> в отношении Субъекта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 </w:t>
            </w:r>
            <w:r w:rsidRPr="00614426">
              <w:rPr>
                <w:rStyle w:val="FontStyle65"/>
                <w:i/>
              </w:rPr>
              <w:t xml:space="preserve">(в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sz w:val="22"/>
                <w:szCs w:val="22"/>
              </w:rPr>
              <w:t>.</w:t>
            </w:r>
          </w:p>
          <w:p w:rsidR="009A31BF" w:rsidRPr="00614426" w:rsidRDefault="009A31BF" w:rsidP="00495B88">
            <w:pPr>
              <w:pStyle w:val="a3"/>
              <w:jc w:val="both"/>
              <w:rPr>
                <w:rStyle w:val="FontStyle62"/>
                <w:b w:val="0"/>
              </w:rPr>
            </w:pP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Цель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  <w:u w:val="single"/>
              </w:rPr>
            </w:pPr>
            <w:r w:rsidRPr="00614426">
              <w:rPr>
                <w:sz w:val="22"/>
                <w:szCs w:val="22"/>
                <w:u w:val="single"/>
              </w:rPr>
              <w:t>Одна или несколько целей:</w:t>
            </w:r>
          </w:p>
          <w:p w:rsidR="009A31BF" w:rsidRPr="00614426" w:rsidRDefault="009A31BF" w:rsidP="009A31BF">
            <w:pPr>
              <w:pStyle w:val="a3"/>
              <w:numPr>
                <w:ilvl w:val="0"/>
                <w:numId w:val="2"/>
              </w:numPr>
              <w:ind w:left="-127" w:firstLine="487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Ремонт фасадов зданий (в т.ч. ремонт входной группы, приобретение и установка маркизов), в которых осуществляется предпринимательская деятельность (включая нежилые помещения, находящиеся в жилых домах), а также благоустройство прилегающих территорий.</w:t>
            </w:r>
          </w:p>
          <w:p w:rsidR="009A31BF" w:rsidRPr="00614426" w:rsidRDefault="009A31BF" w:rsidP="009A31BF">
            <w:pPr>
              <w:pStyle w:val="a3"/>
              <w:numPr>
                <w:ilvl w:val="0"/>
                <w:numId w:val="2"/>
              </w:numPr>
              <w:ind w:left="-127" w:firstLine="487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Ремонт объекта НТО, а также благоустройство прилегающих территорий.</w:t>
            </w:r>
          </w:p>
          <w:p w:rsidR="009A31BF" w:rsidRPr="00614426" w:rsidRDefault="009A31BF" w:rsidP="009A31BF">
            <w:pPr>
              <w:pStyle w:val="a3"/>
              <w:numPr>
                <w:ilvl w:val="0"/>
                <w:numId w:val="2"/>
              </w:numPr>
              <w:ind w:left="-127" w:firstLine="487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Благоустройство прилегающей территории к объекту капитального и некапитального строительства, за исключением НТО.</w:t>
            </w:r>
          </w:p>
          <w:p w:rsidR="009A31BF" w:rsidRPr="00614426" w:rsidRDefault="009A31BF" w:rsidP="009A31BF">
            <w:pPr>
              <w:pStyle w:val="a3"/>
              <w:numPr>
                <w:ilvl w:val="0"/>
                <w:numId w:val="2"/>
              </w:numPr>
              <w:ind w:left="-127" w:firstLine="487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Ремонт, за исключением капитального ремонта, объектов капитального и некапитального строительства, кроме объектов НТО.</w:t>
            </w: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Сумма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До 500 000 рублей включительно на цель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 1, 2.</w:t>
            </w:r>
          </w:p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До 2 000 000 рублей включительно на цель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 3.</w:t>
            </w:r>
          </w:p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До 5 000 000 рублей включительно на цель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 4.</w:t>
            </w: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Процентная ставка за пользование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rPr>
                <w:rStyle w:val="FontStyle62"/>
                <w:b w:val="0"/>
              </w:rPr>
            </w:pPr>
          </w:p>
          <w:p w:rsidR="009A31BF" w:rsidRPr="00614426" w:rsidRDefault="009A31BF" w:rsidP="00495B88">
            <w:pPr>
              <w:widowControl/>
              <w:autoSpaceDE/>
              <w:autoSpaceDN/>
              <w:adjustRightInd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3% годовых.</w:t>
            </w:r>
          </w:p>
          <w:p w:rsidR="009A31BF" w:rsidRPr="00614426" w:rsidRDefault="009A31BF" w:rsidP="00495B88">
            <w:pPr>
              <w:widowControl/>
              <w:autoSpaceDE/>
              <w:autoSpaceDN/>
              <w:adjustRightInd/>
              <w:rPr>
                <w:rStyle w:val="FontStyle62"/>
                <w:b w:val="0"/>
              </w:rPr>
            </w:pPr>
          </w:p>
          <w:p w:rsidR="009A31BF" w:rsidRPr="00614426" w:rsidRDefault="009A31BF" w:rsidP="00495B88">
            <w:pPr>
              <w:widowControl/>
              <w:autoSpaceDE/>
              <w:autoSpaceDN/>
              <w:adjustRightInd/>
              <w:jc w:val="both"/>
              <w:rPr>
                <w:rStyle w:val="FontStyle62"/>
                <w:rFonts w:ascii="Verdana" w:hAnsi="Verdana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 xml:space="preserve">1/2 ключевой ставки ЦБ РФ на дату заключения договора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для Заемщиков зарегистрированных и осуществляющих свою деятельность на территории моногорода п</w:t>
            </w:r>
            <w:r w:rsidRPr="00614426">
              <w:rPr>
                <w:sz w:val="22"/>
                <w:szCs w:val="22"/>
              </w:rPr>
              <w:t xml:space="preserve">ри реализации приоритетных проектов, указанных в </w:t>
            </w:r>
            <w:hyperlink r:id="rId5" w:history="1">
              <w:r w:rsidRPr="00614426">
                <w:rPr>
                  <w:sz w:val="22"/>
                  <w:szCs w:val="22"/>
                </w:rPr>
                <w:t>пункте 2.1.2.15</w:t>
              </w:r>
            </w:hyperlink>
            <w:r w:rsidRPr="00614426">
              <w:rPr>
                <w:sz w:val="22"/>
                <w:szCs w:val="22"/>
              </w:rPr>
              <w:t xml:space="preserve"> Приказа Минэкономразвития России от 14.03.2019 N 125.</w:t>
            </w:r>
            <w:r w:rsidRPr="00614426">
              <w:rPr>
                <w:rStyle w:val="FontStyle62"/>
                <w:b w:val="0"/>
              </w:rPr>
              <w:t xml:space="preserve"> </w:t>
            </w: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Срок пользования </w:t>
            </w:r>
            <w:proofErr w:type="spellStart"/>
            <w:r w:rsidRPr="00614426">
              <w:rPr>
                <w:rStyle w:val="FontStyle62"/>
              </w:rPr>
              <w:lastRenderedPageBreak/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lastRenderedPageBreak/>
              <w:t>До 36 месяцев.</w:t>
            </w:r>
          </w:p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</w:rPr>
              <w:lastRenderedPageBreak/>
              <w:t>До 24 месяцев</w:t>
            </w:r>
            <w:r w:rsidRPr="00614426">
              <w:rPr>
                <w:rStyle w:val="FontStyle62"/>
                <w:b w:val="0"/>
              </w:rPr>
              <w:t xml:space="preserve"> в период действия режима повышенной готовности или режима ЧС</w:t>
            </w: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lastRenderedPageBreak/>
              <w:t>Предоставление отсрочки платежа по основному долгу с индивидуальным графиком погашения задолженности</w:t>
            </w:r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Не более 3-х месяцев.</w:t>
            </w: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к обеспечению</w:t>
            </w:r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>Поручительство учредителей юридического лица, супруга индивидуального предпринимателя, залог имущества (в т.ч. третьих лиц)</w:t>
            </w:r>
            <w:r w:rsidRPr="00614426">
              <w:rPr>
                <w:rStyle w:val="FontStyle62"/>
                <w:b w:val="0"/>
              </w:rPr>
              <w:t>.</w:t>
            </w:r>
          </w:p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  <w:b w:val="0"/>
                <w:sz w:val="12"/>
                <w:szCs w:val="12"/>
              </w:rPr>
            </w:pP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Дополнительные условия минимизации рисков</w:t>
            </w:r>
          </w:p>
        </w:tc>
        <w:tc>
          <w:tcPr>
            <w:tcW w:w="6347" w:type="dxa"/>
            <w:vAlign w:val="center"/>
          </w:tcPr>
          <w:p w:rsidR="009A31BF" w:rsidRPr="00614426" w:rsidRDefault="009A31BF" w:rsidP="009A31BF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Style w:val="FontStyle65"/>
                <w:bCs/>
              </w:rPr>
            </w:pPr>
            <w:r w:rsidRPr="00614426">
              <w:rPr>
                <w:rStyle w:val="FontStyle65"/>
              </w:rPr>
              <w:t xml:space="preserve">Страхование жизни и здоровья Заемщиков (индивидуальных предпринимателей), а также Поручителей на сумму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в пользу </w:t>
            </w:r>
            <w:proofErr w:type="spellStart"/>
            <w:r w:rsidRPr="00614426">
              <w:rPr>
                <w:rStyle w:val="FontStyle65"/>
              </w:rPr>
              <w:t>выгодоприобретателя</w:t>
            </w:r>
            <w:proofErr w:type="spellEnd"/>
            <w:r w:rsidRPr="00614426">
              <w:rPr>
                <w:rStyle w:val="FontStyle65"/>
              </w:rPr>
              <w:t xml:space="preserve"> – Фонда.</w:t>
            </w:r>
          </w:p>
          <w:p w:rsidR="009A31BF" w:rsidRPr="00614426" w:rsidRDefault="009A31BF" w:rsidP="009A31BF">
            <w:pPr>
              <w:pStyle w:val="a3"/>
              <w:numPr>
                <w:ilvl w:val="0"/>
                <w:numId w:val="1"/>
              </w:numPr>
              <w:ind w:left="0" w:firstLine="439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 xml:space="preserve">Заемщик обязан предоставить отчет о целевом использовании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в течение</w:t>
            </w:r>
            <w:r w:rsidRPr="00614426">
              <w:rPr>
                <w:rStyle w:val="FontStyle62"/>
                <w:b w:val="0"/>
              </w:rPr>
              <w:t xml:space="preserve"> 3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.</w:t>
            </w:r>
          </w:p>
          <w:p w:rsidR="009A31BF" w:rsidRPr="00614426" w:rsidRDefault="009A31BF" w:rsidP="009A31BF">
            <w:pPr>
              <w:pStyle w:val="a3"/>
              <w:numPr>
                <w:ilvl w:val="0"/>
                <w:numId w:val="1"/>
              </w:numPr>
              <w:ind w:left="0" w:firstLine="439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Ремонт фасадов, объектов и благоустройство территории может осуществлять организация или индивидуальный предприниматель, которые имеют соответствующий ОКВЭД. На выполнение подрядных работ обязательно должен быть заключен договор подряда, составлена смета, по окончании работ подписан </w:t>
            </w:r>
            <w:r w:rsidRPr="00614426">
              <w:rPr>
                <w:snapToGrid w:val="0"/>
                <w:sz w:val="22"/>
                <w:szCs w:val="22"/>
              </w:rPr>
              <w:t>акт приема-передачи выполненных работ</w:t>
            </w:r>
            <w:r w:rsidRPr="00614426">
              <w:rPr>
                <w:rStyle w:val="FontStyle62"/>
                <w:b w:val="0"/>
              </w:rPr>
              <w:t xml:space="preserve">. В случае выполнения работ по ремонту фасадов, объектов и благоустройству территории силами Заемщика, расходы подтверждаются первичными бухгалтерскими документами, в т.ч. чеками, платежными поручениями, счетами на оплату, </w:t>
            </w:r>
            <w:proofErr w:type="spellStart"/>
            <w:proofErr w:type="gramStart"/>
            <w:r w:rsidRPr="00614426">
              <w:rPr>
                <w:rStyle w:val="FontStyle62"/>
                <w:b w:val="0"/>
              </w:rPr>
              <w:t>счет-фактурами</w:t>
            </w:r>
            <w:proofErr w:type="spellEnd"/>
            <w:proofErr w:type="gramEnd"/>
            <w:r w:rsidRPr="00614426">
              <w:rPr>
                <w:rStyle w:val="FontStyle62"/>
                <w:b w:val="0"/>
              </w:rPr>
              <w:t>, товарными накладными, договорами и иными документами.</w:t>
            </w:r>
          </w:p>
        </w:tc>
      </w:tr>
      <w:tr w:rsidR="009A31BF" w:rsidRPr="00614426" w:rsidTr="00495B88">
        <w:trPr>
          <w:jc w:val="center"/>
        </w:trPr>
        <w:tc>
          <w:tcPr>
            <w:tcW w:w="2977" w:type="dxa"/>
            <w:vAlign w:val="center"/>
          </w:tcPr>
          <w:p w:rsidR="009A31BF" w:rsidRPr="00614426" w:rsidRDefault="009A31BF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Сохранение/создание и сохранение рабочих мест в период пользования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9A31BF" w:rsidRPr="00614426" w:rsidRDefault="009A31BF" w:rsidP="00495B88">
            <w:pPr>
              <w:pStyle w:val="a3"/>
              <w:jc w:val="both"/>
              <w:rPr>
                <w:snapToGrid w:val="0"/>
                <w:sz w:val="22"/>
                <w:szCs w:val="22"/>
              </w:rPr>
            </w:pPr>
            <w:r w:rsidRPr="00614426">
              <w:rPr>
                <w:rStyle w:val="FontStyle62"/>
                <w:b w:val="0"/>
              </w:rPr>
              <w:t>1. Сохранение рабочих мест</w:t>
            </w:r>
            <w:r w:rsidRPr="00614426">
              <w:rPr>
                <w:snapToGrid w:val="0"/>
                <w:sz w:val="22"/>
                <w:szCs w:val="22"/>
              </w:rPr>
              <w:t xml:space="preserve"> на период действия договора </w:t>
            </w:r>
            <w:proofErr w:type="spellStart"/>
            <w:r w:rsidRPr="00614426">
              <w:rPr>
                <w:snapToGrid w:val="0"/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napToGrid w:val="0"/>
                <w:sz w:val="22"/>
                <w:szCs w:val="22"/>
              </w:rPr>
              <w:t>,</w:t>
            </w:r>
            <w:r w:rsidRPr="00614426">
              <w:rPr>
                <w:rStyle w:val="FontStyle62"/>
                <w:b w:val="0"/>
              </w:rPr>
              <w:t xml:space="preserve"> с </w:t>
            </w:r>
            <w:r w:rsidRPr="00614426">
              <w:rPr>
                <w:snapToGrid w:val="0"/>
                <w:sz w:val="22"/>
                <w:szCs w:val="22"/>
              </w:rPr>
              <w:t xml:space="preserve">предоставлением Заемщиком </w:t>
            </w:r>
            <w:r w:rsidRPr="00614426">
              <w:rPr>
                <w:sz w:val="22"/>
                <w:szCs w:val="22"/>
              </w:rPr>
              <w:t>отчетных документов (Форма СЗВ-СТАЖ (утверждено Постановлением Правления ПФР от 06.12.2018 №507п), Форма СЗВ-М «Сведения о застрахованных лицах» (утверждено Постановлением Правления ПФР от 01.02.2016 №83п), приказы о приеме на работу, иные документы по требованию Фонда)</w:t>
            </w:r>
            <w:r w:rsidRPr="00614426">
              <w:rPr>
                <w:snapToGrid w:val="0"/>
                <w:sz w:val="22"/>
                <w:szCs w:val="22"/>
              </w:rPr>
              <w:t>.</w:t>
            </w:r>
          </w:p>
          <w:p w:rsidR="009A31BF" w:rsidRPr="00614426" w:rsidRDefault="009A31BF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snapToGrid w:val="0"/>
              </w:rPr>
              <w:t xml:space="preserve">2. </w:t>
            </w:r>
            <w:r w:rsidRPr="00614426">
              <w:rPr>
                <w:rStyle w:val="FontStyle62"/>
                <w:b w:val="0"/>
              </w:rPr>
              <w:t xml:space="preserve">Уровень средней заработной платы работников в организации Заемщика на одного сотрудника должен составлять не менее минимального </w:t>
            </w:r>
            <w:proofErr w:type="gramStart"/>
            <w:r w:rsidRPr="00614426">
              <w:rPr>
                <w:rStyle w:val="FontStyle62"/>
                <w:b w:val="0"/>
              </w:rPr>
              <w:t>размера оплаты труда</w:t>
            </w:r>
            <w:proofErr w:type="gramEnd"/>
            <w:r w:rsidRPr="00614426">
              <w:rPr>
                <w:rStyle w:val="FontStyle62"/>
                <w:b w:val="0"/>
              </w:rPr>
              <w:t>, установленного федеральным законом Российской Федерации. Фонд вправе заключить с Заемщиком соглашение о намерениях повышения заработной платы каждого работника Заемщика в течение 12 месяцев с момента заключения указанного соглашения.</w:t>
            </w:r>
          </w:p>
        </w:tc>
      </w:tr>
    </w:tbl>
    <w:p w:rsidR="009A31BF" w:rsidRPr="00614426" w:rsidRDefault="009A31BF" w:rsidP="009A31BF">
      <w:pPr>
        <w:widowControl/>
        <w:autoSpaceDE/>
        <w:autoSpaceDN/>
        <w:adjustRightInd/>
        <w:jc w:val="both"/>
      </w:pPr>
    </w:p>
    <w:p w:rsidR="009A31BF" w:rsidRPr="00614426" w:rsidRDefault="009A31BF" w:rsidP="009A31BF">
      <w:pPr>
        <w:widowControl/>
        <w:autoSpaceDE/>
        <w:autoSpaceDN/>
        <w:adjustRightInd/>
        <w:jc w:val="both"/>
        <w:rPr>
          <w:rStyle w:val="FontStyle62"/>
          <w:b w:val="0"/>
          <w:bCs w:val="0"/>
        </w:rPr>
      </w:pPr>
      <w:r w:rsidRPr="00614426">
        <w:t xml:space="preserve">* - Фонд имеет право временной приостановки действия по данному продукту (рассмотрение заявок и выдача </w:t>
      </w:r>
      <w:proofErr w:type="spellStart"/>
      <w:r w:rsidRPr="00614426">
        <w:t>микрозаймов</w:t>
      </w:r>
      <w:proofErr w:type="spellEnd"/>
      <w:r w:rsidRPr="00614426">
        <w:t>), которое оформляется распоряжением руководителя Фонда.</w:t>
      </w:r>
    </w:p>
    <w:p w:rsidR="00FB194C" w:rsidRDefault="009A31BF" w:rsidP="009A31BF">
      <w:r w:rsidRPr="00614426">
        <w:rPr>
          <w:rStyle w:val="FontStyle62"/>
          <w:b w:val="0"/>
          <w:bCs w:val="0"/>
        </w:rPr>
        <w:br w:type="page"/>
      </w:r>
    </w:p>
    <w:sectPr w:rsidR="00FB194C" w:rsidSect="00FB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C42"/>
    <w:multiLevelType w:val="hybridMultilevel"/>
    <w:tmpl w:val="3B628B40"/>
    <w:lvl w:ilvl="0" w:tplc="4086E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77F"/>
    <w:multiLevelType w:val="hybridMultilevel"/>
    <w:tmpl w:val="716C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1BF"/>
    <w:rsid w:val="009A31BF"/>
    <w:rsid w:val="00FB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uiPriority w:val="99"/>
    <w:rsid w:val="009A31B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9A3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9A31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FE12D0E95CD9AB569EA1507ADFF122C1&amp;req=doc&amp;base=RZR&amp;n=364368&amp;dst=100057&amp;fld=134&amp;date=20.1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2021-06-22T05:16:00Z</dcterms:created>
  <dcterms:modified xsi:type="dcterms:W3CDTF">2021-06-22T05:16:00Z</dcterms:modified>
</cp:coreProperties>
</file>