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F3D" w:rsidRPr="002C0941" w:rsidRDefault="009B4380" w:rsidP="0068029F">
      <w:pPr>
        <w:spacing w:after="0" w:line="240" w:lineRule="auto"/>
        <w:ind w:firstLine="709"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2C0941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Меры государственной поддержки организациям и предпринимателям, зарегистрированным на территории Курганской области.  </w:t>
      </w:r>
    </w:p>
    <w:p w:rsidR="009B4380" w:rsidRPr="002C0941" w:rsidRDefault="009B4380" w:rsidP="0068029F">
      <w:pPr>
        <w:spacing w:after="0" w:line="240" w:lineRule="auto"/>
        <w:ind w:firstLine="709"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747F3D" w:rsidRPr="009B4380" w:rsidRDefault="00747F3D" w:rsidP="00E73A94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9B438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С </w:t>
      </w:r>
      <w:r w:rsidR="009B4380" w:rsidRPr="009B4380">
        <w:rPr>
          <w:rFonts w:ascii="Arial" w:hAnsi="Arial" w:cs="Arial"/>
          <w:color w:val="000000"/>
          <w:sz w:val="24"/>
          <w:szCs w:val="24"/>
          <w:shd w:val="clear" w:color="auto" w:fill="FFFFFF"/>
        </w:rPr>
        <w:t>2021</w:t>
      </w:r>
      <w:r w:rsidRPr="009B438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года у </w:t>
      </w:r>
      <w:r w:rsidRPr="009B4380">
        <w:rPr>
          <w:rStyle w:val="a4"/>
          <w:rFonts w:ascii="Arial" w:hAnsi="Arial" w:cs="Arial"/>
          <w:bCs/>
          <w:i w:val="0"/>
          <w:iCs w:val="0"/>
          <w:color w:val="000000"/>
          <w:sz w:val="24"/>
          <w:szCs w:val="24"/>
          <w:shd w:val="clear" w:color="auto" w:fill="FFFFFF"/>
        </w:rPr>
        <w:t>предпринимателей</w:t>
      </w:r>
      <w:r w:rsidR="009B4380" w:rsidRPr="009B4380">
        <w:rPr>
          <w:rStyle w:val="a4"/>
          <w:rFonts w:ascii="Arial" w:hAnsi="Arial" w:cs="Arial"/>
          <w:bCs/>
          <w:i w:val="0"/>
          <w:iCs w:val="0"/>
          <w:color w:val="000000"/>
          <w:sz w:val="24"/>
          <w:szCs w:val="24"/>
          <w:shd w:val="clear" w:color="auto" w:fill="FFFFFF"/>
        </w:rPr>
        <w:t xml:space="preserve">, зарегистрированных на территории Курганской области, </w:t>
      </w:r>
      <w:r w:rsidRPr="009B438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есть возможность получить более 50 мер поддержки в том числе:</w:t>
      </w:r>
    </w:p>
    <w:p w:rsidR="00747F3D" w:rsidRPr="009B4380" w:rsidRDefault="00747F3D" w:rsidP="00E73A94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9B438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- предоставление </w:t>
      </w:r>
      <w:proofErr w:type="spellStart"/>
      <w:r w:rsidRPr="009B4380">
        <w:rPr>
          <w:rFonts w:ascii="Arial" w:hAnsi="Arial" w:cs="Arial"/>
          <w:color w:val="000000"/>
          <w:sz w:val="24"/>
          <w:szCs w:val="24"/>
          <w:shd w:val="clear" w:color="auto" w:fill="FFFFFF"/>
        </w:rPr>
        <w:t>микрозаймов</w:t>
      </w:r>
      <w:proofErr w:type="spellEnd"/>
      <w:r w:rsidRPr="009B438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под льготный процент в размере до 5 млн</w:t>
      </w:r>
      <w:proofErr w:type="gramStart"/>
      <w:r w:rsidRPr="009B4380">
        <w:rPr>
          <w:rFonts w:ascii="Arial" w:hAnsi="Arial" w:cs="Arial"/>
          <w:color w:val="000000"/>
          <w:sz w:val="24"/>
          <w:szCs w:val="24"/>
          <w:shd w:val="clear" w:color="auto" w:fill="FFFFFF"/>
        </w:rPr>
        <w:t>.р</w:t>
      </w:r>
      <w:proofErr w:type="gramEnd"/>
      <w:r w:rsidRPr="009B4380">
        <w:rPr>
          <w:rFonts w:ascii="Arial" w:hAnsi="Arial" w:cs="Arial"/>
          <w:color w:val="000000"/>
          <w:sz w:val="24"/>
          <w:szCs w:val="24"/>
          <w:shd w:val="clear" w:color="auto" w:fill="FFFFFF"/>
        </w:rPr>
        <w:t>уб. на одного субъекта МСП, сроком до 2 лет по ставке 0,1% на строительство помещений, приобретение нового оборудования, организация животноводческих ферм, ремонт фасадов зданий (в т.ч. ремонт входной группы, приобретение и установка маркизов), в которых осуществляется предпринимательская деятельность (включая нежилые помещения, находящиеся в жилых домах), а также благоустройство прилегающих территорий. Кроме того, отдельно хочу заметить в кредитном продукте «Своя ферма» появилась цель на приобретение молодняка крупного рогатого скота при строительстве или реконструкции животноводческих комплексов.</w:t>
      </w:r>
    </w:p>
    <w:p w:rsidR="00747F3D" w:rsidRPr="009B4380" w:rsidRDefault="00747F3D" w:rsidP="00E73A94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9B438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- </w:t>
      </w:r>
      <w:proofErr w:type="gramStart"/>
      <w:r w:rsidRPr="009B4380">
        <w:rPr>
          <w:rFonts w:ascii="Arial" w:hAnsi="Arial" w:cs="Arial"/>
          <w:color w:val="000000"/>
          <w:sz w:val="24"/>
          <w:szCs w:val="24"/>
          <w:shd w:val="clear" w:color="auto" w:fill="FFFFFF"/>
        </w:rPr>
        <w:t>с</w:t>
      </w:r>
      <w:proofErr w:type="gramEnd"/>
      <w:r w:rsidRPr="009B4380">
        <w:rPr>
          <w:rFonts w:ascii="Arial" w:hAnsi="Arial" w:cs="Arial"/>
          <w:color w:val="000000"/>
          <w:sz w:val="24"/>
          <w:szCs w:val="24"/>
          <w:shd w:val="clear" w:color="auto" w:fill="FFFFFF"/>
        </w:rPr>
        <w:t>одействие по поиску и (или) оформлению земельного участка для реализации инвестиционного проекта либо предоставление земель в аренду без торгов в рамках реализации масштабных инвестиционных проектов на территории Курганской области при соблюдении основных критериев отбора (в первую очередь это стоимость инвестиционного проекта и количество создаваемых рабочих мест);</w:t>
      </w:r>
    </w:p>
    <w:p w:rsidR="00747F3D" w:rsidRPr="009B4380" w:rsidRDefault="00747F3D" w:rsidP="00E73A94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9B4380">
        <w:rPr>
          <w:rFonts w:ascii="Arial" w:hAnsi="Arial" w:cs="Arial"/>
          <w:color w:val="000000"/>
          <w:sz w:val="24"/>
          <w:szCs w:val="24"/>
          <w:shd w:val="clear" w:color="auto" w:fill="FFFFFF"/>
        </w:rPr>
        <w:t>- предоставление поручительства на сумму не более 50% от объёма обязательств субъекта МСП либо организации инфраструктуры перед финансовой организацией;</w:t>
      </w:r>
    </w:p>
    <w:p w:rsidR="00747F3D" w:rsidRPr="009B4380" w:rsidRDefault="00747F3D" w:rsidP="00E73A94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9B438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- </w:t>
      </w:r>
      <w:proofErr w:type="gramStart"/>
      <w:r w:rsidRPr="009B4380">
        <w:rPr>
          <w:rFonts w:ascii="Arial" w:hAnsi="Arial" w:cs="Arial"/>
          <w:color w:val="000000"/>
          <w:sz w:val="24"/>
          <w:szCs w:val="24"/>
          <w:shd w:val="clear" w:color="auto" w:fill="FFFFFF"/>
        </w:rPr>
        <w:t>предоставлении</w:t>
      </w:r>
      <w:proofErr w:type="gramEnd"/>
      <w:r w:rsidRPr="009B438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субсидии на уплату первого взноса при заключении договора лизинга оборудования, включая затраты на монтаж оборудования, но не более 50 млн. на одного субъекта. Размер субсидии не может превышать 50% стоимости предмета лизинга по договору.</w:t>
      </w:r>
    </w:p>
    <w:p w:rsidR="00747F3D" w:rsidRPr="009B4380" w:rsidRDefault="00747F3D" w:rsidP="00E73A94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9B4380">
        <w:rPr>
          <w:rFonts w:ascii="Arial" w:hAnsi="Arial" w:cs="Arial"/>
          <w:color w:val="000000"/>
          <w:sz w:val="24"/>
          <w:szCs w:val="24"/>
          <w:shd w:val="clear" w:color="auto" w:fill="FFFFFF"/>
        </w:rPr>
        <w:t>- созданы территории опережающего социально-экономического развития «Варгаши», «Далматово» и «</w:t>
      </w:r>
      <w:proofErr w:type="spellStart"/>
      <w:r w:rsidRPr="009B4380">
        <w:rPr>
          <w:rFonts w:ascii="Arial" w:hAnsi="Arial" w:cs="Arial"/>
          <w:color w:val="000000"/>
          <w:sz w:val="24"/>
          <w:szCs w:val="24"/>
          <w:shd w:val="clear" w:color="auto" w:fill="FFFFFF"/>
        </w:rPr>
        <w:t>Катайск</w:t>
      </w:r>
      <w:proofErr w:type="spellEnd"/>
      <w:r w:rsidRPr="009B4380">
        <w:rPr>
          <w:rFonts w:ascii="Arial" w:hAnsi="Arial" w:cs="Arial"/>
          <w:color w:val="000000"/>
          <w:sz w:val="24"/>
          <w:szCs w:val="24"/>
          <w:shd w:val="clear" w:color="auto" w:fill="FFFFFF"/>
        </w:rPr>
        <w:t>», резиденты которых в полной мере могут воспользоваться всеми предусмотренными преференциями и льготами по налогам и платежам во внебюджетные фонды. В частности, первые 5 лет при регистрации на территории ТОСЭР (федеральный налог на прибыль 0%; страховые взносы 7,6%; региональный налог на прибыль 5%; налог на имущество 0%; земельный налог 0%;</w:t>
      </w:r>
    </w:p>
    <w:p w:rsidR="00747F3D" w:rsidRPr="009B4380" w:rsidRDefault="00747F3D" w:rsidP="00E73A94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9B4380">
        <w:rPr>
          <w:rFonts w:ascii="Arial" w:hAnsi="Arial" w:cs="Arial"/>
          <w:color w:val="000000"/>
          <w:sz w:val="24"/>
          <w:szCs w:val="24"/>
          <w:shd w:val="clear" w:color="auto" w:fill="FFFFFF"/>
        </w:rPr>
        <w:t>- в рамках финансирования инвестиционных проектов, реализуемых на территории Курганской области Фондом моногородов, осуществляются следующие программы льготного кредитования на создание объектов инфраструктуры инвестпроектов в моногородах сроком до 15 лет: - до 250 млн. руб. – ставка 0% годовых; - свыше 250 млн. руб. – ставка 5% годовых;</w:t>
      </w:r>
    </w:p>
    <w:p w:rsidR="00747F3D" w:rsidRPr="009B4380" w:rsidRDefault="00747F3D" w:rsidP="00E73A94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B4380">
        <w:rPr>
          <w:rFonts w:ascii="Arial" w:hAnsi="Arial" w:cs="Arial"/>
          <w:color w:val="000000"/>
          <w:sz w:val="24"/>
          <w:szCs w:val="24"/>
        </w:rPr>
        <w:t>На сегодня на территории региона создан один индустриальный парк «КЗКТ» типа «</w:t>
      </w:r>
      <w:proofErr w:type="spellStart"/>
      <w:r w:rsidRPr="009B4380">
        <w:rPr>
          <w:rFonts w:ascii="Arial" w:hAnsi="Arial" w:cs="Arial"/>
          <w:color w:val="000000"/>
          <w:sz w:val="24"/>
          <w:szCs w:val="24"/>
        </w:rPr>
        <w:t>Браунфилд</w:t>
      </w:r>
      <w:proofErr w:type="spellEnd"/>
      <w:r w:rsidRPr="009B4380">
        <w:rPr>
          <w:rFonts w:ascii="Arial" w:hAnsi="Arial" w:cs="Arial"/>
          <w:color w:val="000000"/>
          <w:sz w:val="24"/>
          <w:szCs w:val="24"/>
        </w:rPr>
        <w:t xml:space="preserve">», расположенный на бывших площадях Курганского завода колесных тягачей им. Д.М. </w:t>
      </w:r>
      <w:proofErr w:type="spellStart"/>
      <w:r w:rsidRPr="009B4380">
        <w:rPr>
          <w:rFonts w:ascii="Arial" w:hAnsi="Arial" w:cs="Arial"/>
          <w:color w:val="000000"/>
          <w:sz w:val="24"/>
          <w:szCs w:val="24"/>
        </w:rPr>
        <w:t>Карбышева</w:t>
      </w:r>
      <w:proofErr w:type="spellEnd"/>
      <w:r w:rsidRPr="009B4380">
        <w:rPr>
          <w:rFonts w:ascii="Arial" w:hAnsi="Arial" w:cs="Arial"/>
          <w:color w:val="000000"/>
          <w:sz w:val="24"/>
          <w:szCs w:val="24"/>
        </w:rPr>
        <w:t xml:space="preserve">, к которым подведены все необходимые коммуникации, построена своя мини-ТЭЦ. Площадь парка составляет </w:t>
      </w:r>
      <w:smartTag w:uri="urn:schemas-microsoft-com:office:smarttags" w:element="metricconverter">
        <w:smartTagPr>
          <w:attr w:name="ProductID" w:val="24,7 га"/>
        </w:smartTagPr>
        <w:r w:rsidRPr="009B4380">
          <w:rPr>
            <w:rFonts w:ascii="Arial" w:hAnsi="Arial" w:cs="Arial"/>
            <w:color w:val="000000"/>
            <w:sz w:val="24"/>
            <w:szCs w:val="24"/>
          </w:rPr>
          <w:t>24,7 га</w:t>
        </w:r>
      </w:smartTag>
      <w:r w:rsidRPr="009B4380">
        <w:rPr>
          <w:rFonts w:ascii="Arial" w:hAnsi="Arial" w:cs="Arial"/>
          <w:color w:val="000000"/>
          <w:sz w:val="24"/>
          <w:szCs w:val="24"/>
        </w:rPr>
        <w:t xml:space="preserve"> и 45,9 тыс. кв. м.</w:t>
      </w:r>
    </w:p>
    <w:p w:rsidR="00747F3D" w:rsidRPr="009B4380" w:rsidRDefault="00747F3D" w:rsidP="00E73A94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B4380">
        <w:rPr>
          <w:rFonts w:ascii="Arial" w:hAnsi="Arial" w:cs="Arial"/>
          <w:color w:val="000000"/>
          <w:sz w:val="24"/>
          <w:szCs w:val="24"/>
        </w:rPr>
        <w:t>Таким образом, существует возможность разместить как небольшие, так и масштабные производства. Предполагается льготный налоговый режим, а именно получение льгот по налогу на прибыль в части регионального бюджета, по налогу на имущество, транспортному и земельному налогу, а также выгодные условия аренды помещений (от 90 руб. за кв. м в месяц).</w:t>
      </w:r>
    </w:p>
    <w:p w:rsidR="00747F3D" w:rsidRPr="009B4380" w:rsidRDefault="00747F3D" w:rsidP="00E73A94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B4380">
        <w:rPr>
          <w:rFonts w:ascii="Arial" w:hAnsi="Arial" w:cs="Arial"/>
          <w:color w:val="000000"/>
          <w:sz w:val="24"/>
          <w:szCs w:val="24"/>
        </w:rPr>
        <w:t>В 2020 году на территории Курганской области планируется создание особой экономической зоны и индустриальных парков: типа «</w:t>
      </w:r>
      <w:proofErr w:type="spellStart"/>
      <w:r w:rsidRPr="009B4380">
        <w:rPr>
          <w:rFonts w:ascii="Arial" w:hAnsi="Arial" w:cs="Arial"/>
          <w:color w:val="000000"/>
          <w:sz w:val="24"/>
          <w:szCs w:val="24"/>
        </w:rPr>
        <w:t>Браунфилд</w:t>
      </w:r>
      <w:proofErr w:type="spellEnd"/>
      <w:r w:rsidRPr="009B4380">
        <w:rPr>
          <w:rFonts w:ascii="Arial" w:hAnsi="Arial" w:cs="Arial"/>
          <w:color w:val="000000"/>
          <w:sz w:val="24"/>
          <w:szCs w:val="24"/>
        </w:rPr>
        <w:t>» - Индустриальный парк «ТОР» г. Курган (</w:t>
      </w:r>
      <w:smartTag w:uri="urn:schemas-microsoft-com:office:smarttags" w:element="metricconverter">
        <w:smartTagPr>
          <w:attr w:name="ProductID" w:val="26,6 га"/>
        </w:smartTagPr>
        <w:r w:rsidRPr="009B4380">
          <w:rPr>
            <w:rFonts w:ascii="Arial" w:hAnsi="Arial" w:cs="Arial"/>
            <w:color w:val="000000"/>
            <w:sz w:val="24"/>
            <w:szCs w:val="24"/>
          </w:rPr>
          <w:t>26,6 га</w:t>
        </w:r>
      </w:smartTag>
      <w:r w:rsidRPr="009B4380">
        <w:rPr>
          <w:rFonts w:ascii="Arial" w:hAnsi="Arial" w:cs="Arial"/>
          <w:color w:val="000000"/>
          <w:sz w:val="24"/>
          <w:szCs w:val="24"/>
        </w:rPr>
        <w:t xml:space="preserve"> c помещениями площадью 58,0 тыс. кв</w:t>
      </w:r>
      <w:proofErr w:type="gramStart"/>
      <w:r w:rsidRPr="009B4380">
        <w:rPr>
          <w:rFonts w:ascii="Arial" w:hAnsi="Arial" w:cs="Arial"/>
          <w:color w:val="000000"/>
          <w:sz w:val="24"/>
          <w:szCs w:val="24"/>
        </w:rPr>
        <w:t>.м</w:t>
      </w:r>
      <w:proofErr w:type="gramEnd"/>
      <w:r w:rsidRPr="009B4380">
        <w:rPr>
          <w:rFonts w:ascii="Arial" w:hAnsi="Arial" w:cs="Arial"/>
          <w:color w:val="000000"/>
          <w:sz w:val="24"/>
          <w:szCs w:val="24"/>
        </w:rPr>
        <w:t xml:space="preserve">), </w:t>
      </w:r>
      <w:proofErr w:type="spellStart"/>
      <w:r w:rsidRPr="009B4380">
        <w:rPr>
          <w:rFonts w:ascii="Arial" w:hAnsi="Arial" w:cs="Arial"/>
          <w:color w:val="000000"/>
          <w:sz w:val="24"/>
          <w:szCs w:val="24"/>
        </w:rPr>
        <w:t>Катайский</w:t>
      </w:r>
      <w:proofErr w:type="spellEnd"/>
      <w:r w:rsidRPr="009B4380">
        <w:rPr>
          <w:rFonts w:ascii="Arial" w:hAnsi="Arial" w:cs="Arial"/>
          <w:color w:val="000000"/>
          <w:sz w:val="24"/>
          <w:szCs w:val="24"/>
        </w:rPr>
        <w:t xml:space="preserve"> индустриальный парк (</w:t>
      </w:r>
      <w:smartTag w:uri="urn:schemas-microsoft-com:office:smarttags" w:element="metricconverter">
        <w:smartTagPr>
          <w:attr w:name="ProductID" w:val="10,1 га"/>
        </w:smartTagPr>
        <w:r w:rsidRPr="009B4380">
          <w:rPr>
            <w:rFonts w:ascii="Arial" w:hAnsi="Arial" w:cs="Arial"/>
            <w:color w:val="000000"/>
            <w:sz w:val="24"/>
            <w:szCs w:val="24"/>
          </w:rPr>
          <w:t>10,1 га</w:t>
        </w:r>
      </w:smartTag>
      <w:r w:rsidRPr="009B4380">
        <w:rPr>
          <w:rFonts w:ascii="Arial" w:hAnsi="Arial" w:cs="Arial"/>
          <w:color w:val="000000"/>
          <w:sz w:val="24"/>
          <w:szCs w:val="24"/>
        </w:rPr>
        <w:t xml:space="preserve"> с помещениями площадью 23,3 тыс. кв.м), типа «</w:t>
      </w:r>
      <w:proofErr w:type="spellStart"/>
      <w:r w:rsidRPr="009B4380">
        <w:rPr>
          <w:rFonts w:ascii="Arial" w:hAnsi="Arial" w:cs="Arial"/>
          <w:color w:val="000000"/>
          <w:sz w:val="24"/>
          <w:szCs w:val="24"/>
        </w:rPr>
        <w:t>Гринфилд</w:t>
      </w:r>
      <w:proofErr w:type="spellEnd"/>
      <w:r w:rsidRPr="009B4380">
        <w:rPr>
          <w:rFonts w:ascii="Arial" w:hAnsi="Arial" w:cs="Arial"/>
          <w:color w:val="000000"/>
          <w:sz w:val="24"/>
          <w:szCs w:val="24"/>
        </w:rPr>
        <w:t xml:space="preserve">» - </w:t>
      </w:r>
      <w:proofErr w:type="spellStart"/>
      <w:r w:rsidRPr="009B4380">
        <w:rPr>
          <w:rFonts w:ascii="Arial" w:hAnsi="Arial" w:cs="Arial"/>
          <w:color w:val="000000"/>
          <w:sz w:val="24"/>
          <w:szCs w:val="24"/>
        </w:rPr>
        <w:t>Варгашинский</w:t>
      </w:r>
      <w:proofErr w:type="spellEnd"/>
      <w:r w:rsidRPr="009B4380">
        <w:rPr>
          <w:rFonts w:ascii="Arial" w:hAnsi="Arial" w:cs="Arial"/>
          <w:color w:val="000000"/>
          <w:sz w:val="24"/>
          <w:szCs w:val="24"/>
        </w:rPr>
        <w:t xml:space="preserve"> индустриальный парк (площадь </w:t>
      </w:r>
      <w:smartTag w:uri="urn:schemas-microsoft-com:office:smarttags" w:element="metricconverter">
        <w:smartTagPr>
          <w:attr w:name="ProductID" w:val="28,0 га"/>
        </w:smartTagPr>
        <w:r w:rsidRPr="009B4380">
          <w:rPr>
            <w:rFonts w:ascii="Arial" w:hAnsi="Arial" w:cs="Arial"/>
            <w:color w:val="000000"/>
            <w:sz w:val="24"/>
            <w:szCs w:val="24"/>
          </w:rPr>
          <w:t>28,0 га</w:t>
        </w:r>
      </w:smartTag>
      <w:r w:rsidRPr="009B4380">
        <w:rPr>
          <w:rFonts w:ascii="Arial" w:hAnsi="Arial" w:cs="Arial"/>
          <w:color w:val="000000"/>
          <w:sz w:val="24"/>
          <w:szCs w:val="24"/>
        </w:rPr>
        <w:t>).</w:t>
      </w:r>
    </w:p>
    <w:p w:rsidR="00747F3D" w:rsidRPr="009B4380" w:rsidRDefault="00747F3D" w:rsidP="00E73A94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B4380">
        <w:rPr>
          <w:rFonts w:ascii="Arial" w:hAnsi="Arial" w:cs="Arial"/>
          <w:color w:val="000000"/>
          <w:sz w:val="24"/>
          <w:szCs w:val="24"/>
        </w:rPr>
        <w:t>В течение двух лет дополнительно будут созданы индустриальные парки типа «</w:t>
      </w:r>
      <w:proofErr w:type="spellStart"/>
      <w:r w:rsidRPr="009B4380">
        <w:rPr>
          <w:rFonts w:ascii="Arial" w:hAnsi="Arial" w:cs="Arial"/>
          <w:color w:val="000000"/>
          <w:sz w:val="24"/>
          <w:szCs w:val="24"/>
        </w:rPr>
        <w:t>Гринфилд</w:t>
      </w:r>
      <w:proofErr w:type="spellEnd"/>
      <w:r w:rsidRPr="009B4380">
        <w:rPr>
          <w:rFonts w:ascii="Arial" w:hAnsi="Arial" w:cs="Arial"/>
          <w:color w:val="000000"/>
          <w:sz w:val="24"/>
          <w:szCs w:val="24"/>
        </w:rPr>
        <w:t xml:space="preserve">» - </w:t>
      </w:r>
      <w:proofErr w:type="spellStart"/>
      <w:r w:rsidRPr="009B4380">
        <w:rPr>
          <w:rFonts w:ascii="Arial" w:hAnsi="Arial" w:cs="Arial"/>
          <w:color w:val="000000"/>
          <w:sz w:val="24"/>
          <w:szCs w:val="24"/>
        </w:rPr>
        <w:t>Далматовский</w:t>
      </w:r>
      <w:proofErr w:type="spellEnd"/>
      <w:r w:rsidRPr="009B4380">
        <w:rPr>
          <w:rFonts w:ascii="Arial" w:hAnsi="Arial" w:cs="Arial"/>
          <w:color w:val="000000"/>
          <w:sz w:val="24"/>
          <w:szCs w:val="24"/>
        </w:rPr>
        <w:t xml:space="preserve"> индустриальный парк (площадь </w:t>
      </w:r>
      <w:smartTag w:uri="urn:schemas-microsoft-com:office:smarttags" w:element="metricconverter">
        <w:smartTagPr>
          <w:attr w:name="ProductID" w:val="30,0 га"/>
        </w:smartTagPr>
        <w:r w:rsidRPr="009B4380">
          <w:rPr>
            <w:rFonts w:ascii="Arial" w:hAnsi="Arial" w:cs="Arial"/>
            <w:color w:val="000000"/>
            <w:sz w:val="24"/>
            <w:szCs w:val="24"/>
          </w:rPr>
          <w:t>30,0 га</w:t>
        </w:r>
      </w:smartTag>
      <w:r w:rsidRPr="009B4380">
        <w:rPr>
          <w:rFonts w:ascii="Arial" w:hAnsi="Arial" w:cs="Arial"/>
          <w:color w:val="000000"/>
          <w:sz w:val="24"/>
          <w:szCs w:val="24"/>
        </w:rPr>
        <w:t xml:space="preserve">) и </w:t>
      </w:r>
      <w:r w:rsidRPr="009B4380">
        <w:rPr>
          <w:rFonts w:ascii="Arial" w:hAnsi="Arial" w:cs="Arial"/>
          <w:color w:val="000000"/>
          <w:sz w:val="24"/>
          <w:szCs w:val="24"/>
        </w:rPr>
        <w:lastRenderedPageBreak/>
        <w:t xml:space="preserve">Индустриальный парк в селе </w:t>
      </w:r>
      <w:proofErr w:type="spellStart"/>
      <w:r w:rsidRPr="009B4380">
        <w:rPr>
          <w:rFonts w:ascii="Arial" w:hAnsi="Arial" w:cs="Arial"/>
          <w:color w:val="000000"/>
          <w:sz w:val="24"/>
          <w:szCs w:val="24"/>
        </w:rPr>
        <w:t>Иковка</w:t>
      </w:r>
      <w:proofErr w:type="spellEnd"/>
      <w:r w:rsidRPr="009B4380">
        <w:rPr>
          <w:rFonts w:ascii="Arial" w:hAnsi="Arial" w:cs="Arial"/>
          <w:color w:val="000000"/>
          <w:sz w:val="24"/>
          <w:szCs w:val="24"/>
        </w:rPr>
        <w:t xml:space="preserve"> (площадь </w:t>
      </w:r>
      <w:smartTag w:uri="urn:schemas-microsoft-com:office:smarttags" w:element="metricconverter">
        <w:smartTagPr>
          <w:attr w:name="ProductID" w:val="131,9 га"/>
        </w:smartTagPr>
        <w:r w:rsidRPr="009B4380">
          <w:rPr>
            <w:rFonts w:ascii="Arial" w:hAnsi="Arial" w:cs="Arial"/>
            <w:color w:val="000000"/>
            <w:sz w:val="24"/>
            <w:szCs w:val="24"/>
          </w:rPr>
          <w:t>131,9 га</w:t>
        </w:r>
      </w:smartTag>
      <w:r w:rsidRPr="009B4380">
        <w:rPr>
          <w:rFonts w:ascii="Arial" w:hAnsi="Arial" w:cs="Arial"/>
          <w:color w:val="000000"/>
          <w:sz w:val="24"/>
          <w:szCs w:val="24"/>
        </w:rPr>
        <w:t>), а также типа «</w:t>
      </w:r>
      <w:proofErr w:type="spellStart"/>
      <w:r w:rsidRPr="009B4380">
        <w:rPr>
          <w:rFonts w:ascii="Arial" w:hAnsi="Arial" w:cs="Arial"/>
          <w:color w:val="000000"/>
          <w:sz w:val="24"/>
          <w:szCs w:val="24"/>
        </w:rPr>
        <w:t>Браунфилд</w:t>
      </w:r>
      <w:proofErr w:type="spellEnd"/>
      <w:r w:rsidRPr="009B4380">
        <w:rPr>
          <w:rFonts w:ascii="Arial" w:hAnsi="Arial" w:cs="Arial"/>
          <w:color w:val="000000"/>
          <w:sz w:val="24"/>
          <w:szCs w:val="24"/>
        </w:rPr>
        <w:t>» - ПАО «</w:t>
      </w:r>
      <w:proofErr w:type="spellStart"/>
      <w:r w:rsidRPr="009B4380">
        <w:rPr>
          <w:rFonts w:ascii="Arial" w:hAnsi="Arial" w:cs="Arial"/>
          <w:color w:val="000000"/>
          <w:sz w:val="24"/>
          <w:szCs w:val="24"/>
        </w:rPr>
        <w:t>Курганмашзавод</w:t>
      </w:r>
      <w:proofErr w:type="spellEnd"/>
      <w:r w:rsidRPr="009B4380">
        <w:rPr>
          <w:rFonts w:ascii="Arial" w:hAnsi="Arial" w:cs="Arial"/>
          <w:color w:val="000000"/>
          <w:sz w:val="24"/>
          <w:szCs w:val="24"/>
        </w:rPr>
        <w:t>» (</w:t>
      </w:r>
      <w:smartTag w:uri="urn:schemas-microsoft-com:office:smarttags" w:element="metricconverter">
        <w:smartTagPr>
          <w:attr w:name="ProductID" w:val="10,0 га"/>
        </w:smartTagPr>
        <w:r w:rsidRPr="009B4380">
          <w:rPr>
            <w:rFonts w:ascii="Arial" w:hAnsi="Arial" w:cs="Arial"/>
            <w:color w:val="000000"/>
            <w:sz w:val="24"/>
            <w:szCs w:val="24"/>
          </w:rPr>
          <w:t>10,0 га</w:t>
        </w:r>
      </w:smartTag>
      <w:r w:rsidRPr="009B4380">
        <w:rPr>
          <w:rFonts w:ascii="Arial" w:hAnsi="Arial" w:cs="Arial"/>
          <w:color w:val="000000"/>
          <w:sz w:val="24"/>
          <w:szCs w:val="24"/>
        </w:rPr>
        <w:t xml:space="preserve"> с помещениями площадью 82,8 тыс. кв.м).</w:t>
      </w:r>
    </w:p>
    <w:p w:rsidR="00747F3D" w:rsidRPr="009B4380" w:rsidRDefault="00747F3D" w:rsidP="00E73A94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9B4380">
        <w:rPr>
          <w:rFonts w:ascii="Arial" w:hAnsi="Arial" w:cs="Arial"/>
          <w:color w:val="000000"/>
          <w:sz w:val="24"/>
          <w:szCs w:val="24"/>
          <w:shd w:val="clear" w:color="auto" w:fill="FFFFFF"/>
        </w:rPr>
        <w:t>В том числе Департаментом Агропромышленного комплекса Курганской области разработан комплекс мер поддержки для сельскохозяйственных кооперативов и фермеров, такие как:</w:t>
      </w:r>
    </w:p>
    <w:p w:rsidR="00747F3D" w:rsidRPr="009B4380" w:rsidRDefault="00747F3D" w:rsidP="00E73A94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9B4380">
        <w:rPr>
          <w:rFonts w:ascii="Arial" w:hAnsi="Arial" w:cs="Arial"/>
          <w:color w:val="000000"/>
          <w:sz w:val="24"/>
          <w:szCs w:val="24"/>
          <w:shd w:val="clear" w:color="auto" w:fill="FFFFFF"/>
        </w:rPr>
        <w:t>- Грант «</w:t>
      </w:r>
      <w:proofErr w:type="spellStart"/>
      <w:r w:rsidRPr="009B4380">
        <w:rPr>
          <w:rFonts w:ascii="Arial" w:hAnsi="Arial" w:cs="Arial"/>
          <w:color w:val="000000"/>
          <w:sz w:val="24"/>
          <w:szCs w:val="24"/>
          <w:shd w:val="clear" w:color="auto" w:fill="FFFFFF"/>
        </w:rPr>
        <w:t>Агростартап</w:t>
      </w:r>
      <w:proofErr w:type="spellEnd"/>
      <w:r w:rsidRPr="009B4380">
        <w:rPr>
          <w:rFonts w:ascii="Arial" w:hAnsi="Arial" w:cs="Arial"/>
          <w:color w:val="000000"/>
          <w:sz w:val="24"/>
          <w:szCs w:val="24"/>
          <w:shd w:val="clear" w:color="auto" w:fill="FFFFFF"/>
        </w:rPr>
        <w:t>». Максимальный размер гранта до 5 млн</w:t>
      </w:r>
      <w:proofErr w:type="gramStart"/>
      <w:r w:rsidRPr="009B4380">
        <w:rPr>
          <w:rFonts w:ascii="Arial" w:hAnsi="Arial" w:cs="Arial"/>
          <w:color w:val="000000"/>
          <w:sz w:val="24"/>
          <w:szCs w:val="24"/>
          <w:shd w:val="clear" w:color="auto" w:fill="FFFFFF"/>
        </w:rPr>
        <w:t>.р</w:t>
      </w:r>
      <w:proofErr w:type="gramEnd"/>
      <w:r w:rsidRPr="009B438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уб. на развитие КФХ и до 4 млн. руб. с использованием части гранта на цели формирования неделимого фонда </w:t>
      </w:r>
      <w:proofErr w:type="spellStart"/>
      <w:r w:rsidRPr="009B4380">
        <w:rPr>
          <w:rFonts w:ascii="Arial" w:hAnsi="Arial" w:cs="Arial"/>
          <w:color w:val="000000"/>
          <w:sz w:val="24"/>
          <w:szCs w:val="24"/>
          <w:shd w:val="clear" w:color="auto" w:fill="FFFFFF"/>
        </w:rPr>
        <w:t>СПоК</w:t>
      </w:r>
      <w:proofErr w:type="spellEnd"/>
    </w:p>
    <w:p w:rsidR="00747F3D" w:rsidRPr="009B4380" w:rsidRDefault="00747F3D" w:rsidP="00E73A9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4380">
        <w:rPr>
          <w:rFonts w:ascii="Arial" w:hAnsi="Arial" w:cs="Arial"/>
          <w:sz w:val="24"/>
          <w:szCs w:val="24"/>
        </w:rPr>
        <w:t xml:space="preserve">- Гранты на поддержку начинающих фермеров. Максимальный размер Гранта в расчете на </w:t>
      </w:r>
      <w:proofErr w:type="gramStart"/>
      <w:r w:rsidRPr="009B4380">
        <w:rPr>
          <w:rFonts w:ascii="Arial" w:hAnsi="Arial" w:cs="Arial"/>
          <w:sz w:val="24"/>
          <w:szCs w:val="24"/>
        </w:rPr>
        <w:t>одного начинающего фермера не может</w:t>
      </w:r>
      <w:proofErr w:type="gramEnd"/>
      <w:r w:rsidRPr="009B4380">
        <w:rPr>
          <w:rFonts w:ascii="Arial" w:hAnsi="Arial" w:cs="Arial"/>
          <w:sz w:val="24"/>
          <w:szCs w:val="24"/>
        </w:rPr>
        <w:t xml:space="preserve"> превышать: 5 млн. рублей - для разведения крупного рогатого скота мясного или молочного направлений, но не более 90% затрат; 3 млн. рублей - для ведения иных видов деятельности, но не более 90% затрат.</w:t>
      </w:r>
    </w:p>
    <w:p w:rsidR="00747F3D" w:rsidRPr="009B4380" w:rsidRDefault="00747F3D" w:rsidP="00E73A9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4380">
        <w:rPr>
          <w:rFonts w:ascii="Arial" w:hAnsi="Arial" w:cs="Arial"/>
          <w:sz w:val="24"/>
          <w:szCs w:val="24"/>
        </w:rPr>
        <w:t>- Гранты на развитие семейных животноводческих ферм. Максимальный размер Гранта в расчете на одно крестьянское (фермерское) хозяйство не может превышать: 30 млн. рублей, но не более 60% затрат.</w:t>
      </w:r>
    </w:p>
    <w:p w:rsidR="00747F3D" w:rsidRPr="009B4380" w:rsidRDefault="00747F3D" w:rsidP="00E73A9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4380">
        <w:rPr>
          <w:rFonts w:ascii="Arial" w:hAnsi="Arial" w:cs="Arial"/>
          <w:sz w:val="24"/>
          <w:szCs w:val="24"/>
        </w:rPr>
        <w:t>- Грант на развитие материально-технической базы сельскохозяйственных потребительских кооперативов в сумме, не превышающей 70 млн. рублей, но не более 60 % затрат. Срок использования гранта не более 24 месяцев.</w:t>
      </w:r>
    </w:p>
    <w:p w:rsidR="00747F3D" w:rsidRPr="009B4380" w:rsidRDefault="00747F3D" w:rsidP="00E73A94">
      <w:pPr>
        <w:pStyle w:val="a7"/>
        <w:ind w:left="0" w:firstLine="709"/>
        <w:jc w:val="both"/>
        <w:rPr>
          <w:szCs w:val="24"/>
        </w:rPr>
      </w:pPr>
      <w:r w:rsidRPr="009B4380">
        <w:rPr>
          <w:rFonts w:ascii="Arial" w:hAnsi="Arial" w:cs="Arial"/>
          <w:color w:val="000000"/>
          <w:szCs w:val="24"/>
          <w:shd w:val="clear" w:color="auto" w:fill="FFFFFF"/>
        </w:rPr>
        <w:t xml:space="preserve">- </w:t>
      </w:r>
      <w:proofErr w:type="gramStart"/>
      <w:r w:rsidRPr="009B4380">
        <w:rPr>
          <w:rFonts w:ascii="Arial" w:hAnsi="Arial" w:cs="Arial"/>
          <w:color w:val="000000"/>
          <w:szCs w:val="24"/>
          <w:shd w:val="clear" w:color="auto" w:fill="FFFFFF"/>
        </w:rPr>
        <w:t>л</w:t>
      </w:r>
      <w:proofErr w:type="gramEnd"/>
      <w:r w:rsidRPr="009B4380">
        <w:rPr>
          <w:rFonts w:ascii="Arial" w:hAnsi="Arial" w:cs="Arial"/>
          <w:color w:val="000000"/>
          <w:szCs w:val="24"/>
          <w:shd w:val="clear" w:color="auto" w:fill="FFFFFF"/>
        </w:rPr>
        <w:t xml:space="preserve">ьготное кредитование на пополнение оборотных средств и модернизацию сельскохозяйственного производства по процентной ставке до 5 % годовых; </w:t>
      </w:r>
    </w:p>
    <w:p w:rsidR="00747F3D" w:rsidRPr="009B4380" w:rsidRDefault="00747F3D" w:rsidP="00E73A94">
      <w:pPr>
        <w:pStyle w:val="a7"/>
        <w:ind w:left="0" w:firstLine="709"/>
        <w:jc w:val="both"/>
        <w:rPr>
          <w:szCs w:val="24"/>
        </w:rPr>
      </w:pPr>
      <w:r w:rsidRPr="009B4380">
        <w:rPr>
          <w:rFonts w:ascii="Arial" w:hAnsi="Arial" w:cs="Arial"/>
          <w:color w:val="000000"/>
          <w:szCs w:val="24"/>
          <w:shd w:val="clear" w:color="auto" w:fill="FFFFFF"/>
        </w:rPr>
        <w:t>- субсидирование до 25 % затрат на строительство молочных комплексов от 400 голов, до 20 % - для овцеводческих комплексов;</w:t>
      </w:r>
    </w:p>
    <w:p w:rsidR="00747F3D" w:rsidRPr="009B4380" w:rsidRDefault="00747F3D" w:rsidP="00E73A94">
      <w:pPr>
        <w:pStyle w:val="a7"/>
        <w:ind w:left="0" w:firstLine="709"/>
        <w:jc w:val="both"/>
        <w:rPr>
          <w:szCs w:val="24"/>
        </w:rPr>
      </w:pPr>
      <w:r w:rsidRPr="009B4380">
        <w:rPr>
          <w:rFonts w:ascii="Arial" w:hAnsi="Arial" w:cs="Arial"/>
          <w:color w:val="000000"/>
          <w:szCs w:val="24"/>
          <w:shd w:val="clear" w:color="auto" w:fill="FFFFFF"/>
        </w:rPr>
        <w:t>- субсидирование до 65 % затрат на приобретение племенных и товарных сельскохозяйственных животных (крупного рогатого скота, овец, лошадей);</w:t>
      </w:r>
    </w:p>
    <w:p w:rsidR="00747F3D" w:rsidRPr="009B4380" w:rsidRDefault="00747F3D" w:rsidP="00E73A94">
      <w:pPr>
        <w:pStyle w:val="a7"/>
        <w:ind w:left="0" w:firstLine="709"/>
        <w:jc w:val="both"/>
        <w:rPr>
          <w:szCs w:val="24"/>
        </w:rPr>
      </w:pPr>
      <w:r w:rsidRPr="009B4380">
        <w:rPr>
          <w:rFonts w:ascii="Arial" w:hAnsi="Arial" w:cs="Arial"/>
          <w:color w:val="000000"/>
          <w:szCs w:val="24"/>
          <w:shd w:val="clear" w:color="auto" w:fill="FFFFFF"/>
        </w:rPr>
        <w:t>- возмещение до 50 % затрат на приобретение оборудования для животноводства при строительстве молочно-товарной фермы от 100 до 400 голов, но не более 30,0 млн. рублей;</w:t>
      </w:r>
    </w:p>
    <w:p w:rsidR="00747F3D" w:rsidRPr="009B4380" w:rsidRDefault="00747F3D" w:rsidP="00E73A94">
      <w:pPr>
        <w:pStyle w:val="a7"/>
        <w:ind w:left="0" w:firstLine="709"/>
        <w:jc w:val="both"/>
        <w:rPr>
          <w:szCs w:val="24"/>
        </w:rPr>
      </w:pPr>
      <w:r w:rsidRPr="009B4380">
        <w:rPr>
          <w:rFonts w:ascii="Arial" w:hAnsi="Arial" w:cs="Arial"/>
          <w:color w:val="000000"/>
          <w:szCs w:val="24"/>
          <w:shd w:val="clear" w:color="auto" w:fill="FFFFFF"/>
        </w:rPr>
        <w:t>- возмещение до 50 % затрат на приобретение оборудования при строительстве свиноводческого комплекса (до 300 свиноматок не более 15,0 млн. рублей, от 300 свиноматок не более 30,0 млн. рублей);</w:t>
      </w:r>
    </w:p>
    <w:p w:rsidR="00747F3D" w:rsidRPr="009B4380" w:rsidRDefault="00747F3D" w:rsidP="00E73A94">
      <w:pPr>
        <w:pStyle w:val="a7"/>
        <w:ind w:left="0" w:firstLine="709"/>
        <w:jc w:val="both"/>
        <w:rPr>
          <w:szCs w:val="24"/>
        </w:rPr>
      </w:pPr>
      <w:r w:rsidRPr="009B4380">
        <w:rPr>
          <w:rFonts w:ascii="Arial" w:hAnsi="Arial" w:cs="Arial"/>
          <w:color w:val="000000"/>
          <w:szCs w:val="24"/>
          <w:shd w:val="clear" w:color="auto" w:fill="FFFFFF"/>
        </w:rPr>
        <w:t>- возмещение до 70 % затрат за ввод ранее не используемой пашни;</w:t>
      </w:r>
    </w:p>
    <w:p w:rsidR="00747F3D" w:rsidRPr="009B4380" w:rsidRDefault="00747F3D" w:rsidP="00E73A94">
      <w:pPr>
        <w:pStyle w:val="a7"/>
        <w:ind w:left="0" w:firstLine="709"/>
        <w:jc w:val="both"/>
        <w:rPr>
          <w:rFonts w:ascii="Arial" w:hAnsi="Arial" w:cs="Arial"/>
          <w:szCs w:val="24"/>
        </w:rPr>
      </w:pPr>
      <w:r w:rsidRPr="009B4380">
        <w:rPr>
          <w:rFonts w:ascii="Arial" w:hAnsi="Arial" w:cs="Arial"/>
          <w:szCs w:val="24"/>
        </w:rPr>
        <w:t>- возмещение до 40 % затрат на приобретение кормозаготовительной техники и техники для послеуборочной подработки сельскохозяйственных культур.</w:t>
      </w:r>
    </w:p>
    <w:p w:rsidR="00747F3D" w:rsidRPr="009B4380" w:rsidRDefault="00747F3D" w:rsidP="00E73A94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747F3D" w:rsidRPr="009B4380" w:rsidRDefault="00747F3D" w:rsidP="00E73A94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9B4380">
        <w:rPr>
          <w:rFonts w:ascii="Arial" w:hAnsi="Arial" w:cs="Arial"/>
          <w:color w:val="000000"/>
          <w:sz w:val="24"/>
          <w:szCs w:val="24"/>
          <w:shd w:val="clear" w:color="auto" w:fill="FFFFFF"/>
        </w:rPr>
        <w:t>Для получения статуса «Сопровождаемый проект» и возможности получения всех преференций, необходимо пройти процедуру Экспертного совета с целью определения стратегической целесообразности и экономической эффективности реализации инвестиционных проектов на территории Курганской области.</w:t>
      </w:r>
    </w:p>
    <w:p w:rsidR="002C0941" w:rsidRPr="002C0941" w:rsidRDefault="002C0941" w:rsidP="00E73A9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bookmarkStart w:id="0" w:name="_GoBack"/>
      <w:bookmarkEnd w:id="0"/>
    </w:p>
    <w:sectPr w:rsidR="002C0941" w:rsidRPr="002C0941" w:rsidSect="002C0941">
      <w:pgSz w:w="11906" w:h="16838"/>
      <w:pgMar w:top="993" w:right="849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22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4446AE"/>
    <w:multiLevelType w:val="multilevel"/>
    <w:tmpl w:val="FA1CC792"/>
    <w:lvl w:ilvl="0">
      <w:start w:val="1"/>
      <w:numFmt w:val="decimal"/>
      <w:lvlText w:val="%1)"/>
      <w:lvlJc w:val="left"/>
      <w:pPr>
        <w:ind w:left="1637" w:hanging="360"/>
      </w:pPr>
      <w:rPr>
        <w:rFonts w:ascii="Arial" w:eastAsia="Times New Roman" w:hAnsi="Arial" w:cs="Arial" w:hint="default"/>
        <w:color w:val="333333"/>
      </w:rPr>
    </w:lvl>
    <w:lvl w:ilvl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51FE"/>
    <w:rsid w:val="00050121"/>
    <w:rsid w:val="000534BC"/>
    <w:rsid w:val="000929A0"/>
    <w:rsid w:val="000C4C1F"/>
    <w:rsid w:val="00134678"/>
    <w:rsid w:val="00182A8C"/>
    <w:rsid w:val="001A273A"/>
    <w:rsid w:val="00252D18"/>
    <w:rsid w:val="002C0941"/>
    <w:rsid w:val="002F51E3"/>
    <w:rsid w:val="003076E8"/>
    <w:rsid w:val="00327217"/>
    <w:rsid w:val="003425A7"/>
    <w:rsid w:val="003B67AC"/>
    <w:rsid w:val="003D43BE"/>
    <w:rsid w:val="003E2D70"/>
    <w:rsid w:val="00403F36"/>
    <w:rsid w:val="004317AC"/>
    <w:rsid w:val="00444A8E"/>
    <w:rsid w:val="004B2E0F"/>
    <w:rsid w:val="00505C95"/>
    <w:rsid w:val="0051267C"/>
    <w:rsid w:val="00522443"/>
    <w:rsid w:val="005B7443"/>
    <w:rsid w:val="005E3692"/>
    <w:rsid w:val="005F623A"/>
    <w:rsid w:val="00612DE7"/>
    <w:rsid w:val="006324E1"/>
    <w:rsid w:val="006701F3"/>
    <w:rsid w:val="0068029F"/>
    <w:rsid w:val="006C7AED"/>
    <w:rsid w:val="006D7883"/>
    <w:rsid w:val="006E1864"/>
    <w:rsid w:val="006E5D3F"/>
    <w:rsid w:val="0072745D"/>
    <w:rsid w:val="00747F3D"/>
    <w:rsid w:val="007E7111"/>
    <w:rsid w:val="00871E27"/>
    <w:rsid w:val="008F0E18"/>
    <w:rsid w:val="009B4380"/>
    <w:rsid w:val="009C74A8"/>
    <w:rsid w:val="009D51E1"/>
    <w:rsid w:val="00A1602B"/>
    <w:rsid w:val="00A251FE"/>
    <w:rsid w:val="00A54E70"/>
    <w:rsid w:val="00A619EE"/>
    <w:rsid w:val="00A75091"/>
    <w:rsid w:val="00AE411B"/>
    <w:rsid w:val="00C45BB3"/>
    <w:rsid w:val="00C519B0"/>
    <w:rsid w:val="00C92862"/>
    <w:rsid w:val="00CA58DC"/>
    <w:rsid w:val="00CB1B66"/>
    <w:rsid w:val="00D02C27"/>
    <w:rsid w:val="00D86BD8"/>
    <w:rsid w:val="00D950A1"/>
    <w:rsid w:val="00E06DAB"/>
    <w:rsid w:val="00E3725D"/>
    <w:rsid w:val="00E73A94"/>
    <w:rsid w:val="00E943D4"/>
    <w:rsid w:val="00EC53CB"/>
    <w:rsid w:val="00FA28BB"/>
    <w:rsid w:val="00FD6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111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C74A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99"/>
    <w:qFormat/>
    <w:rsid w:val="009D51E1"/>
    <w:rPr>
      <w:rFonts w:cs="Times New Roman"/>
      <w:i/>
      <w:iCs/>
    </w:rPr>
  </w:style>
  <w:style w:type="paragraph" w:customStyle="1" w:styleId="Standard">
    <w:name w:val="Standard"/>
    <w:uiPriority w:val="99"/>
    <w:rsid w:val="004317AC"/>
    <w:pPr>
      <w:suppressAutoHyphens/>
      <w:autoSpaceDN w:val="0"/>
      <w:spacing w:after="200" w:line="276" w:lineRule="auto"/>
      <w:textAlignment w:val="baseline"/>
    </w:pPr>
    <w:rPr>
      <w:rFonts w:eastAsia="SimSun" w:cs="font322"/>
      <w:kern w:val="3"/>
      <w:lang w:eastAsia="ar-SA"/>
    </w:rPr>
  </w:style>
  <w:style w:type="paragraph" w:styleId="a5">
    <w:name w:val="Balloon Text"/>
    <w:basedOn w:val="a"/>
    <w:link w:val="a6"/>
    <w:uiPriority w:val="99"/>
    <w:semiHidden/>
    <w:rsid w:val="006802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8029F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99"/>
    <w:qFormat/>
    <w:rsid w:val="00E73A94"/>
    <w:pPr>
      <w:widowControl w:val="0"/>
      <w:suppressAutoHyphens/>
      <w:autoSpaceDN w:val="0"/>
      <w:spacing w:after="0" w:line="240" w:lineRule="auto"/>
      <w:ind w:left="720"/>
      <w:textAlignment w:val="baseline"/>
    </w:pPr>
    <w:rPr>
      <w:rFonts w:ascii="Times New Roman" w:hAnsi="Times New Roman" w:cs="Mangal"/>
      <w:kern w:val="3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111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C74A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99"/>
    <w:qFormat/>
    <w:rsid w:val="009D51E1"/>
    <w:rPr>
      <w:rFonts w:cs="Times New Roman"/>
      <w:i/>
      <w:iCs/>
    </w:rPr>
  </w:style>
  <w:style w:type="paragraph" w:customStyle="1" w:styleId="Standard">
    <w:name w:val="Standard"/>
    <w:uiPriority w:val="99"/>
    <w:rsid w:val="004317AC"/>
    <w:pPr>
      <w:suppressAutoHyphens/>
      <w:autoSpaceDN w:val="0"/>
      <w:spacing w:after="200" w:line="276" w:lineRule="auto"/>
      <w:textAlignment w:val="baseline"/>
    </w:pPr>
    <w:rPr>
      <w:rFonts w:eastAsia="SimSun" w:cs="font322"/>
      <w:kern w:val="3"/>
      <w:lang w:eastAsia="ar-SA"/>
    </w:rPr>
  </w:style>
  <w:style w:type="paragraph" w:styleId="a5">
    <w:name w:val="Balloon Text"/>
    <w:basedOn w:val="a"/>
    <w:link w:val="a6"/>
    <w:uiPriority w:val="99"/>
    <w:semiHidden/>
    <w:rsid w:val="006802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8029F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99"/>
    <w:qFormat/>
    <w:rsid w:val="00E73A94"/>
    <w:pPr>
      <w:widowControl w:val="0"/>
      <w:suppressAutoHyphens/>
      <w:autoSpaceDN w:val="0"/>
      <w:spacing w:after="0" w:line="240" w:lineRule="auto"/>
      <w:ind w:left="720"/>
      <w:textAlignment w:val="baseline"/>
    </w:pPr>
    <w:rPr>
      <w:rFonts w:ascii="Times New Roman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58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918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Теперь вместо нескольких самостоятельных организаций, занимающихся поддержкой бизнеса, в регионе действует одна - Фонд «Инвестиционное агентство Курганской области», созданный в ноябре 2018 года при поддержке Правительства Курганской области</vt:lpstr>
    </vt:vector>
  </TitlesOfParts>
  <Company>Curnos™</Company>
  <LinksUpToDate>false</LinksUpToDate>
  <CharactersWithSpaces>6139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Теперь вместо нескольких самостоятельных организаций, занимающихся поддержкой бизнеса, в регионе действует одна - Фонд «Инвестиционное агентство Курганской области», созданный в ноябре 2018 года при поддержке Правительства Курганской области</dc:title>
  <dc:creator>Administrator</dc:creator>
  <cp:lastModifiedBy>Админ</cp:lastModifiedBy>
  <cp:revision>6</cp:revision>
  <cp:lastPrinted>2021-04-05T09:54:00Z</cp:lastPrinted>
  <dcterms:created xsi:type="dcterms:W3CDTF">2021-02-19T10:01:00Z</dcterms:created>
  <dcterms:modified xsi:type="dcterms:W3CDTF">2021-04-05T09:56:00Z</dcterms:modified>
</cp:coreProperties>
</file>