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проверки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отражение в бюджетном учете и отчетности в Муниципальном казенном общеобразоват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ельном учреждении                                                           «С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редняя общеобразов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ательная школа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</w:p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области проведена выездная 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отражение в бюджетном учете и отчетности в Муниципальном казенном общеобразоват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ельном учреждении «С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редняя общеобразовательная школа 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 период с 01.01.2019г.  по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.2021г. Период проведения проверки: 2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.2021г. – 19.0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  <w:proofErr w:type="gramEnd"/>
    </w:p>
    <w:p w:rsidR="001234D4" w:rsidRDefault="001234D4" w:rsidP="001234D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80672D" w:rsidRPr="0080672D" w:rsidRDefault="0080672D" w:rsidP="0080672D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72D">
        <w:rPr>
          <w:rFonts w:ascii="Times New Roman" w:eastAsia="Times New Roman" w:hAnsi="Times New Roman"/>
          <w:sz w:val="28"/>
          <w:szCs w:val="24"/>
          <w:lang w:eastAsia="ru-RU"/>
        </w:rPr>
        <w:t>- допущено неэффективное, нерациональное расходование бюджетных сре</w:t>
      </w:r>
      <w:proofErr w:type="gramStart"/>
      <w:r w:rsidRPr="0080672D">
        <w:rPr>
          <w:rFonts w:ascii="Times New Roman" w:eastAsia="Times New Roman" w:hAnsi="Times New Roman"/>
          <w:sz w:val="28"/>
          <w:szCs w:val="24"/>
          <w:lang w:eastAsia="ru-RU"/>
        </w:rPr>
        <w:t>дств в с</w:t>
      </w:r>
      <w:proofErr w:type="gramEnd"/>
      <w:r w:rsidRPr="0080672D">
        <w:rPr>
          <w:rFonts w:ascii="Times New Roman" w:eastAsia="Times New Roman" w:hAnsi="Times New Roman"/>
          <w:sz w:val="28"/>
          <w:szCs w:val="24"/>
          <w:lang w:eastAsia="ru-RU"/>
        </w:rPr>
        <w:t>умме 274374,36 руб. (произведена оплата пени) (ст. 34 БК РФ);</w:t>
      </w:r>
    </w:p>
    <w:p w:rsidR="0080672D" w:rsidRPr="0080672D" w:rsidRDefault="0080672D" w:rsidP="0080672D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72D">
        <w:rPr>
          <w:rFonts w:ascii="Times New Roman" w:eastAsia="Times New Roman" w:hAnsi="Times New Roman"/>
          <w:sz w:val="28"/>
          <w:szCs w:val="24"/>
          <w:lang w:eastAsia="ru-RU"/>
        </w:rPr>
        <w:t>- нарушение, допущенное при определении должностного оклада (ст. 135 ТК РФ; Постановление Администрации Шумихинского района от 29.05.2013г. № 484);</w:t>
      </w:r>
    </w:p>
    <w:p w:rsidR="0080672D" w:rsidRPr="0080672D" w:rsidRDefault="0080672D" w:rsidP="0080672D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2D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80672D" w:rsidRPr="0080672D" w:rsidRDefault="0080672D" w:rsidP="0080672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2D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законодательства Российской Федерации: БК РФ, Федерального закона от 06.12.2011г. № 402-ФЗ «О бухгалтерском учете»; Инструкции по бюджетному учету от 01.12.2010г. № 157н.</w:t>
      </w:r>
    </w:p>
    <w:p w:rsidR="001234D4" w:rsidRDefault="001234D4" w:rsidP="001234D4">
      <w:bookmarkStart w:id="0" w:name="_GoBack"/>
      <w:bookmarkEnd w:id="0"/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C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234D4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51D4C"/>
    <w:rsid w:val="007B1EAE"/>
    <w:rsid w:val="007C44BA"/>
    <w:rsid w:val="00804752"/>
    <w:rsid w:val="0080672D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E3A6C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1448</Characters>
  <Application>Microsoft Office Word</Application>
  <DocSecurity>0</DocSecurity>
  <Lines>12</Lines>
  <Paragraphs>3</Paragraphs>
  <ScaleCrop>false</ScaleCrop>
  <Company>Krokoz™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4</cp:revision>
  <dcterms:created xsi:type="dcterms:W3CDTF">2021-08-26T05:22:00Z</dcterms:created>
  <dcterms:modified xsi:type="dcterms:W3CDTF">2021-08-26T05:56:00Z</dcterms:modified>
</cp:coreProperties>
</file>