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850E0E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ревизии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 – хозяйственной деятельности в Финансовом отделе Администрации Шумихинского муниципального округа 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850E0E">
        <w:rPr>
          <w:rFonts w:ascii="Times New Roman" w:eastAsia="Times New Roman" w:hAnsi="Times New Roman"/>
          <w:sz w:val="28"/>
          <w:szCs w:val="28"/>
          <w:lang w:eastAsia="ru-RU"/>
        </w:rPr>
        <w:t>асти проведена выездная ревизия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хозяйственной деятельности в Финансовом отделе Администрации Шумихинского муниципального округа Курганской области за период с 01.01.2021г.  по 16.02.2</w:t>
      </w:r>
      <w:r w:rsidR="00850E0E">
        <w:rPr>
          <w:rFonts w:ascii="Times New Roman" w:eastAsia="Times New Roman" w:hAnsi="Times New Roman"/>
          <w:sz w:val="28"/>
          <w:szCs w:val="28"/>
          <w:lang w:eastAsia="ru-RU"/>
        </w:rPr>
        <w:t>022г. Период проведения ревизии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16.02.2022г. – 10.03.2022г.</w:t>
      </w: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F5DD0" w:rsidRDefault="00850E0E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ревизии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850E0E" w:rsidRPr="00850E0E" w:rsidRDefault="00850E0E" w:rsidP="00850E0E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E0E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</w:t>
      </w:r>
      <w:r w:rsidRPr="00850E0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Приказа Министерства Финансов Российской Федерации от 31.12.2016г.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 </w:t>
      </w:r>
      <w:r w:rsidRPr="00850E0E">
        <w:rPr>
          <w:rFonts w:ascii="Times New Roman" w:eastAsia="Times New Roman" w:hAnsi="Times New Roman"/>
          <w:sz w:val="28"/>
          <w:szCs w:val="28"/>
          <w:lang w:eastAsia="ru-RU"/>
        </w:rPr>
        <w:t>Инструкции по бюджетному учету от 01.12.2010г. № 157н.</w:t>
      </w:r>
    </w:p>
    <w:p w:rsidR="00FF5DD0" w:rsidRDefault="00FF5DD0" w:rsidP="00FF5DD0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6</cp:revision>
  <dcterms:created xsi:type="dcterms:W3CDTF">2023-01-26T05:00:00Z</dcterms:created>
  <dcterms:modified xsi:type="dcterms:W3CDTF">2023-01-26T05:20:00Z</dcterms:modified>
</cp:coreProperties>
</file>