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EE" w:rsidRDefault="005E68EE" w:rsidP="005E68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выездной проверки </w:t>
      </w:r>
    </w:p>
    <w:p w:rsidR="005E68EE" w:rsidRDefault="005E68EE" w:rsidP="005E68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 – хозяйственной деятельности в Муниципальном казенном учреждении культуры «Шумихинский центр культуры и досуга»</w:t>
      </w:r>
    </w:p>
    <w:p w:rsidR="005E68EE" w:rsidRDefault="005E68EE" w:rsidP="005E68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8EE" w:rsidRDefault="005E68EE" w:rsidP="005E68E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Курганской области проведена выездная проверка финансово – хозяйственной деятельности в Муниципальном казенном учреждении культуры «Шумихинский центр культуры и досуга» за период с 01.07.2021г.  по 30.11.2022г. Период проведения проверки: 01.12.2022г. – 29.12.2022г.</w:t>
      </w:r>
    </w:p>
    <w:p w:rsidR="005E68EE" w:rsidRDefault="005E68EE" w:rsidP="005E68E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8EE" w:rsidRDefault="005E68EE" w:rsidP="005E68E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2C4B23" w:rsidRPr="002C4B23" w:rsidRDefault="005E68EE" w:rsidP="002C4B23">
      <w:pPr>
        <w:spacing w:after="0" w:line="336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4B23" w:rsidRPr="002C4B23">
        <w:rPr>
          <w:rFonts w:ascii="Times New Roman" w:eastAsia="Times New Roman" w:hAnsi="Times New Roman"/>
          <w:sz w:val="28"/>
          <w:szCs w:val="24"/>
          <w:lang w:eastAsia="ru-RU"/>
        </w:rPr>
        <w:t>- неправомерное расходование средств бюджета</w:t>
      </w:r>
      <w:r w:rsidR="002C4B23">
        <w:rPr>
          <w:rFonts w:ascii="Times New Roman" w:eastAsia="Times New Roman" w:hAnsi="Times New Roman"/>
          <w:sz w:val="28"/>
          <w:szCs w:val="24"/>
          <w:lang w:eastAsia="ru-RU"/>
        </w:rPr>
        <w:t xml:space="preserve"> в сумме 419,46 руб.</w:t>
      </w:r>
      <w:r w:rsidR="002C4B23" w:rsidRPr="002C4B23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2C4B23" w:rsidRPr="002C4B23" w:rsidRDefault="002C4B23" w:rsidP="002C4B23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B23"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 (Указания ЦБ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11.03.2014г. № 3210-У);</w:t>
      </w:r>
      <w:bookmarkStart w:id="0" w:name="_GoBack"/>
      <w:bookmarkEnd w:id="0"/>
    </w:p>
    <w:p w:rsidR="002C4B23" w:rsidRPr="002C4B23" w:rsidRDefault="002C4B23" w:rsidP="002C4B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2C4B23">
        <w:rPr>
          <w:rFonts w:ascii="Times New Roman" w:eastAsia="Times New Roman" w:hAnsi="Times New Roman"/>
          <w:sz w:val="28"/>
          <w:szCs w:val="28"/>
          <w:lang w:eastAsia="ru-RU"/>
        </w:rPr>
        <w:t xml:space="preserve">- ведение бухгалтерского учета осуществляется с нарушениями БК РФ; Федерального закона от 06.12.2011г. № 402-ФЗ «О бухгалтерском учете»; </w:t>
      </w:r>
      <w:r w:rsidRPr="002C4B23">
        <w:rPr>
          <w:rFonts w:ascii="Times New Roman" w:hAnsi="Times New Roman"/>
          <w:sz w:val="28"/>
          <w:szCs w:val="28"/>
        </w:rPr>
        <w:t>Приказа Министерства Финансов РФ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2C4B23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C3222F" w:rsidRDefault="00C3222F" w:rsidP="002C4B23">
      <w:pPr>
        <w:spacing w:after="0" w:line="336" w:lineRule="auto"/>
        <w:ind w:firstLine="539"/>
        <w:contextualSpacing/>
        <w:jc w:val="both"/>
      </w:pPr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74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4B23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5E68EE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C7B74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1186</Characters>
  <Application>Microsoft Office Word</Application>
  <DocSecurity>0</DocSecurity>
  <Lines>9</Lines>
  <Paragraphs>2</Paragraphs>
  <ScaleCrop>false</ScaleCrop>
  <Company>Krokoz™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5</cp:revision>
  <dcterms:created xsi:type="dcterms:W3CDTF">2023-01-26T10:49:00Z</dcterms:created>
  <dcterms:modified xsi:type="dcterms:W3CDTF">2023-01-26T10:58:00Z</dcterms:modified>
</cp:coreProperties>
</file>