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6" w:rsidRPr="007A5E6B" w:rsidRDefault="00554156" w:rsidP="00554156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 w:bidi="ar-SA"/>
        </w:rPr>
      </w:pPr>
      <w:r w:rsidRPr="007A5E6B">
        <w:rPr>
          <w:rFonts w:ascii="Times New Roman" w:hAnsi="Times New Roman"/>
          <w:b/>
          <w:bCs/>
          <w:kern w:val="1"/>
          <w:sz w:val="24"/>
          <w:szCs w:val="24"/>
          <w:lang w:eastAsia="ar-SA" w:bidi="ar-SA"/>
        </w:rPr>
        <w:t>КУРГАНСКАЯ ОБЛАСТЬ</w:t>
      </w:r>
    </w:p>
    <w:p w:rsidR="00554156" w:rsidRPr="007A5E6B" w:rsidRDefault="00554156" w:rsidP="00554156">
      <w:pPr>
        <w:spacing w:line="360" w:lineRule="auto"/>
        <w:jc w:val="center"/>
        <w:rPr>
          <w:rFonts w:cs="Arial"/>
          <w:b/>
          <w:bCs/>
          <w:kern w:val="1"/>
          <w:sz w:val="24"/>
          <w:lang w:eastAsia="ar-SA"/>
        </w:rPr>
      </w:pPr>
      <w:r w:rsidRPr="007A5E6B">
        <w:rPr>
          <w:rFonts w:cs="Arial"/>
          <w:b/>
          <w:bCs/>
          <w:kern w:val="1"/>
          <w:sz w:val="24"/>
          <w:lang w:eastAsia="ar-SA"/>
        </w:rPr>
        <w:t xml:space="preserve">    ШУМИХИНСКИЙ МУНИЦИПАЛЬНЫЙ ОКРУГ КУРГАНСКОЙ ОБЛАСТИ</w:t>
      </w:r>
    </w:p>
    <w:p w:rsidR="00554156" w:rsidRPr="007A5E6B" w:rsidRDefault="00554156" w:rsidP="00554156">
      <w:pPr>
        <w:spacing w:line="360" w:lineRule="auto"/>
        <w:jc w:val="center"/>
        <w:rPr>
          <w:rFonts w:cs="Arial"/>
          <w:b/>
          <w:bCs/>
          <w:kern w:val="1"/>
          <w:sz w:val="24"/>
          <w:lang w:eastAsia="ar-SA"/>
        </w:rPr>
      </w:pPr>
    </w:p>
    <w:p w:rsidR="00554156" w:rsidRPr="007A5E6B" w:rsidRDefault="00554156" w:rsidP="00554156">
      <w:pPr>
        <w:pStyle w:val="1"/>
        <w:rPr>
          <w:kern w:val="1"/>
          <w:lang w:eastAsia="ar-SA"/>
        </w:rPr>
      </w:pPr>
      <w:r w:rsidRPr="007A5E6B">
        <w:rPr>
          <w:kern w:val="1"/>
          <w:lang w:eastAsia="ar-SA"/>
        </w:rPr>
        <w:t>ДУМА ШУМИХИНСКОГО МУНИЦИПАЛЬНОГО ОКРУГА</w:t>
      </w:r>
    </w:p>
    <w:p w:rsidR="00554156" w:rsidRPr="007A5E6B" w:rsidRDefault="00554156" w:rsidP="00554156">
      <w:pPr>
        <w:pStyle w:val="1"/>
        <w:rPr>
          <w:kern w:val="1"/>
          <w:lang w:eastAsia="ar-SA"/>
        </w:rPr>
      </w:pPr>
      <w:r w:rsidRPr="007A5E6B">
        <w:rPr>
          <w:kern w:val="1"/>
          <w:lang w:eastAsia="ar-SA"/>
        </w:rPr>
        <w:t>КУРГАНСКОЙ ОБЛАСТИ</w:t>
      </w:r>
    </w:p>
    <w:p w:rsidR="00554156" w:rsidRPr="007A5E6B" w:rsidRDefault="00554156" w:rsidP="00554156">
      <w:pPr>
        <w:pStyle w:val="ConsPlusTitle"/>
        <w:spacing w:line="360" w:lineRule="auto"/>
        <w:jc w:val="center"/>
        <w:rPr>
          <w:rFonts w:ascii="Times New Roman" w:hAnsi="Times New Roman"/>
          <w:kern w:val="1"/>
          <w:sz w:val="24"/>
          <w:szCs w:val="24"/>
          <w:lang w:eastAsia="ar-SA" w:bidi="ar-SA"/>
        </w:rPr>
      </w:pPr>
    </w:p>
    <w:p w:rsidR="00554156" w:rsidRPr="007A5E6B" w:rsidRDefault="00554156" w:rsidP="00554156">
      <w:pPr>
        <w:pStyle w:val="ConsPlusTitle"/>
        <w:spacing w:line="360" w:lineRule="auto"/>
        <w:jc w:val="center"/>
        <w:rPr>
          <w:rFonts w:ascii="Times New Roman" w:hAnsi="Times New Roman"/>
          <w:kern w:val="1"/>
          <w:sz w:val="24"/>
          <w:szCs w:val="24"/>
          <w:lang w:eastAsia="ar-SA" w:bidi="ar-SA"/>
        </w:rPr>
      </w:pPr>
      <w:r w:rsidRPr="007A5E6B">
        <w:rPr>
          <w:rFonts w:ascii="Times New Roman" w:hAnsi="Times New Roman"/>
          <w:kern w:val="1"/>
          <w:sz w:val="24"/>
          <w:szCs w:val="24"/>
          <w:lang w:eastAsia="ar-SA" w:bidi="ar-SA"/>
        </w:rPr>
        <w:t>РЕШЕНИЕ</w:t>
      </w:r>
    </w:p>
    <w:p w:rsidR="00554156" w:rsidRDefault="00554156" w:rsidP="00554156">
      <w:pPr>
        <w:pStyle w:val="ConsPlusNormal"/>
        <w:spacing w:line="360" w:lineRule="auto"/>
        <w:ind w:firstLine="0"/>
        <w:jc w:val="center"/>
        <w:rPr>
          <w:rFonts w:ascii="Times New Roman" w:hAnsi="Times New Roman"/>
          <w:kern w:val="1"/>
          <w:sz w:val="24"/>
          <w:szCs w:val="24"/>
          <w:lang w:eastAsia="ar-SA" w:bidi="ar-SA"/>
        </w:rPr>
      </w:pPr>
    </w:p>
    <w:p w:rsidR="00554156" w:rsidRDefault="00554156" w:rsidP="00554156">
      <w:pPr>
        <w:jc w:val="center"/>
        <w:rPr>
          <w:rFonts w:eastAsia="Times New Roman" w:cs="Arial"/>
          <w:kern w:val="1"/>
          <w:sz w:val="24"/>
          <w:lang w:eastAsia="ar-SA" w:bidi="ar-SA"/>
        </w:rPr>
      </w:pPr>
    </w:p>
    <w:p w:rsidR="00554156" w:rsidRPr="00301923" w:rsidRDefault="00554156" w:rsidP="00554156">
      <w:pPr>
        <w:tabs>
          <w:tab w:val="left" w:pos="1985"/>
        </w:tabs>
        <w:rPr>
          <w:rFonts w:eastAsia="Times New Roman" w:cs="Arial"/>
          <w:kern w:val="1"/>
          <w:sz w:val="24"/>
          <w:lang w:eastAsia="ar-SA" w:bidi="ar-SA"/>
        </w:rPr>
      </w:pPr>
      <w:r>
        <w:rPr>
          <w:rFonts w:eastAsia="Times New Roman" w:cs="Arial"/>
          <w:kern w:val="1"/>
          <w:sz w:val="24"/>
          <w:lang w:eastAsia="ar-SA" w:bidi="ar-SA"/>
        </w:rPr>
        <w:t xml:space="preserve">  от </w:t>
      </w:r>
      <w:r w:rsidR="007F2CCE">
        <w:rPr>
          <w:rFonts w:eastAsia="Times New Roman" w:cs="Arial"/>
          <w:kern w:val="1"/>
          <w:sz w:val="24"/>
          <w:lang w:eastAsia="ar-SA" w:bidi="ar-SA"/>
        </w:rPr>
        <w:t>30</w:t>
      </w:r>
      <w:r w:rsidR="00525B44">
        <w:rPr>
          <w:rFonts w:eastAsia="Times New Roman" w:cs="Arial"/>
          <w:kern w:val="1"/>
          <w:sz w:val="24"/>
          <w:lang w:eastAsia="ar-SA" w:bidi="ar-SA"/>
        </w:rPr>
        <w:t>.05</w:t>
      </w:r>
      <w:r>
        <w:rPr>
          <w:rFonts w:eastAsia="Times New Roman" w:cs="Arial"/>
          <w:kern w:val="1"/>
          <w:sz w:val="24"/>
          <w:lang w:eastAsia="ar-SA" w:bidi="ar-SA"/>
        </w:rPr>
        <w:t>.202</w:t>
      </w:r>
      <w:r w:rsidR="00525B44">
        <w:rPr>
          <w:rFonts w:eastAsia="Times New Roman" w:cs="Arial"/>
          <w:kern w:val="1"/>
          <w:sz w:val="24"/>
          <w:lang w:eastAsia="ar-SA" w:bidi="ar-SA"/>
        </w:rPr>
        <w:t>4</w:t>
      </w:r>
      <w:r>
        <w:rPr>
          <w:rFonts w:eastAsia="Times New Roman" w:cs="Arial"/>
          <w:kern w:val="1"/>
          <w:sz w:val="24"/>
          <w:lang w:eastAsia="ar-SA" w:bidi="ar-SA"/>
        </w:rPr>
        <w:t xml:space="preserve"> г.  № </w:t>
      </w:r>
      <w:r w:rsidR="00B533D7">
        <w:rPr>
          <w:rFonts w:eastAsia="Times New Roman" w:cs="Arial"/>
          <w:kern w:val="1"/>
          <w:sz w:val="24"/>
          <w:lang w:eastAsia="ar-SA" w:bidi="ar-SA"/>
        </w:rPr>
        <w:t>380</w:t>
      </w:r>
    </w:p>
    <w:p w:rsidR="00554156" w:rsidRDefault="00554156" w:rsidP="00554156">
      <w:pPr>
        <w:pStyle w:val="ConsPlusTitle"/>
        <w:shd w:val="clear" w:color="auto" w:fill="FFFFFF"/>
        <w:ind w:right="38"/>
        <w:rPr>
          <w:rFonts w:ascii="Times New Roman" w:eastAsia="Times New Roman" w:hAnsi="Times New Roman"/>
          <w:b w:val="0"/>
          <w:bCs w:val="0"/>
          <w:spacing w:val="-2"/>
          <w:kern w:val="1"/>
          <w:sz w:val="24"/>
          <w:szCs w:val="24"/>
          <w:lang w:eastAsia="ar-SA" w:bidi="ar-SA"/>
        </w:rPr>
      </w:pPr>
      <w:r>
        <w:rPr>
          <w:rFonts w:ascii="Times New Roman" w:eastAsia="Times New Roman" w:hAnsi="Times New Roman"/>
          <w:b w:val="0"/>
          <w:bCs w:val="0"/>
          <w:spacing w:val="-2"/>
          <w:kern w:val="1"/>
          <w:sz w:val="24"/>
          <w:szCs w:val="24"/>
          <w:lang w:eastAsia="ar-SA" w:bidi="ar-SA"/>
        </w:rPr>
        <w:t xml:space="preserve">                г. Шумиха</w:t>
      </w:r>
    </w:p>
    <w:p w:rsidR="00554156" w:rsidRPr="00505798" w:rsidRDefault="00554156" w:rsidP="00554156">
      <w:pPr>
        <w:shd w:val="clear" w:color="auto" w:fill="FFFFFF"/>
        <w:ind w:right="38"/>
        <w:rPr>
          <w:rFonts w:eastAsia="Arial" w:cs="Arial"/>
          <w:sz w:val="24"/>
        </w:rPr>
      </w:pPr>
    </w:p>
    <w:p w:rsidR="00554156" w:rsidRPr="00505798" w:rsidRDefault="00554156" w:rsidP="00554156">
      <w:pPr>
        <w:jc w:val="center"/>
        <w:rPr>
          <w:b/>
          <w:sz w:val="24"/>
        </w:rPr>
      </w:pPr>
      <w:r>
        <w:rPr>
          <w:b/>
          <w:sz w:val="24"/>
        </w:rPr>
        <w:t>Отчет об исполнении бюджета Шумихинского муниципального округа Курганской области за 202</w:t>
      </w:r>
      <w:r w:rsidR="00525B44">
        <w:rPr>
          <w:b/>
          <w:sz w:val="24"/>
        </w:rPr>
        <w:t>3</w:t>
      </w:r>
      <w:r>
        <w:rPr>
          <w:b/>
          <w:sz w:val="24"/>
        </w:rPr>
        <w:t xml:space="preserve"> год</w:t>
      </w:r>
    </w:p>
    <w:p w:rsidR="00554156" w:rsidRDefault="00554156" w:rsidP="00554156">
      <w:pPr>
        <w:shd w:val="clear" w:color="auto" w:fill="FFFFFF"/>
        <w:spacing w:line="276" w:lineRule="exact"/>
        <w:ind w:right="46"/>
        <w:rPr>
          <w:rFonts w:eastAsia="Arial" w:cs="Arial"/>
          <w:sz w:val="24"/>
        </w:rPr>
      </w:pPr>
    </w:p>
    <w:p w:rsidR="00554156" w:rsidRDefault="00554156" w:rsidP="00554156">
      <w:pPr>
        <w:ind w:firstLine="720"/>
        <w:jc w:val="both"/>
        <w:rPr>
          <w:rFonts w:eastAsia="Times New Roman"/>
        </w:rPr>
      </w:pPr>
    </w:p>
    <w:p w:rsidR="00554156" w:rsidRDefault="00554156" w:rsidP="00554156">
      <w:pPr>
        <w:ind w:firstLine="708"/>
        <w:jc w:val="both"/>
        <w:rPr>
          <w:sz w:val="24"/>
        </w:rPr>
      </w:pPr>
      <w:r>
        <w:rPr>
          <w:sz w:val="24"/>
        </w:rPr>
        <w:t>Заслушав информацию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 (</w:t>
      </w:r>
      <w:proofErr w:type="spellStart"/>
      <w:r w:rsidR="00525B44">
        <w:rPr>
          <w:sz w:val="24"/>
        </w:rPr>
        <w:t>Кульпиной</w:t>
      </w:r>
      <w:proofErr w:type="spellEnd"/>
      <w:r>
        <w:rPr>
          <w:sz w:val="24"/>
        </w:rPr>
        <w:t xml:space="preserve"> Н.П.) «Отчет об исполнении бюджета Шумихинского муниципального округа Курганской области за  202</w:t>
      </w:r>
      <w:r w:rsidR="00525B44">
        <w:rPr>
          <w:sz w:val="24"/>
        </w:rPr>
        <w:t>3</w:t>
      </w:r>
      <w:r>
        <w:rPr>
          <w:sz w:val="24"/>
        </w:rPr>
        <w:t xml:space="preserve"> год», Дума Шумихинского муниципального округа Курганской области</w:t>
      </w:r>
    </w:p>
    <w:p w:rsidR="00554156" w:rsidRDefault="00554156" w:rsidP="00554156">
      <w:pPr>
        <w:ind w:firstLine="708"/>
        <w:jc w:val="both"/>
        <w:rPr>
          <w:sz w:val="24"/>
        </w:rPr>
      </w:pPr>
      <w:r>
        <w:rPr>
          <w:sz w:val="24"/>
        </w:rPr>
        <w:t>РЕШИЛА:</w:t>
      </w:r>
    </w:p>
    <w:p w:rsidR="00554156" w:rsidRDefault="00554156" w:rsidP="00554156">
      <w:pPr>
        <w:ind w:firstLine="708"/>
        <w:jc w:val="both"/>
        <w:rPr>
          <w:sz w:val="24"/>
        </w:rPr>
      </w:pPr>
      <w:r>
        <w:rPr>
          <w:sz w:val="24"/>
        </w:rPr>
        <w:t>1.</w:t>
      </w:r>
      <w:r w:rsidRPr="00505798">
        <w:rPr>
          <w:sz w:val="24"/>
        </w:rPr>
        <w:t xml:space="preserve">Утвердить </w:t>
      </w:r>
      <w:r>
        <w:rPr>
          <w:sz w:val="24"/>
        </w:rPr>
        <w:t>отчет об исполнении бюджета Шумихинского муниципального округа Курганской областиз</w:t>
      </w:r>
      <w:r w:rsidRPr="00505798">
        <w:rPr>
          <w:sz w:val="24"/>
        </w:rPr>
        <w:t>а 20</w:t>
      </w:r>
      <w:r>
        <w:rPr>
          <w:sz w:val="24"/>
        </w:rPr>
        <w:t>2</w:t>
      </w:r>
      <w:r w:rsidR="00525B44">
        <w:rPr>
          <w:sz w:val="24"/>
        </w:rPr>
        <w:t>3</w:t>
      </w:r>
      <w:r>
        <w:rPr>
          <w:sz w:val="24"/>
        </w:rPr>
        <w:t xml:space="preserve"> год:</w:t>
      </w:r>
    </w:p>
    <w:p w:rsidR="00554156" w:rsidRDefault="00554156" w:rsidP="00554156">
      <w:pPr>
        <w:numPr>
          <w:ilvl w:val="0"/>
          <w:numId w:val="1"/>
        </w:numPr>
        <w:ind w:left="0" w:firstLine="708"/>
        <w:rPr>
          <w:sz w:val="24"/>
        </w:rPr>
      </w:pPr>
      <w:r w:rsidRPr="00D8063B">
        <w:rPr>
          <w:sz w:val="24"/>
        </w:rPr>
        <w:t>общий объем доходов  бюджета</w:t>
      </w:r>
      <w:r>
        <w:rPr>
          <w:sz w:val="24"/>
        </w:rPr>
        <w:t xml:space="preserve"> Шумихинского муниципального округа Курганской области</w:t>
      </w:r>
      <w:r w:rsidRPr="00D8063B">
        <w:rPr>
          <w:sz w:val="24"/>
        </w:rPr>
        <w:t xml:space="preserve">  в сумме </w:t>
      </w:r>
      <w:r w:rsidR="00525B44">
        <w:rPr>
          <w:sz w:val="24"/>
        </w:rPr>
        <w:t>975641,7</w:t>
      </w:r>
      <w:r w:rsidRPr="00D8063B">
        <w:rPr>
          <w:sz w:val="24"/>
        </w:rPr>
        <w:t xml:space="preserve"> тыс. рублей</w:t>
      </w:r>
      <w:r>
        <w:rPr>
          <w:sz w:val="24"/>
        </w:rPr>
        <w:t>;</w:t>
      </w:r>
    </w:p>
    <w:p w:rsidR="00554156" w:rsidRDefault="00554156" w:rsidP="00554156">
      <w:pPr>
        <w:numPr>
          <w:ilvl w:val="0"/>
          <w:numId w:val="1"/>
        </w:numPr>
        <w:ind w:left="0" w:firstLine="708"/>
        <w:jc w:val="both"/>
        <w:rPr>
          <w:sz w:val="24"/>
        </w:rPr>
      </w:pPr>
      <w:r w:rsidRPr="00BD4EE1">
        <w:rPr>
          <w:sz w:val="24"/>
        </w:rPr>
        <w:t>общий объем расходов  бюджета</w:t>
      </w:r>
      <w:r>
        <w:rPr>
          <w:sz w:val="24"/>
        </w:rPr>
        <w:t xml:space="preserve"> Шумихинского муниципального округа Курганской области</w:t>
      </w:r>
      <w:r w:rsidR="008F679A">
        <w:rPr>
          <w:sz w:val="24"/>
        </w:rPr>
        <w:t xml:space="preserve"> </w:t>
      </w:r>
      <w:r w:rsidR="00525B44">
        <w:rPr>
          <w:sz w:val="24"/>
        </w:rPr>
        <w:t>966391,1</w:t>
      </w:r>
      <w:r w:rsidRPr="00BD4EE1">
        <w:rPr>
          <w:sz w:val="24"/>
        </w:rPr>
        <w:t xml:space="preserve"> тыс. рублей</w:t>
      </w:r>
      <w:r>
        <w:rPr>
          <w:sz w:val="24"/>
        </w:rPr>
        <w:t>;</w:t>
      </w:r>
    </w:p>
    <w:p w:rsidR="00554156" w:rsidRDefault="00554156" w:rsidP="00554156">
      <w:pPr>
        <w:numPr>
          <w:ilvl w:val="0"/>
          <w:numId w:val="1"/>
        </w:numPr>
        <w:ind w:left="0" w:firstLine="708"/>
        <w:jc w:val="both"/>
        <w:rPr>
          <w:sz w:val="24"/>
        </w:rPr>
      </w:pPr>
      <w:r w:rsidRPr="00BD4EE1">
        <w:rPr>
          <w:sz w:val="24"/>
        </w:rPr>
        <w:t xml:space="preserve"> превышение </w:t>
      </w:r>
      <w:r>
        <w:rPr>
          <w:sz w:val="24"/>
        </w:rPr>
        <w:t>доходов</w:t>
      </w:r>
      <w:r w:rsidRPr="00BD4EE1">
        <w:rPr>
          <w:sz w:val="24"/>
        </w:rPr>
        <w:t xml:space="preserve"> над </w:t>
      </w:r>
      <w:r>
        <w:rPr>
          <w:sz w:val="24"/>
        </w:rPr>
        <w:t>расходами</w:t>
      </w:r>
      <w:r w:rsidRPr="00BD4EE1">
        <w:rPr>
          <w:sz w:val="24"/>
        </w:rPr>
        <w:t xml:space="preserve"> (</w:t>
      </w:r>
      <w:r>
        <w:rPr>
          <w:sz w:val="24"/>
        </w:rPr>
        <w:t>профицит</w:t>
      </w:r>
      <w:r w:rsidRPr="00BD4EE1">
        <w:rPr>
          <w:sz w:val="24"/>
        </w:rPr>
        <w:t xml:space="preserve">) </w:t>
      </w:r>
      <w:r w:rsidR="00525B44">
        <w:rPr>
          <w:sz w:val="24"/>
        </w:rPr>
        <w:t>9250,6</w:t>
      </w:r>
      <w:r w:rsidRPr="00BD4EE1">
        <w:rPr>
          <w:sz w:val="24"/>
        </w:rPr>
        <w:t>тыс</w:t>
      </w:r>
      <w:proofErr w:type="gramStart"/>
      <w:r w:rsidRPr="00BD4EE1">
        <w:rPr>
          <w:sz w:val="24"/>
        </w:rPr>
        <w:t>.р</w:t>
      </w:r>
      <w:proofErr w:type="gramEnd"/>
      <w:r w:rsidRPr="00BD4EE1">
        <w:rPr>
          <w:sz w:val="24"/>
        </w:rPr>
        <w:t>ублей</w:t>
      </w:r>
      <w:r>
        <w:rPr>
          <w:sz w:val="24"/>
        </w:rPr>
        <w:t>.</w:t>
      </w:r>
    </w:p>
    <w:p w:rsidR="00554156" w:rsidRDefault="00554156" w:rsidP="00554156">
      <w:pPr>
        <w:ind w:firstLine="708"/>
        <w:rPr>
          <w:sz w:val="24"/>
        </w:rPr>
      </w:pPr>
      <w:r>
        <w:rPr>
          <w:sz w:val="24"/>
        </w:rPr>
        <w:t>2.Утвердить показатели доходов бюджета Шумихинского муниципального округа Курганской области  за 202</w:t>
      </w:r>
      <w:r w:rsidR="00525B44">
        <w:rPr>
          <w:sz w:val="24"/>
        </w:rPr>
        <w:t>3</w:t>
      </w:r>
      <w:r>
        <w:rPr>
          <w:sz w:val="24"/>
        </w:rPr>
        <w:t xml:space="preserve"> год согласно приложению 1 к настоящему решению.  </w:t>
      </w:r>
    </w:p>
    <w:p w:rsidR="00554156" w:rsidRDefault="00554156" w:rsidP="00554156">
      <w:pPr>
        <w:ind w:firstLine="708"/>
        <w:rPr>
          <w:sz w:val="24"/>
        </w:rPr>
      </w:pPr>
      <w:r>
        <w:rPr>
          <w:sz w:val="24"/>
        </w:rPr>
        <w:t>3. Утвердить расходы бюджета Шумихинского муниципального округа Курганской области по ведомственной структуре расходов бюджета за 202</w:t>
      </w:r>
      <w:r w:rsidR="00525B44">
        <w:rPr>
          <w:sz w:val="24"/>
        </w:rPr>
        <w:t>3</w:t>
      </w:r>
      <w:r>
        <w:rPr>
          <w:sz w:val="24"/>
        </w:rPr>
        <w:t xml:space="preserve"> год  </w:t>
      </w:r>
      <w:r w:rsidRPr="004F754C">
        <w:rPr>
          <w:sz w:val="24"/>
        </w:rPr>
        <w:t xml:space="preserve">согласно приложению </w:t>
      </w:r>
      <w:r>
        <w:rPr>
          <w:sz w:val="24"/>
        </w:rPr>
        <w:t>2</w:t>
      </w:r>
      <w:r w:rsidRPr="004F754C">
        <w:rPr>
          <w:sz w:val="24"/>
        </w:rPr>
        <w:t xml:space="preserve"> к настоящему решению</w:t>
      </w:r>
      <w:r>
        <w:rPr>
          <w:sz w:val="24"/>
        </w:rPr>
        <w:t>.</w:t>
      </w:r>
    </w:p>
    <w:p w:rsidR="00554156" w:rsidRDefault="00554156" w:rsidP="00554156">
      <w:pPr>
        <w:ind w:firstLine="708"/>
        <w:rPr>
          <w:sz w:val="24"/>
        </w:rPr>
      </w:pPr>
      <w:r>
        <w:rPr>
          <w:sz w:val="24"/>
        </w:rPr>
        <w:t>4.Утвердить расходы бюджета Шумихинского муниципального округа Курганской области п</w:t>
      </w:r>
      <w:r w:rsidRPr="004F754C">
        <w:rPr>
          <w:sz w:val="24"/>
        </w:rPr>
        <w:t xml:space="preserve">о разделам, подразделам классификации расходов  бюджета </w:t>
      </w:r>
      <w:r>
        <w:rPr>
          <w:sz w:val="24"/>
        </w:rPr>
        <w:t>з</w:t>
      </w:r>
      <w:r w:rsidRPr="004F754C">
        <w:rPr>
          <w:sz w:val="24"/>
        </w:rPr>
        <w:t>а 20</w:t>
      </w:r>
      <w:r>
        <w:rPr>
          <w:sz w:val="24"/>
        </w:rPr>
        <w:t>2</w:t>
      </w:r>
      <w:r w:rsidR="00525B44">
        <w:rPr>
          <w:sz w:val="24"/>
        </w:rPr>
        <w:t>3</w:t>
      </w:r>
      <w:r w:rsidRPr="004F754C">
        <w:rPr>
          <w:sz w:val="24"/>
        </w:rPr>
        <w:t xml:space="preserve"> год</w:t>
      </w:r>
      <w:r>
        <w:rPr>
          <w:sz w:val="24"/>
        </w:rPr>
        <w:t xml:space="preserve"> согласно приложению 3 к настоящему решению.</w:t>
      </w:r>
    </w:p>
    <w:p w:rsidR="00554156" w:rsidRDefault="00554156" w:rsidP="00554156">
      <w:pPr>
        <w:ind w:firstLine="708"/>
        <w:jc w:val="both"/>
        <w:rPr>
          <w:sz w:val="24"/>
        </w:rPr>
      </w:pPr>
      <w:r>
        <w:rPr>
          <w:sz w:val="24"/>
        </w:rPr>
        <w:t xml:space="preserve">5.Утвердить источники финансирования дефицита бюджета </w:t>
      </w:r>
      <w:r w:rsidRPr="004F754C">
        <w:rPr>
          <w:sz w:val="24"/>
        </w:rPr>
        <w:t xml:space="preserve">Шумихинского </w:t>
      </w:r>
      <w:r>
        <w:rPr>
          <w:sz w:val="24"/>
        </w:rPr>
        <w:t>муниципального округа</w:t>
      </w:r>
      <w:r w:rsidR="00800B88">
        <w:rPr>
          <w:sz w:val="24"/>
        </w:rPr>
        <w:t xml:space="preserve"> </w:t>
      </w:r>
      <w:r>
        <w:rPr>
          <w:sz w:val="24"/>
        </w:rPr>
        <w:t>Курганской области по кодам классификации источников финансирования дефицитов бюджетов за 202</w:t>
      </w:r>
      <w:r w:rsidR="00525B44">
        <w:rPr>
          <w:sz w:val="24"/>
        </w:rPr>
        <w:t>3</w:t>
      </w:r>
      <w:r>
        <w:rPr>
          <w:sz w:val="24"/>
        </w:rPr>
        <w:t xml:space="preserve"> год» </w:t>
      </w:r>
      <w:r w:rsidRPr="004F754C">
        <w:rPr>
          <w:sz w:val="24"/>
        </w:rPr>
        <w:t xml:space="preserve">согласно  приложению </w:t>
      </w:r>
      <w:r>
        <w:rPr>
          <w:sz w:val="24"/>
        </w:rPr>
        <w:t>4</w:t>
      </w:r>
      <w:r w:rsidRPr="004F754C">
        <w:rPr>
          <w:sz w:val="24"/>
        </w:rPr>
        <w:t xml:space="preserve"> к настоящему  решению.</w:t>
      </w:r>
    </w:p>
    <w:p w:rsidR="00554156" w:rsidRDefault="00554156" w:rsidP="00554156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Информацию «Отчет об исполнении бюджета Шумихинского муниципального округ</w:t>
      </w:r>
      <w:r w:rsidRPr="007A5E6B">
        <w:rPr>
          <w:b/>
          <w:sz w:val="24"/>
        </w:rPr>
        <w:t>а</w:t>
      </w:r>
      <w:r>
        <w:rPr>
          <w:sz w:val="24"/>
        </w:rPr>
        <w:t xml:space="preserve"> Курганской области  за  202</w:t>
      </w:r>
      <w:r w:rsidR="00525B44">
        <w:rPr>
          <w:sz w:val="24"/>
        </w:rPr>
        <w:t>3</w:t>
      </w:r>
      <w:r>
        <w:rPr>
          <w:sz w:val="24"/>
        </w:rPr>
        <w:t xml:space="preserve"> год» принять к сведению.</w:t>
      </w:r>
    </w:p>
    <w:p w:rsidR="00554156" w:rsidRDefault="00554156" w:rsidP="00554156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>Администрации Шумихинского муниципального округа Курганской области активизировать работу по поступлению собственных доходов и по сокращению недоимки по налогам, зачисляемым в  бюджет Шумихинского муниципального округа Курганской области.</w:t>
      </w:r>
    </w:p>
    <w:p w:rsidR="00554156" w:rsidRDefault="00554156" w:rsidP="00554156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</w:rPr>
      </w:pPr>
      <w:r>
        <w:rPr>
          <w:sz w:val="24"/>
        </w:rPr>
        <w:t xml:space="preserve">Обеспечить в первоочередном порядке выплату заработной платы с начислениями, оплату коммунальных услуг, приобретение топлива, продуктов питания и уплату налогов. Обеспечить финансирование расходных обязательств на условиях </w:t>
      </w:r>
      <w:proofErr w:type="spellStart"/>
      <w:r>
        <w:rPr>
          <w:sz w:val="24"/>
        </w:rPr>
        <w:lastRenderedPageBreak/>
        <w:t>софинансирования</w:t>
      </w:r>
      <w:proofErr w:type="spellEnd"/>
      <w:r>
        <w:rPr>
          <w:sz w:val="24"/>
        </w:rPr>
        <w:t xml:space="preserve"> с областным бюджетом.</w:t>
      </w:r>
    </w:p>
    <w:p w:rsidR="00554156" w:rsidRPr="00DD7B26" w:rsidRDefault="00554156" w:rsidP="00554156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</w:rPr>
      </w:pPr>
      <w:proofErr w:type="gramStart"/>
      <w:r>
        <w:rPr>
          <w:sz w:val="24"/>
        </w:rPr>
        <w:t>Разместить отчет</w:t>
      </w:r>
      <w:proofErr w:type="gramEnd"/>
      <w:r>
        <w:rPr>
          <w:sz w:val="24"/>
        </w:rPr>
        <w:t xml:space="preserve"> об исполнении бюджета Шумихинского муниципального округа Курганской области за 202</w:t>
      </w:r>
      <w:r w:rsidR="00525B44">
        <w:rPr>
          <w:sz w:val="24"/>
        </w:rPr>
        <w:t>3</w:t>
      </w:r>
      <w:r>
        <w:rPr>
          <w:sz w:val="24"/>
        </w:rPr>
        <w:t xml:space="preserve"> год на официальном сайте муниципального образования Шумихинского муниципального округа Курганской области (</w:t>
      </w:r>
      <w:hyperlink r:id="rId6" w:history="1">
        <w:r w:rsidRPr="00650519">
          <w:rPr>
            <w:rStyle w:val="a3"/>
            <w:sz w:val="24"/>
            <w:lang w:val="en-US"/>
          </w:rPr>
          <w:t>www</w:t>
        </w:r>
        <w:r w:rsidRPr="00650519">
          <w:rPr>
            <w:rStyle w:val="a3"/>
            <w:sz w:val="24"/>
          </w:rPr>
          <w:t>.45шумиха.рф)</w:t>
        </w:r>
      </w:hyperlink>
      <w:r>
        <w:rPr>
          <w:sz w:val="24"/>
        </w:rPr>
        <w:t>.</w:t>
      </w:r>
    </w:p>
    <w:p w:rsidR="00554156" w:rsidRDefault="00554156" w:rsidP="00554156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4"/>
        </w:rPr>
      </w:pPr>
      <w:proofErr w:type="gramStart"/>
      <w:r w:rsidRPr="00DD7B26">
        <w:rPr>
          <w:sz w:val="24"/>
        </w:rPr>
        <w:t>Контроль за</w:t>
      </w:r>
      <w:proofErr w:type="gramEnd"/>
      <w:r w:rsidRPr="00DD7B26">
        <w:rPr>
          <w:sz w:val="24"/>
        </w:rPr>
        <w:t xml:space="preserve"> выполнением </w:t>
      </w:r>
      <w:r>
        <w:rPr>
          <w:sz w:val="24"/>
        </w:rPr>
        <w:t>данного решения возложить на постоянную комиссию по бюджетно-экономической политике.</w:t>
      </w:r>
    </w:p>
    <w:p w:rsidR="00554156" w:rsidRDefault="00554156" w:rsidP="00554156">
      <w:pPr>
        <w:ind w:firstLine="708"/>
        <w:jc w:val="both"/>
        <w:rPr>
          <w:sz w:val="24"/>
        </w:rPr>
      </w:pPr>
    </w:p>
    <w:p w:rsidR="00554156" w:rsidRDefault="00554156" w:rsidP="00554156">
      <w:pPr>
        <w:tabs>
          <w:tab w:val="left" w:pos="6360"/>
          <w:tab w:val="left" w:pos="7395"/>
        </w:tabs>
        <w:jc w:val="both"/>
        <w:rPr>
          <w:sz w:val="24"/>
        </w:rPr>
      </w:pPr>
    </w:p>
    <w:p w:rsidR="00554156" w:rsidRDefault="00554156" w:rsidP="00554156">
      <w:pPr>
        <w:tabs>
          <w:tab w:val="left" w:pos="6360"/>
          <w:tab w:val="left" w:pos="7395"/>
        </w:tabs>
        <w:jc w:val="both"/>
        <w:rPr>
          <w:sz w:val="24"/>
        </w:rPr>
      </w:pPr>
    </w:p>
    <w:p w:rsidR="00554156" w:rsidRDefault="00554156" w:rsidP="00554156">
      <w:pPr>
        <w:tabs>
          <w:tab w:val="left" w:pos="6360"/>
          <w:tab w:val="left" w:pos="7395"/>
        </w:tabs>
        <w:jc w:val="both"/>
        <w:rPr>
          <w:sz w:val="24"/>
        </w:rPr>
      </w:pPr>
      <w:r>
        <w:rPr>
          <w:sz w:val="24"/>
        </w:rPr>
        <w:t xml:space="preserve">Председатель Думы Шумихинского </w:t>
      </w:r>
    </w:p>
    <w:p w:rsidR="00554156" w:rsidRDefault="00554156" w:rsidP="00554156">
      <w:pPr>
        <w:tabs>
          <w:tab w:val="left" w:pos="6360"/>
          <w:tab w:val="left" w:pos="7395"/>
        </w:tabs>
        <w:jc w:val="both"/>
        <w:rPr>
          <w:sz w:val="24"/>
        </w:rPr>
      </w:pPr>
      <w:r>
        <w:rPr>
          <w:sz w:val="24"/>
        </w:rPr>
        <w:t>муниципального округа</w:t>
      </w:r>
    </w:p>
    <w:p w:rsidR="00554156" w:rsidRPr="00505798" w:rsidRDefault="00554156" w:rsidP="00554156">
      <w:pPr>
        <w:tabs>
          <w:tab w:val="left" w:pos="6360"/>
          <w:tab w:val="left" w:pos="7395"/>
        </w:tabs>
        <w:jc w:val="both"/>
        <w:rPr>
          <w:rFonts w:eastAsia="Times New Roman" w:cs="Times New Roman"/>
          <w:sz w:val="24"/>
        </w:rPr>
      </w:pPr>
      <w:r>
        <w:rPr>
          <w:sz w:val="24"/>
        </w:rPr>
        <w:t xml:space="preserve">Курганской области                                                                                             А.М. </w:t>
      </w:r>
      <w:proofErr w:type="spellStart"/>
      <w:r>
        <w:rPr>
          <w:sz w:val="24"/>
        </w:rPr>
        <w:t>Чичиланов</w:t>
      </w:r>
      <w:proofErr w:type="spellEnd"/>
    </w:p>
    <w:p w:rsidR="00554156" w:rsidRDefault="00554156" w:rsidP="00554156">
      <w:pPr>
        <w:shd w:val="clear" w:color="auto" w:fill="FFFFFF"/>
        <w:spacing w:line="276" w:lineRule="exact"/>
        <w:ind w:right="46"/>
        <w:jc w:val="both"/>
        <w:rPr>
          <w:rFonts w:eastAsia="Arial" w:cs="Times New Roman"/>
          <w:sz w:val="24"/>
        </w:rPr>
      </w:pPr>
    </w:p>
    <w:p w:rsidR="00554156" w:rsidRDefault="00554156" w:rsidP="00554156">
      <w:pPr>
        <w:shd w:val="clear" w:color="auto" w:fill="FFFFFF"/>
        <w:tabs>
          <w:tab w:val="left" w:pos="9639"/>
        </w:tabs>
        <w:spacing w:line="276" w:lineRule="exact"/>
        <w:jc w:val="both"/>
        <w:rPr>
          <w:rFonts w:eastAsia="Arial" w:cs="Times New Roman"/>
          <w:sz w:val="24"/>
        </w:rPr>
      </w:pPr>
    </w:p>
    <w:p w:rsidR="00554156" w:rsidRDefault="00554156" w:rsidP="00554156">
      <w:pPr>
        <w:shd w:val="clear" w:color="auto" w:fill="FFFFFF"/>
        <w:tabs>
          <w:tab w:val="left" w:pos="9639"/>
        </w:tabs>
        <w:spacing w:line="276" w:lineRule="exact"/>
        <w:jc w:val="both"/>
        <w:rPr>
          <w:rFonts w:eastAsia="Arial" w:cs="Times New Roman"/>
          <w:sz w:val="24"/>
        </w:rPr>
      </w:pPr>
      <w:r>
        <w:rPr>
          <w:rFonts w:eastAsia="Arial" w:cs="Times New Roman"/>
          <w:sz w:val="24"/>
        </w:rPr>
        <w:t>Глав</w:t>
      </w:r>
      <w:r w:rsidR="007F2CCE">
        <w:rPr>
          <w:rFonts w:eastAsia="Arial" w:cs="Times New Roman"/>
          <w:sz w:val="24"/>
        </w:rPr>
        <w:t>а</w:t>
      </w:r>
    </w:p>
    <w:p w:rsidR="00554156" w:rsidRDefault="00554156" w:rsidP="00554156">
      <w:pPr>
        <w:shd w:val="clear" w:color="auto" w:fill="FFFFFF"/>
        <w:tabs>
          <w:tab w:val="left" w:pos="9639"/>
        </w:tabs>
        <w:spacing w:line="276" w:lineRule="exact"/>
        <w:jc w:val="both"/>
        <w:rPr>
          <w:rFonts w:eastAsia="Arial" w:cs="Times New Roman"/>
          <w:sz w:val="24"/>
        </w:rPr>
      </w:pPr>
      <w:r>
        <w:rPr>
          <w:rFonts w:eastAsia="Arial" w:cs="Times New Roman"/>
          <w:sz w:val="24"/>
        </w:rPr>
        <w:t>Шумихинского муниципального округа</w:t>
      </w:r>
    </w:p>
    <w:p w:rsidR="00B20F36" w:rsidRDefault="00554156" w:rsidP="00525B44">
      <w:pPr>
        <w:shd w:val="clear" w:color="auto" w:fill="FFFFFF"/>
        <w:tabs>
          <w:tab w:val="left" w:pos="9639"/>
        </w:tabs>
        <w:spacing w:line="276" w:lineRule="exact"/>
        <w:jc w:val="both"/>
      </w:pPr>
      <w:r>
        <w:rPr>
          <w:rFonts w:eastAsia="Arial" w:cs="Times New Roman"/>
          <w:sz w:val="24"/>
        </w:rPr>
        <w:t xml:space="preserve">Курганской области                                                            </w:t>
      </w:r>
      <w:r w:rsidR="00525B44">
        <w:rPr>
          <w:rFonts w:eastAsia="Arial" w:cs="Times New Roman"/>
          <w:sz w:val="24"/>
        </w:rPr>
        <w:t xml:space="preserve">                                 О</w:t>
      </w:r>
      <w:r>
        <w:rPr>
          <w:rFonts w:eastAsia="Arial" w:cs="Times New Roman"/>
          <w:sz w:val="24"/>
        </w:rPr>
        <w:t>.</w:t>
      </w:r>
      <w:r w:rsidR="00525B44">
        <w:rPr>
          <w:rFonts w:eastAsia="Arial" w:cs="Times New Roman"/>
          <w:sz w:val="24"/>
        </w:rPr>
        <w:t>В</w:t>
      </w:r>
      <w:r>
        <w:rPr>
          <w:rFonts w:eastAsia="Arial" w:cs="Times New Roman"/>
          <w:sz w:val="24"/>
        </w:rPr>
        <w:t xml:space="preserve">. </w:t>
      </w:r>
      <w:proofErr w:type="spellStart"/>
      <w:r w:rsidR="00525B44">
        <w:rPr>
          <w:rFonts w:eastAsia="Arial" w:cs="Times New Roman"/>
          <w:sz w:val="24"/>
        </w:rPr>
        <w:t>Двизова</w:t>
      </w:r>
      <w:proofErr w:type="spellEnd"/>
    </w:p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554156" w:rsidRDefault="00554156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p w:rsidR="000A370B" w:rsidRDefault="000A370B"/>
    <w:tbl>
      <w:tblPr>
        <w:tblW w:w="10053" w:type="dxa"/>
        <w:tblInd w:w="-636" w:type="dxa"/>
        <w:tblLook w:val="04A0"/>
      </w:tblPr>
      <w:tblGrid>
        <w:gridCol w:w="2423"/>
        <w:gridCol w:w="3094"/>
        <w:gridCol w:w="1276"/>
        <w:gridCol w:w="1842"/>
        <w:gridCol w:w="1418"/>
      </w:tblGrid>
      <w:tr w:rsidR="000A370B" w:rsidRPr="00491F73" w:rsidTr="00202E7F">
        <w:trPr>
          <w:trHeight w:val="3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0B" w:rsidRPr="000A370B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7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bCs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приложение №1</w:t>
            </w:r>
          </w:p>
        </w:tc>
      </w:tr>
      <w:tr w:rsidR="000A370B" w:rsidRPr="00491F73" w:rsidTr="00202E7F">
        <w:trPr>
          <w:trHeight w:val="495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E7F" w:rsidRPr="00491F73" w:rsidRDefault="00202E7F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2"/>
                <w:lang w:bidi="ar-SA"/>
              </w:rPr>
            </w:pPr>
          </w:p>
          <w:p w:rsidR="000A370B" w:rsidRPr="00491F73" w:rsidRDefault="000A370B" w:rsidP="00491F7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Доходы  бюджета Шумихинского муниципального округа Курганской области за  202</w:t>
            </w:r>
            <w:r w:rsidR="00491F73"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3</w:t>
            </w: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sz w:val="22"/>
                <w:lang w:bidi="ar-SA"/>
              </w:rPr>
            </w:pPr>
            <w:proofErr w:type="spellStart"/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тыс</w:t>
            </w:r>
            <w:proofErr w:type="gramStart"/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.р</w:t>
            </w:r>
            <w:proofErr w:type="gramEnd"/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уб</w:t>
            </w:r>
            <w:proofErr w:type="spellEnd"/>
          </w:p>
        </w:tc>
      </w:tr>
      <w:tr w:rsidR="000A370B" w:rsidRPr="00525B44" w:rsidTr="00202E7F">
        <w:trPr>
          <w:trHeight w:val="510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Код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91F73" w:rsidRDefault="000A370B" w:rsidP="00491F7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Годовой план 202</w:t>
            </w:r>
            <w:r w:rsidR="00491F73"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3</w:t>
            </w: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91F73" w:rsidRDefault="000A370B" w:rsidP="00491F7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Фактически исполнено за 12месяцев 202</w:t>
            </w:r>
            <w:r w:rsidR="00491F73"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3</w:t>
            </w: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% исполнения от годового  плана</w:t>
            </w:r>
          </w:p>
        </w:tc>
      </w:tr>
      <w:tr w:rsidR="000A370B" w:rsidRPr="00525B44" w:rsidTr="00202E7F">
        <w:trPr>
          <w:trHeight w:val="145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525B44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highlight w:val="yellow"/>
                <w:lang w:bidi="ar-SA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525B44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highlight w:val="yellow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525B44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sz w:val="22"/>
                <w:highlight w:val="yellow"/>
                <w:lang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525B44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sz w:val="22"/>
                <w:highlight w:val="yellow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525B44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sz w:val="22"/>
                <w:highlight w:val="yellow"/>
                <w:lang w:bidi="ar-SA"/>
              </w:rPr>
            </w:pPr>
          </w:p>
        </w:tc>
      </w:tr>
      <w:tr w:rsidR="000A370B" w:rsidRPr="00525B44" w:rsidTr="00202E7F">
        <w:trPr>
          <w:trHeight w:val="3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91F73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2"/>
                <w:lang w:bidi="ar-SA"/>
              </w:rPr>
            </w:pPr>
            <w:r w:rsidRPr="00491F73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</w:tr>
      <w:tr w:rsidR="00E12EDF" w:rsidRPr="00525B44" w:rsidTr="00202E7F">
        <w:trPr>
          <w:trHeight w:val="3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198740,0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224741,6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113,1</w:t>
            </w:r>
          </w:p>
        </w:tc>
      </w:tr>
      <w:tr w:rsidR="00E12EDF" w:rsidRPr="00525B44" w:rsidTr="00202E7F">
        <w:trPr>
          <w:trHeight w:val="3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172991,0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195090,5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112,8</w:t>
            </w:r>
          </w:p>
        </w:tc>
      </w:tr>
      <w:tr w:rsidR="00E12EDF" w:rsidRPr="00525B44" w:rsidTr="00202E7F">
        <w:trPr>
          <w:trHeight w:val="3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133500,0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152702,3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114,4</w:t>
            </w:r>
          </w:p>
        </w:tc>
      </w:tr>
      <w:tr w:rsidR="00E12EDF" w:rsidRPr="00525B44" w:rsidTr="00202E7F">
        <w:trPr>
          <w:trHeight w:val="3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1 01 02000 01 0000 110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Налог на доходы физических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133500,0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152702,3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114,4</w:t>
            </w:r>
          </w:p>
        </w:tc>
      </w:tr>
      <w:tr w:rsidR="00E12EDF" w:rsidRPr="00525B44" w:rsidTr="00202E7F">
        <w:trPr>
          <w:trHeight w:val="16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1 01 0201 001 0000 110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127600,0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146246,0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114,6</w:t>
            </w:r>
          </w:p>
        </w:tc>
      </w:tr>
      <w:tr w:rsidR="00E12EDF" w:rsidRPr="00525B44" w:rsidTr="00202E7F">
        <w:trPr>
          <w:trHeight w:val="19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1 01 02020 01 0000 110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Налог на доходы физических   лиц, полученных от  осуществления деятельности физическими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лицами</w:t>
            </w:r>
            <w:proofErr w:type="gramStart"/>
            <w:r w:rsidRPr="00AE0FFC">
              <w:rPr>
                <w:rFonts w:cs="Times New Roman"/>
                <w:sz w:val="22"/>
                <w:szCs w:val="22"/>
              </w:rPr>
              <w:t>,з</w:t>
            </w:r>
            <w:proofErr w:type="gramEnd"/>
            <w:r w:rsidRPr="00AE0FFC">
              <w:rPr>
                <w:rFonts w:cs="Times New Roman"/>
                <w:sz w:val="22"/>
                <w:szCs w:val="22"/>
              </w:rPr>
              <w:t>арегистрированными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в качестве индивидуальных предпринимателей,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нотариусов,занимающихся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частной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практикой,адвокатов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104,3</w:t>
            </w:r>
          </w:p>
        </w:tc>
      </w:tr>
      <w:tr w:rsidR="00E12EDF" w:rsidRPr="00525B44" w:rsidTr="00202E7F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1 01 02030 01 0000 110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108,4</w:t>
            </w:r>
          </w:p>
        </w:tc>
      </w:tr>
      <w:tr w:rsidR="00E12EDF" w:rsidRPr="00525B44" w:rsidTr="00202E7F">
        <w:trPr>
          <w:trHeight w:val="19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lastRenderedPageBreak/>
              <w:t>1 01 02080 01 0000 110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1862,4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155,2</w:t>
            </w:r>
          </w:p>
        </w:tc>
      </w:tr>
      <w:tr w:rsidR="00E12EDF" w:rsidRPr="00525B44" w:rsidTr="00202E7F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1 01 02130 011000 110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90,0</w:t>
            </w:r>
          </w:p>
        </w:tc>
      </w:tr>
      <w:tr w:rsidR="00E12EDF" w:rsidRPr="00525B44" w:rsidTr="00171420">
        <w:trPr>
          <w:trHeight w:val="49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1 03 02200 01 0000 110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11891,0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13068,0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109,9</w:t>
            </w:r>
          </w:p>
        </w:tc>
      </w:tr>
      <w:tr w:rsidR="00E12EDF" w:rsidRPr="00525B44" w:rsidTr="00202E7F">
        <w:trPr>
          <w:trHeight w:val="16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1 03 02230 01 0000 110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топливо</w:t>
            </w:r>
            <w:proofErr w:type="gramStart"/>
            <w:r w:rsidRPr="00AE0FFC">
              <w:rPr>
                <w:rFonts w:cs="Times New Roman"/>
                <w:sz w:val="22"/>
                <w:szCs w:val="22"/>
              </w:rPr>
              <w:t>,п</w:t>
            </w:r>
            <w:proofErr w:type="gramEnd"/>
            <w:r w:rsidRPr="00AE0FFC">
              <w:rPr>
                <w:rFonts w:cs="Times New Roman"/>
                <w:sz w:val="22"/>
                <w:szCs w:val="22"/>
              </w:rPr>
              <w:t>одлежащие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5514,0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6771,2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122,8</w:t>
            </w:r>
          </w:p>
        </w:tc>
      </w:tr>
      <w:tr w:rsidR="00E12EDF" w:rsidRPr="00525B44" w:rsidTr="00202E7F">
        <w:trPr>
          <w:trHeight w:val="13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1 03 02240 01 0000 110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Доходы от уплаты акцизов на  моторные мосла для дизельных и (или)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карбюратных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инжекторных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70,8</w:t>
            </w:r>
          </w:p>
        </w:tc>
      </w:tr>
      <w:tr w:rsidR="00E12EDF" w:rsidRPr="00525B44" w:rsidTr="00202E7F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1 03 02250 01 0000 110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Доходы от уплаты акцизов на автомобильный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бензин</w:t>
            </w:r>
            <w:proofErr w:type="gramStart"/>
            <w:r w:rsidRPr="00AE0FFC">
              <w:rPr>
                <w:rFonts w:cs="Times New Roman"/>
                <w:sz w:val="22"/>
                <w:szCs w:val="22"/>
              </w:rPr>
              <w:t>,п</w:t>
            </w:r>
            <w:proofErr w:type="gramEnd"/>
            <w:r w:rsidRPr="00AE0FFC">
              <w:rPr>
                <w:rFonts w:cs="Times New Roman"/>
                <w:sz w:val="22"/>
                <w:szCs w:val="22"/>
              </w:rPr>
              <w:t>одлежащие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распределению между бюджетами субъектов Российской федерации и </w:t>
            </w:r>
            <w:r w:rsidRPr="00AE0FFC">
              <w:rPr>
                <w:rFonts w:cs="Times New Roman"/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6327,0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6998,6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110,6</w:t>
            </w:r>
          </w:p>
        </w:tc>
      </w:tr>
      <w:tr w:rsidR="00E12EDF" w:rsidRPr="00525B44" w:rsidTr="00202E7F">
        <w:trPr>
          <w:trHeight w:val="3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Доходы от уплаты акцизов на прямогонный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бензин</w:t>
            </w:r>
            <w:proofErr w:type="gramStart"/>
            <w:r w:rsidRPr="00AE0FFC">
              <w:rPr>
                <w:rFonts w:cs="Times New Roman"/>
                <w:sz w:val="22"/>
                <w:szCs w:val="22"/>
              </w:rPr>
              <w:t>,п</w:t>
            </w:r>
            <w:proofErr w:type="gramEnd"/>
            <w:r w:rsidRPr="00AE0FFC">
              <w:rPr>
                <w:rFonts w:cs="Times New Roman"/>
                <w:sz w:val="22"/>
                <w:szCs w:val="22"/>
              </w:rPr>
              <w:t>одлежащие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-737,2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171420">
        <w:trPr>
          <w:trHeight w:val="4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1 05 00000 00 0000 000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4271,4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106,8</w:t>
            </w:r>
          </w:p>
        </w:tc>
      </w:tr>
      <w:tr w:rsidR="00E12EDF" w:rsidRPr="00525B44" w:rsidTr="00171420">
        <w:trPr>
          <w:trHeight w:val="3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1 05 02000 02 0000 110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-57,5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171420">
        <w:trPr>
          <w:trHeight w:val="47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1 05 03000 01 0000 110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-24,6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1 05 04020 02 0000 110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E0FFC">
              <w:rPr>
                <w:rFonts w:cs="Times New Roman"/>
                <w:color w:val="000000"/>
                <w:sz w:val="22"/>
                <w:szCs w:val="22"/>
              </w:rPr>
              <w:t>Налог</w:t>
            </w: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>,в</w:t>
            </w:r>
            <w:proofErr w:type="gramEnd"/>
            <w:r w:rsidRPr="00AE0FFC">
              <w:rPr>
                <w:rFonts w:cs="Times New Roman"/>
                <w:color w:val="000000"/>
                <w:sz w:val="22"/>
                <w:szCs w:val="22"/>
              </w:rPr>
              <w:t>зимаемый</w:t>
            </w:r>
            <w:proofErr w:type="spellEnd"/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108,8</w:t>
            </w:r>
          </w:p>
        </w:tc>
      </w:tr>
      <w:tr w:rsidR="00E12EDF" w:rsidRPr="00525B44" w:rsidTr="00202E7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1 06 00000 00 0000 000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20300,0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21505,4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105,9</w:t>
            </w:r>
          </w:p>
        </w:tc>
      </w:tr>
      <w:tr w:rsidR="00E12EDF" w:rsidRPr="00525B44" w:rsidTr="00202E7F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10 601 000 000 000 100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5900,0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6064,2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102,8</w:t>
            </w:r>
          </w:p>
        </w:tc>
      </w:tr>
      <w:tr w:rsidR="00E12EDF" w:rsidRPr="00525B44" w:rsidTr="00202E7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1 06 06000 00 0000 110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107,2</w:t>
            </w:r>
          </w:p>
        </w:tc>
      </w:tr>
      <w:tr w:rsidR="00E12EDF" w:rsidRPr="00525B44" w:rsidTr="00202E7F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10 606 030 000 000 100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8200,0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8946,1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109,1</w:t>
            </w:r>
          </w:p>
        </w:tc>
      </w:tr>
      <w:tr w:rsidR="00E12EDF" w:rsidRPr="00525B44" w:rsidTr="00202E7F">
        <w:trPr>
          <w:trHeight w:val="3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10 606 040 000 000 100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6200,0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6495,1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104,8</w:t>
            </w:r>
          </w:p>
        </w:tc>
      </w:tr>
      <w:tr w:rsidR="00E12EDF" w:rsidRPr="00525B44" w:rsidTr="00171420">
        <w:trPr>
          <w:trHeight w:val="4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3543,4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107,4</w:t>
            </w:r>
          </w:p>
        </w:tc>
      </w:tr>
      <w:tr w:rsidR="00E12EDF" w:rsidRPr="00525B44" w:rsidTr="00171420">
        <w:trPr>
          <w:trHeight w:val="113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1 08 03000 01 0000 110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3538,4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107,2</w:t>
            </w:r>
          </w:p>
        </w:tc>
      </w:tr>
      <w:tr w:rsidR="00E12EDF" w:rsidRPr="00525B44" w:rsidTr="00202E7F">
        <w:trPr>
          <w:trHeight w:val="5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1 08 03010 01 0000 110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3538,4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107,2</w:t>
            </w:r>
          </w:p>
        </w:tc>
      </w:tr>
      <w:tr w:rsidR="00E12EDF" w:rsidRPr="00525B44" w:rsidTr="00202E7F">
        <w:trPr>
          <w:trHeight w:val="4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1 08 07175 01 0000 110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Государственная пошлина за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выдчу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органам местного самоуправления поселения специального разрешения на движение по автомобильным </w:t>
            </w:r>
            <w:r w:rsidRPr="00AE0FFC">
              <w:rPr>
                <w:rFonts w:cs="Times New Roman"/>
                <w:sz w:val="22"/>
                <w:szCs w:val="22"/>
              </w:rPr>
              <w:lastRenderedPageBreak/>
              <w:t xml:space="preserve">дорогам транспортных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средств</w:t>
            </w:r>
            <w:proofErr w:type="gramStart"/>
            <w:r w:rsidRPr="00AE0FFC">
              <w:rPr>
                <w:rFonts w:cs="Times New Roman"/>
                <w:sz w:val="22"/>
                <w:szCs w:val="22"/>
              </w:rPr>
              <w:t>,о</w:t>
            </w:r>
            <w:proofErr w:type="gramEnd"/>
            <w:r w:rsidRPr="00AE0FFC">
              <w:rPr>
                <w:rFonts w:cs="Times New Roman"/>
                <w:sz w:val="22"/>
                <w:szCs w:val="22"/>
              </w:rPr>
              <w:t>существляющих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перевозки опасных и (или) крупногабаритных </w:t>
            </w:r>
            <w:proofErr w:type="spellStart"/>
            <w:r w:rsidRPr="00AE0FFC">
              <w:rPr>
                <w:rFonts w:cs="Times New Roman"/>
                <w:sz w:val="22"/>
                <w:szCs w:val="22"/>
              </w:rPr>
              <w:t>грузов,зачисляемая</w:t>
            </w:r>
            <w:proofErr w:type="spellEnd"/>
            <w:r w:rsidRPr="00AE0FFC">
              <w:rPr>
                <w:rFonts w:cs="Times New Roman"/>
                <w:sz w:val="22"/>
                <w:szCs w:val="22"/>
              </w:rPr>
              <w:t xml:space="preserve">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171420">
        <w:trPr>
          <w:trHeight w:val="33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E0FFC">
              <w:rPr>
                <w:rFonts w:cs="Times New Roman"/>
                <w:color w:val="000000"/>
                <w:sz w:val="22"/>
                <w:szCs w:val="22"/>
              </w:rPr>
              <w:t>Неналогвые</w:t>
            </w:r>
            <w:proofErr w:type="spellEnd"/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25749,0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29651,1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115,2</w:t>
            </w:r>
          </w:p>
        </w:tc>
      </w:tr>
      <w:tr w:rsidR="00E12EDF" w:rsidRPr="00525B44" w:rsidTr="00E12EDF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1 11 00000 00 0000 000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5800,0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157,8</w:t>
            </w:r>
          </w:p>
        </w:tc>
      </w:tr>
      <w:tr w:rsidR="00E12EDF" w:rsidRPr="00525B44" w:rsidTr="00E12EDF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1 11 05012 14 0000 120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br w:type="page"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  <w:r w:rsidRPr="00AE0FFC">
              <w:rPr>
                <w:rFonts w:cs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3572,2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115,2</w:t>
            </w:r>
          </w:p>
        </w:tc>
      </w:tr>
      <w:tr w:rsidR="00E12EDF" w:rsidRPr="00525B44" w:rsidTr="00171420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1 11 05024 14 0000 120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16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1 11 05034 14 0000 120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34,1</w:t>
            </w:r>
          </w:p>
        </w:tc>
      </w:tr>
      <w:tr w:rsidR="00E12EDF" w:rsidRPr="00525B44" w:rsidTr="00171420">
        <w:trPr>
          <w:trHeight w:val="12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1 11 05074 14 0000 120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4247,7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424,8</w:t>
            </w:r>
          </w:p>
        </w:tc>
      </w:tr>
      <w:tr w:rsidR="00E12EDF" w:rsidRPr="00525B44" w:rsidTr="00202E7F">
        <w:trPr>
          <w:trHeight w:val="6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1 11 07014 14 0000 120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6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lastRenderedPageBreak/>
              <w:t>1 11 09044 14 0000 120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614,1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102,4</w:t>
            </w:r>
          </w:p>
        </w:tc>
      </w:tr>
      <w:tr w:rsidR="00E12EDF" w:rsidRPr="00525B44" w:rsidTr="00202E7F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1 11 09080 14 0000 120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123,3</w:t>
            </w:r>
          </w:p>
        </w:tc>
      </w:tr>
      <w:tr w:rsidR="00E12EDF" w:rsidRPr="00525B44" w:rsidTr="00202E7F">
        <w:trPr>
          <w:trHeight w:val="3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1 12 00000 00 0000 000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155,1</w:t>
            </w:r>
          </w:p>
        </w:tc>
      </w:tr>
      <w:tr w:rsidR="00E12EDF" w:rsidRPr="00525B44" w:rsidTr="00202E7F">
        <w:trPr>
          <w:trHeight w:val="6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1 12 01010 01 0000 120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278,0</w:t>
            </w:r>
          </w:p>
        </w:tc>
      </w:tr>
      <w:tr w:rsidR="00E12EDF" w:rsidRPr="00525B44" w:rsidTr="00202E7F">
        <w:trPr>
          <w:trHeight w:val="3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1 12 01030 01 0000 120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145,0</w:t>
            </w:r>
          </w:p>
        </w:tc>
      </w:tr>
      <w:tr w:rsidR="00E12EDF" w:rsidRPr="00525B44" w:rsidTr="00202E7F">
        <w:trPr>
          <w:trHeight w:val="5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1 12 01040 01 0000 120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116,2</w:t>
            </w:r>
          </w:p>
        </w:tc>
      </w:tr>
      <w:tr w:rsidR="00E12EDF" w:rsidRPr="00525B44" w:rsidTr="00202E7F">
        <w:trPr>
          <w:trHeight w:val="5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 1 13 00000 00 0000 000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15875,9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102,4</w:t>
            </w:r>
          </w:p>
        </w:tc>
      </w:tr>
      <w:tr w:rsidR="00E12EDF" w:rsidRPr="00525B44" w:rsidTr="00202E7F">
        <w:trPr>
          <w:trHeight w:val="5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Доходы от оказания платных услу</w:t>
            </w: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>г(</w:t>
            </w:r>
            <w:proofErr w:type="gramEnd"/>
            <w:r w:rsidRPr="00AE0FFC">
              <w:rPr>
                <w:rFonts w:cs="Times New Roman"/>
                <w:color w:val="000000"/>
                <w:sz w:val="22"/>
                <w:szCs w:val="22"/>
              </w:rPr>
              <w:t>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15720,7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101,4</w:t>
            </w:r>
          </w:p>
        </w:tc>
      </w:tr>
      <w:tr w:rsidR="00E12EDF" w:rsidRPr="00525B44" w:rsidTr="00171420">
        <w:trPr>
          <w:trHeight w:val="132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1 13 01994 14 0000 130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15720,7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101,4</w:t>
            </w:r>
          </w:p>
        </w:tc>
      </w:tr>
      <w:tr w:rsidR="00E12EDF" w:rsidRPr="00525B44" w:rsidTr="00171420">
        <w:trPr>
          <w:trHeight w:val="99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1 13 02994 14 0000 130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3593,8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102,7</w:t>
            </w:r>
          </w:p>
        </w:tc>
      </w:tr>
      <w:tr w:rsidR="00E12EDF" w:rsidRPr="00525B44" w:rsidTr="00202E7F">
        <w:trPr>
          <w:trHeight w:val="4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1 14 02043 14 0000 410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16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1 14 02042 14 0000 440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12,5</w:t>
            </w:r>
          </w:p>
        </w:tc>
      </w:tr>
      <w:tr w:rsidR="00E12EDF" w:rsidRPr="00525B44" w:rsidTr="00202E7F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11 406 012 140 000 400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101,5</w:t>
            </w:r>
          </w:p>
        </w:tc>
      </w:tr>
      <w:tr w:rsidR="00E12EDF" w:rsidRPr="00525B44" w:rsidTr="00171420">
        <w:trPr>
          <w:trHeight w:val="60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106,2</w:t>
            </w:r>
          </w:p>
        </w:tc>
      </w:tr>
      <w:tr w:rsidR="00E12EDF" w:rsidRPr="00525B44" w:rsidTr="00171420">
        <w:trPr>
          <w:trHeight w:val="16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1 16 0105301 0000 140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1 16 0106301 0000 140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250,0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39,1</w:t>
            </w:r>
          </w:p>
        </w:tc>
      </w:tr>
      <w:tr w:rsidR="00E12EDF" w:rsidRPr="00525B44" w:rsidTr="00202E7F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 w:rsidP="00171420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 116 10107301 0000 </w:t>
            </w:r>
            <w:r w:rsidR="00171420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AE0FFC"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12,1</w:t>
            </w:r>
          </w:p>
        </w:tc>
      </w:tr>
      <w:tr w:rsidR="00E12EDF" w:rsidRPr="00525B44" w:rsidTr="00202E7F">
        <w:trPr>
          <w:trHeight w:val="22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1 16 0108301 0000 140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bookmarkStart w:id="0" w:name="_GoBack"/>
            <w:bookmarkEnd w:id="0"/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1 16 0114301 0000 140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57,1</w:t>
            </w:r>
          </w:p>
        </w:tc>
      </w:tr>
      <w:tr w:rsidR="00E12EDF" w:rsidRPr="00525B44" w:rsidTr="00171420">
        <w:trPr>
          <w:trHeight w:val="16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 1 16 0115301 0000 140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171420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1 16 0117301 0000 140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1 16 0119301 0000 140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53,4</w:t>
            </w:r>
          </w:p>
        </w:tc>
      </w:tr>
      <w:tr w:rsidR="00E12EDF" w:rsidRPr="00525B44" w:rsidTr="00202E7F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1 16 0120301 0000 140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88,0</w:t>
            </w:r>
          </w:p>
        </w:tc>
      </w:tr>
      <w:tr w:rsidR="00E12EDF" w:rsidRPr="00525B44" w:rsidTr="00202E7F">
        <w:trPr>
          <w:trHeight w:val="12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 1 16 0709014 0000 140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12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1 16 1006114 0000 140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фонда)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171420">
        <w:trPr>
          <w:trHeight w:val="21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1 16 1012301 0000 140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171420">
        <w:trPr>
          <w:trHeight w:val="3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1 16 0701014 0000 140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</w:t>
            </w: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>федеральным казенным учреждением, государственной корпорацией (средства, поступающие от деятельности, осуществляемой загранучреждениями)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137,4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lastRenderedPageBreak/>
              <w:t>11 611 050 010 000 100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11 602 020 020 000 100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Административные штрафы, установленные законами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</w:p>
        </w:tc>
      </w:tr>
      <w:tr w:rsidR="00E12EDF" w:rsidRPr="00525B44" w:rsidTr="00202E7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Итого налоговые и неналоговые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198740,0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224741,6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113,1</w:t>
            </w:r>
          </w:p>
        </w:tc>
      </w:tr>
      <w:tr w:rsidR="00E12EDF" w:rsidRPr="00525B44" w:rsidTr="00202E7F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751408,0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750900,1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99,9</w:t>
            </w:r>
          </w:p>
        </w:tc>
      </w:tr>
      <w:tr w:rsidR="00E12EDF" w:rsidRPr="00525B44" w:rsidTr="00202E7F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2 02 00000 00 0000 000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748408,0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746403,5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99,7</w:t>
            </w:r>
          </w:p>
        </w:tc>
      </w:tr>
      <w:tr w:rsidR="00E12EDF" w:rsidRPr="00525B44" w:rsidTr="00202E7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в том числе фин</w:t>
            </w:r>
            <w:proofErr w:type="gramStart"/>
            <w:r w:rsidRPr="00AE0FFC">
              <w:rPr>
                <w:rFonts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AE0FFC">
              <w:rPr>
                <w:rFonts w:cs="Times New Roman"/>
                <w:color w:val="000000"/>
                <w:sz w:val="22"/>
                <w:szCs w:val="22"/>
              </w:rPr>
              <w:t>омощь из областного бюджета району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748408,0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746403,5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99,7</w:t>
            </w:r>
          </w:p>
        </w:tc>
      </w:tr>
      <w:tr w:rsidR="00E12EDF" w:rsidRPr="00AE0FFC" w:rsidTr="00D872C2">
        <w:trPr>
          <w:trHeight w:val="5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2 07 00000 000000 150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E0FFC">
              <w:rPr>
                <w:rFonts w:cs="Times New Roman"/>
                <w:color w:val="000000"/>
                <w:sz w:val="22"/>
                <w:szCs w:val="22"/>
              </w:rPr>
              <w:t>Прчие</w:t>
            </w:r>
            <w:proofErr w:type="spellEnd"/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4496,6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149,9</w:t>
            </w:r>
          </w:p>
        </w:tc>
      </w:tr>
      <w:tr w:rsidR="00E12EDF" w:rsidRPr="00525B44" w:rsidTr="00202E7F">
        <w:trPr>
          <w:trHeight w:val="3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20 704 020 140 000 100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 xml:space="preserve"> 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1686,1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105,4</w:t>
            </w:r>
          </w:p>
        </w:tc>
      </w:tr>
      <w:tr w:rsidR="00E12EDF" w:rsidRPr="000A370B" w:rsidTr="00202E7F">
        <w:trPr>
          <w:trHeight w:val="4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sz w:val="22"/>
              </w:rPr>
            </w:pPr>
            <w:r w:rsidRPr="00AE0FFC">
              <w:rPr>
                <w:rFonts w:cs="Times New Roman"/>
                <w:sz w:val="22"/>
                <w:szCs w:val="22"/>
              </w:rPr>
              <w:t>20 704 050 140 000 100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AE0FFC" w:rsidRDefault="00E12EDF">
            <w:pPr>
              <w:rPr>
                <w:rFonts w:cs="Times New Roman"/>
                <w:color w:val="000000"/>
                <w:sz w:val="22"/>
              </w:rPr>
            </w:pPr>
            <w:r w:rsidRPr="00AE0FFC">
              <w:rPr>
                <w:rFonts w:cs="Times New Roman"/>
                <w:color w:val="000000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color w:val="000000"/>
                <w:sz w:val="22"/>
              </w:rPr>
            </w:pPr>
            <w:r w:rsidRPr="00AE0FFC">
              <w:rPr>
                <w:rFonts w:cs="Times New Roman"/>
                <w:bCs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2810,5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AE0FFC" w:rsidRDefault="00E12EDF">
            <w:pPr>
              <w:rPr>
                <w:rFonts w:cs="Times New Roman"/>
                <w:bCs/>
                <w:sz w:val="22"/>
              </w:rPr>
            </w:pPr>
            <w:r w:rsidRPr="00AE0FFC">
              <w:rPr>
                <w:rFonts w:cs="Times New Roman"/>
                <w:bCs/>
                <w:sz w:val="22"/>
                <w:szCs w:val="22"/>
              </w:rPr>
              <w:t>200,8</w:t>
            </w:r>
          </w:p>
        </w:tc>
      </w:tr>
      <w:tr w:rsidR="00EE6AB0" w:rsidRPr="00525B44" w:rsidTr="00EE6AB0">
        <w:trPr>
          <w:trHeight w:val="4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B0" w:rsidRPr="00EE6AB0" w:rsidRDefault="00EE6AB0" w:rsidP="00EE6AB0">
            <w:pPr>
              <w:rPr>
                <w:rFonts w:cs="Times New Roman"/>
                <w:sz w:val="22"/>
              </w:rPr>
            </w:pPr>
            <w:r w:rsidRPr="00EE6AB0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B0" w:rsidRPr="00EE6AB0" w:rsidRDefault="00EE6AB0" w:rsidP="00EE6AB0">
            <w:pPr>
              <w:rPr>
                <w:rFonts w:cs="Times New Roman"/>
                <w:color w:val="000000"/>
                <w:sz w:val="22"/>
              </w:rPr>
            </w:pPr>
            <w:r w:rsidRPr="00EE6AB0">
              <w:rPr>
                <w:rFonts w:cs="Times New Roman"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EE6AB0" w:rsidRDefault="00EE6AB0" w:rsidP="00EE6AB0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950148,0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EE6AB0" w:rsidRDefault="00EE6AB0" w:rsidP="00EE6AB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975641,7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EE6AB0" w:rsidRDefault="00EE6AB0" w:rsidP="00EE6AB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102,7</w:t>
            </w:r>
          </w:p>
        </w:tc>
      </w:tr>
      <w:tr w:rsidR="00EE6AB0" w:rsidRPr="000A370B" w:rsidTr="00EE6AB0">
        <w:trPr>
          <w:trHeight w:val="4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B0" w:rsidRPr="00EE6AB0" w:rsidRDefault="00EE6AB0" w:rsidP="00EE6AB0">
            <w:pPr>
              <w:rPr>
                <w:rFonts w:cs="Times New Roman"/>
                <w:sz w:val="22"/>
              </w:rPr>
            </w:pPr>
            <w:r w:rsidRPr="00EE6AB0">
              <w:rPr>
                <w:rFonts w:cs="Times New Roman"/>
                <w:sz w:val="22"/>
                <w:szCs w:val="22"/>
              </w:rPr>
              <w:t>850 00000 00 0000 000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B0" w:rsidRPr="00EE6AB0" w:rsidRDefault="00EE6AB0" w:rsidP="00EE6AB0">
            <w:pPr>
              <w:rPr>
                <w:rFonts w:cs="Times New Roman"/>
                <w:color w:val="000000"/>
                <w:sz w:val="22"/>
              </w:rPr>
            </w:pPr>
            <w:r w:rsidRPr="00EE6AB0">
              <w:rPr>
                <w:rFonts w:cs="Times New Roman"/>
                <w:color w:val="000000"/>
                <w:sz w:val="22"/>
                <w:szCs w:val="22"/>
              </w:rPr>
              <w:t>Доходы бюджета итого собственные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EE6AB0" w:rsidRDefault="00EE6AB0" w:rsidP="00EE6AB0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201740,0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EE6AB0" w:rsidRDefault="00EE6AB0" w:rsidP="00EE6AB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229238,2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EE6AB0" w:rsidRDefault="00EE6AB0" w:rsidP="00EE6AB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113,6</w:t>
            </w:r>
          </w:p>
        </w:tc>
      </w:tr>
    </w:tbl>
    <w:p w:rsidR="00554156" w:rsidRDefault="00554156"/>
    <w:tbl>
      <w:tblPr>
        <w:tblW w:w="10389" w:type="dxa"/>
        <w:tblInd w:w="-642" w:type="dxa"/>
        <w:tblLayout w:type="fixed"/>
        <w:tblLook w:val="04A0"/>
      </w:tblPr>
      <w:tblGrid>
        <w:gridCol w:w="3988"/>
        <w:gridCol w:w="812"/>
        <w:gridCol w:w="815"/>
        <w:gridCol w:w="1361"/>
        <w:gridCol w:w="814"/>
        <w:gridCol w:w="1536"/>
        <w:gridCol w:w="1063"/>
      </w:tblGrid>
      <w:tr w:rsidR="00554156" w:rsidRPr="00554156" w:rsidTr="00525B44">
        <w:trPr>
          <w:trHeight w:val="405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0A370B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 w:rsidRPr="00554156">
              <w:rPr>
                <w:rFonts w:eastAsia="Times New Roman" w:cs="Times New Roman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 w:rsidRPr="00554156">
              <w:rPr>
                <w:rFonts w:eastAsia="Times New Roman" w:cs="Times New Roman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5415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5415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Приложение  2</w:t>
            </w:r>
          </w:p>
        </w:tc>
      </w:tr>
      <w:tr w:rsidR="00554156" w:rsidRPr="00554156" w:rsidTr="00525B44">
        <w:trPr>
          <w:trHeight w:val="405"/>
        </w:trPr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к решению Думы Шумихинского муниципального </w:t>
            </w:r>
          </w:p>
          <w:p w:rsidR="00554156" w:rsidRPr="000A370B" w:rsidRDefault="0046377A" w:rsidP="00554156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</w:t>
            </w:r>
            <w:r w:rsidR="00554156"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округа Курганской области </w:t>
            </w:r>
          </w:p>
        </w:tc>
      </w:tr>
      <w:tr w:rsidR="00554156" w:rsidRPr="00554156" w:rsidTr="00525B44">
        <w:trPr>
          <w:trHeight w:val="405"/>
        </w:trPr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25B44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от </w:t>
            </w:r>
            <w:r w:rsidR="00B533D7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30</w:t>
            </w:r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.0</w:t>
            </w:r>
            <w:r w:rsidR="00525B44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5</w:t>
            </w:r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.202</w:t>
            </w:r>
            <w:r w:rsidR="00525B44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4</w:t>
            </w:r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№ </w:t>
            </w:r>
            <w:r w:rsidR="00B533D7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380</w:t>
            </w:r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"Об утверждении отчета </w:t>
            </w:r>
            <w:proofErr w:type="gramStart"/>
            <w:r w:rsidRPr="000A370B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об</w:t>
            </w:r>
            <w:proofErr w:type="gramEnd"/>
          </w:p>
        </w:tc>
      </w:tr>
      <w:tr w:rsidR="00554156" w:rsidRPr="00554156" w:rsidTr="00525B44">
        <w:trPr>
          <w:trHeight w:val="33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0A370B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Cs w:val="20"/>
                <w:lang w:bidi="ar-SA"/>
              </w:rPr>
            </w:pPr>
            <w:r w:rsidRPr="00554156">
              <w:rPr>
                <w:rFonts w:eastAsia="Times New Roman" w:cs="Times New Roman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proofErr w:type="gramStart"/>
            <w:r w:rsidRPr="0055415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исполнении</w:t>
            </w:r>
            <w:proofErr w:type="gramEnd"/>
            <w:r w:rsidRPr="0055415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бюджета Шумихинского муниципального округа Курганской области"</w:t>
            </w:r>
          </w:p>
        </w:tc>
      </w:tr>
      <w:tr w:rsidR="00554156" w:rsidRPr="00554156" w:rsidTr="00525B44">
        <w:trPr>
          <w:trHeight w:val="405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0A370B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Cs w:val="20"/>
                <w:lang w:bidi="ar-SA"/>
              </w:rPr>
            </w:pPr>
          </w:p>
        </w:tc>
      </w:tr>
      <w:tr w:rsidR="00554156" w:rsidRPr="00554156" w:rsidTr="00525B44">
        <w:trPr>
          <w:trHeight w:val="405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0A370B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center"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center"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center"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center"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554156" w:rsidRDefault="00554156" w:rsidP="00554156">
            <w:pPr>
              <w:widowControl/>
              <w:suppressAutoHyphens w:val="0"/>
              <w:autoSpaceDE/>
              <w:jc w:val="center"/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</w:pPr>
            <w:r w:rsidRPr="00554156">
              <w:rPr>
                <w:rFonts w:ascii="Arial CYR" w:eastAsia="Times New Roman" w:hAnsi="Arial CYR" w:cs="Arial CYR"/>
                <w:color w:val="000000"/>
                <w:szCs w:val="20"/>
                <w:lang w:bidi="ar-SA"/>
              </w:rPr>
              <w:t> </w:t>
            </w:r>
          </w:p>
        </w:tc>
      </w:tr>
      <w:tr w:rsidR="00554156" w:rsidRPr="00554156" w:rsidTr="00525B44">
        <w:trPr>
          <w:trHeight w:val="319"/>
        </w:trPr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0A370B" w:rsidRDefault="00554156" w:rsidP="00554156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  <w:r w:rsidRPr="000A370B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Ведомственная структура расходов  бюджета</w:t>
            </w:r>
          </w:p>
        </w:tc>
      </w:tr>
      <w:tr w:rsidR="00554156" w:rsidRPr="00554156" w:rsidTr="00525B44">
        <w:trPr>
          <w:trHeight w:val="315"/>
        </w:trPr>
        <w:tc>
          <w:tcPr>
            <w:tcW w:w="10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56" w:rsidRDefault="00554156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  <w:r w:rsidRPr="000A370B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Шумихинского муниципального округа Курганской области на 202</w:t>
            </w:r>
            <w:r w:rsidR="00525B44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3</w:t>
            </w:r>
            <w:r w:rsidRPr="000A370B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 xml:space="preserve"> год.</w:t>
            </w:r>
          </w:p>
          <w:p w:rsidR="00525B44" w:rsidRDefault="00525B44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525B44" w:rsidRDefault="00525B44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tbl>
            <w:tblPr>
              <w:tblW w:w="10207" w:type="dxa"/>
              <w:tblLayout w:type="fixed"/>
              <w:tblLook w:val="04A0"/>
            </w:tblPr>
            <w:tblGrid>
              <w:gridCol w:w="3189"/>
              <w:gridCol w:w="993"/>
              <w:gridCol w:w="850"/>
              <w:gridCol w:w="1586"/>
              <w:gridCol w:w="803"/>
              <w:gridCol w:w="1438"/>
              <w:gridCol w:w="1348"/>
            </w:tblGrid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Вед.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Разд.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Ц.ст.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proofErr w:type="spellStart"/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Расх</w:t>
                  </w:r>
                  <w:proofErr w:type="spellEnd"/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.</w:t>
                  </w:r>
                </w:p>
              </w:tc>
              <w:tc>
                <w:tcPr>
                  <w:tcW w:w="14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Уточненная роспись/план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Касс</w:t>
                  </w:r>
                  <w:proofErr w:type="gramStart"/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.р</w:t>
                  </w:r>
                  <w:proofErr w:type="gramEnd"/>
                  <w:r w:rsidRPr="00D745B1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асход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15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13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5B44" w:rsidRPr="00D745B1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Управление сельского хозяйства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4 984,9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4 970,8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419,1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419,1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418,1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418,1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205,6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Гражданская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205,6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реализацию мероприятий муниципальной программы " Обеспечение безопасности жизнедеятельности на территории Шумихинского муниципального округа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2600080270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2600080270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205,6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4 029,1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4 019,8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4 029,1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4 019,8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Управления сельского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3 652,6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3 652,3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2 239,8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2 239,8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667,9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667,9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739,3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739,1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6100315500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6100315500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организации проведения мероприятий по отлову и содержанию безнадзорных животных за счет местного бюджета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283,5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283,5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326,3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326,3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326,3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326,3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Отдел образования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527 987,1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501 307,5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497 478,1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472 257,4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Дошкольное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161 997,9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152 016,6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государственного стандарта дошкольного образования на оплату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56 111,5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56 111,5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43 135,5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43 135,5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12 976,0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12 976,0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1 054,6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1 054,6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1 054,6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1 054,6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детских дошкольных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84 032,2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77 080,7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38 402,5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38 346,8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11 597,5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11 470,5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25 882,7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19 115,0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8 147,4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8 147,4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0,1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оказание дополнительных платных услуг в детских дошкольных учреждениях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500,7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500,6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500,7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500,6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коммунальные услуги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17 687,7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14 932,2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2 431,5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1 831,8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15 256,2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13 100,4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всех видов котельно-печного топлива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441,0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441,0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0210510970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0210510970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174,2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0210610970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352,8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0210610970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352,8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890,9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890,9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503,3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478,0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503,3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478,0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Общее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258 385,3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248 900,9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заработную плату за счет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госстандарта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общего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132 646,5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132 646,5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102 006,2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102 006,2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30 640,3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30 640,3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государственного стандарта общего образования на обеспечение учебного процесса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7 869,0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7 869,0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7 869,0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7 869,0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питанием обучающихся общеобразовательных организаций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2 318,0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2 318,0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2 318,0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2 318,0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Премии и гранты по постановлениям Курганской областной Думы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0220118030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0220118030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0220153030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14 373,4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14 373,4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0220153030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11 041,4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11 041,4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0220153030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3 332,0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3 332,0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школ-детских садов, школ начальных, неполных средних и средних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33 279,4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31 615,7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14 275,7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14 107,6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4 243,0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4 214,2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1 283,3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1 199,3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8 589,2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7 222,1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4 833,3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4 833,3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коммунальные услуги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23 388,1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19 931,3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1 221,9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868,8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22 166,2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19 062,5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7 016,0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4 492,9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7 016,0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4 492,9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всех видов котельно-печного топлива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3 558,0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2 193,3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3 558,0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2 193,3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бесплатного горячего питания обучающихся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.п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15 364,2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15 364,2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15 364,2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15 364,2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10 839,3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10 839,3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10 839,3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10 839,3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Питание на условиях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софинансирования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в школах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02201S0011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1 013,2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1 013,2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02201S0011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1 013,2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1 013,2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0220210970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1 329,7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967,7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0220210970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1 329,7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967,7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0220310970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2 473,0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2 389,0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0220310970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2 473,0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2 389,0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027EВ51790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297,7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027EВ51790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228,6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228,6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027EВ51790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1 262,6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1 258,0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1 262,6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1 258,0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1 231,2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1 205,7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1 231,2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1 205,7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исполнительному листу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Дополнительное образование детей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17 107,1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16 523,1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выплата заработной платы работников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9 089,8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9 089,8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9 089,8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9 089,8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2 738,3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2 738,3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2 738,3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2 738,3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1 505,1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1 146,8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1 505,1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1 146,8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Прочая закупка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товаров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,р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абот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 услуг для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3 480,3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3 345,3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3 480,3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3 345,3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Уплата иных платежей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106,2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106,2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75,3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75,3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21,5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438,3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предоставления дополнительного профессионального образования педагогическим работникам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0220112130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378,5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0220112130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378,5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59,8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Молодежная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3 892,6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3 672,3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отдыха детей в лагерях дневного пребывания в каникулярное время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1 425,2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1 425,2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1 425,2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1 425,2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отдыха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детей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,н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аходящихся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в трудной жизненной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ситуации,в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лагерях дневного пребывания в каникулярное время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606,1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606,1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606,1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606,1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отдыха детей в загородных оздоровительных лагерях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0240212450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1 341,0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1 341,0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0240212450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1 341,0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1 341,0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отдыха детей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0240380015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0240380015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0240380015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55 634,2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50 706,3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обеспечение деятельности аппарата органов местного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2 620,0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2 605,1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2 009,7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2 003,6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601,4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обеспечение учебно-методических кабинетов, группы хозяйственного обслуживания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51 199,2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46 286,2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36 499,6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33 468,6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11 756,2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10 017,9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2 812,7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2 669,1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130,4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130,4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содержанию органов опеки и попечительства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1 640,0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1 210,4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1 210,4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361,3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68,3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0260712390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175,0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0260712390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175,0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30 509,0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29 050,1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Охрана семьи и детства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30 509,0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29 050,1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Содержание детей в приемных семьях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0260111450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16 586,0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16 183,7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0260111450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16 586,0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16 183,7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Выплата вознаграждения опекунам (попечителям), приемным родителям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0260211460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10 903,0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10 437,9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0260211460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10 903,0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10 437,9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Содержание детей в семьях опекунов (попечителей)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0260311470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1 624,0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1 154,8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0260311470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1 624,0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1 154,8</w:t>
                  </w:r>
                </w:p>
              </w:tc>
            </w:tr>
            <w:tr w:rsidR="00525B44" w:rsidRPr="00D745B1" w:rsidTr="00B3608F">
              <w:trPr>
                <w:trHeight w:val="229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0260612200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1 096,0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973,8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Приобретение товаров, работ, услуг в пользу граждан в целях их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социального обеспечения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0260612200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1 096,0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973,8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Выплаты единовременного денежного пособия при достижении усыновленным (удочеренным) ребенком 10-летнего возраста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0260811510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0260811510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Отдел культуры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96 370,7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91 660,7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808,6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795,6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808,6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795,6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Проведение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общерайонных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мероприятий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0410180040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692,0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0410180040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692,0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проведение работ по сохранению объектов культурного наследия (ремонт памятников)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.н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аходящихся в собственности муниципальных образований на условиях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0410S18500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0410S18500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50,1</w:t>
                  </w:r>
                </w:p>
              </w:tc>
            </w:tr>
            <w:tr w:rsidR="00525B44" w:rsidRPr="00D745B1" w:rsidTr="00B3608F">
              <w:trPr>
                <w:trHeight w:val="204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мероприятий муниципальной программы "Гармонизация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межконфессиальных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 межэтнических отношений и профилактика проявлений экстремизма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1200180160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1200180160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Муниципальная программа "Развитие туризма в Шумихинском районе"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2500080260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2500080260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112,3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обеспечение водоснабжением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19 312,7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19 024,6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Дополнительное образование детей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19 312,7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19 024,6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выплата заработной платы работников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12 629,5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12 629,5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12 629,5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12 629,5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3 794,4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3 794,4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3 794,4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3 794,4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Прочая закупка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товаров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,р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абот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 услуг для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1 400,6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1 398,7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1 400,6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1 398,7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Уплата иных платежей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 бюджетных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607,8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607,8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проектно-сметной документации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594,1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594,1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76 136,5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71 728,3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72 938,4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68 683,8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Шумихинского центра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культуры и досуга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56 521,0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55 158,8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41 056,3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41 047,9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12 397,9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12 397,9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3 029,0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1 675,6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6 926,5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4 567,4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6 892,5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4 535,2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296,1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296,1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всех видов котельно-печного топлива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2 208,6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1 981,0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2 208,6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1 981,0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04102L4670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2 002,0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04102L4670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2 002,0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Развитие муниципальной системы культуры на условиях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04102S7740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597,6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597,6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04102S7740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597,6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597,6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0410310970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0410310970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94,7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0410410970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275,6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0410410970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275,6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административно-хозяйственной группы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0450280049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3 410,0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3 309,8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0450280049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2 492,5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0450280049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817,3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реализацию мероприятий муниципальной программы "Энергосбережение и повышение энергетической эффективности в Шумихинском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муниципальном округе Курганской области на 2021-2026 годы 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38,7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10,2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проектно-сметной документации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325,6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301,6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301,6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экспертизы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культуры, кинематографии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3 198,1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3 044,5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Обеспечение деятельности руководства и управления в сфере установленных функций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1 058,6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806,7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247,1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учебно-методического кабинета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2 025,2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1 985,9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846,1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837,9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243,9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873,1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873,1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Администрация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50 229,8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46 107,4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36 065,2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33 407,7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1 908,2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1 904,9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Поощрение региональных и муниципальных управленческих команд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299,5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299,5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230,0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Глава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1 608,7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1 605,4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1 228,8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1 228,8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6,7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369,9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369,9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29 111,9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26 528,0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Поощрение региональных и муниципальных управленческих команд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134,8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134,8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103,5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2 760,3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2 200,1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2 634,3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2 125,5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аппарата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25 349,1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23 346,9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15 462,3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15 460,7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115,3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114,8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4 626,2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4 626,2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2 368,1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2 364,6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2 401,4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406,3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133,6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133,2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154,6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154,4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846,3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846,3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Судебная система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5 042,6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4 972,2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Взнос в Ассоциацию "Совет муниципальных образований"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73,6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61,1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комплексные меры профилактики терроризму и экстремизму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2000080210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2000080210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11,3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Муниципальная программа "О развитии и поддержки малого и среднего предпринимательства в Шумихинском муниципальном округе Курганской области на 2021-2023 годы"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2400080250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2400080250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7,5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Укрепление общественного здоровья в Шумихинском муниципальном округе курганской области на 2023-2025 годы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2700080280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2700080280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образованию комиссий по делам несовершеннолетних и защите их прав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443,0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33,8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6100316090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6100316090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государственных полномочий по хранению, комплектованию, учету и использованию Архивного фонда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2,4</w:t>
                  </w:r>
                </w:p>
              </w:tc>
            </w:tr>
            <w:tr w:rsidR="00525B44" w:rsidRPr="00D745B1" w:rsidTr="00B3608F">
              <w:trPr>
                <w:trHeight w:val="204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Осуществление переданных органам государственной власти субъектов Российской Федерации в соответствии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спунктом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1 статьи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Федерального закона "Об актах гражданского состояния" полномочий Р. Ф. на государственную регистрацию актов гражданского состояния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1 183,0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1 183,0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788,1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233,2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233,2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161,6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161,6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Общерайонные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мероприятия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исполнительному листу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3 082,0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3 079,4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2 998,1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экспертизы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342,2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342,2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342,2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342,2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342,2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342,2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281,1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281,1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61,1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3 432,2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3 308,0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Гражданская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2 968,1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2 843,8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Единой дежурно-диспетчерской службы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0800080120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1 979,0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1 971,7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0800080120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1 481,3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1 477,1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0800080120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0800080120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54,0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реализацию мероприятий муниципальной программы " Обеспечение безопасности жизнедеятельности на территории Шумихинского муниципального округа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2600080270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989,1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872,1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2600080270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989,1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872,1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за счет сре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дств Пр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авительства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6100319910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6100319910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356,5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356,5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Премии и гранты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350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356,5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356,5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124,9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Общеэкономические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Проведение областных конкурсов на лучшее состояние условий охраны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1300111280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1300111280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84,9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кадастровых работ по межеванию земельных участков для оформления и регистрации права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1 318,5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проектно-сметной документации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218,5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Благоустройство пляжа в городе Шумихе за счет средств местного бюджета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8 752,7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8 752,7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Доплаты к пенсиям государственных служащих Российской Федерации, муниципальных служащих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пенсии, социальные доплаты к пенсиям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Социальное обеспечение населения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8 600,0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8 600,0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финансовое обеспечение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мероприятий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,с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вязанных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с проведением специальной военной операции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6100211270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8 000,0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8 000,0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6100211270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8 000,0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8 000,0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Резервные фонды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физической культуры и спорта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Проведение физкультурных и спортивных мероприятий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Отдел жилищно-коммунального хозяйства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96 960,2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92 457,3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Общерайонные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мероприятия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охране объектов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25 584,5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25 200,9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Гражданская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6 378,6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6 357,2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реализацию мероприятий муниципальной программы " Обеспечение безопасности жизнедеятельности на территории Шумихинского муниципального округа Курганской области"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2600080270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6 130,5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6 109,2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2600080270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6 130,5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6 109,2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Опахивание территорий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248,0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248,1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248,0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19 205,9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18 843,6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за счет сре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дств Пр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авительства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6100319910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6100319910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пожарную безопасность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17 999,9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17 825,8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13 409,8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13 389,4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4 033,5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4 033,5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330,8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278,3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278,3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всех видов котельно-печного топлива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717,6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717,6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20 692,5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20 369,3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Общеэкономические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1 156,0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дополнительных мероприятий, направленных на снижение напряженности на рынке труда, по организации общественных работ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220P253000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789,9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789,9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220P253000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606,9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606,9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220P253000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182,9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182,9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по организации общественных работ на территории Шумихинского округа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366,1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366,1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281,6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281,6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Водное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выполнение работ для муниципальных нужд по мероприятиям гидротехнических сооружений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1800380193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1800380193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19 252,0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18 929,0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коммунальные услуги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3 626,2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3 452,4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3 626,2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3 452,4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Дорожная деятельность и осуществление иных мероприятий в отношении автомобильных дорог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8 807,4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8 674,4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8 807,4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8 674,4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гредирование</w:t>
                  </w:r>
                  <w:proofErr w:type="spell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дорог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823,4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823,4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Дорожная деятельность за счет собственных доходов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5 988,4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5 978,8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5 988,4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5 978,8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50 611,8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46 815,6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6 880,3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6 170,7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Расходы на оплату всех видов котельно-печного топлива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323,5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0700089990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323,5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323,5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1 050,4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1 050,4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обеспечение водоснабжением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5 171,3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4 557,3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95,8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5 075,4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4 556,4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водопроводы и скважины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Оплата по договорам гражданско-правового характера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в сфере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197,1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161,1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197,1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161,1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9 314,6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8 643,6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организацию деятельности трудовых отрядов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180,2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139,2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138,4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41,8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буртование свалок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3 257,9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3 256,1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3 257,9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3 256,1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ликвидация несанкционированных свалок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1 253,1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1 253,1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1 253,1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1 253,1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организацию ритуальных услуг и мест захоронения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1 129,2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1 129,2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Благоустройство пляжа в городе Шумихе за счет средств местного бюджета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Приобретение основных сре</w:t>
                  </w:r>
                  <w:proofErr w:type="gram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дств дл</w:t>
                  </w:r>
                  <w:proofErr w:type="gramEnd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я муниципальных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2 681,5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2 639,8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2 681,5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2 639,8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415,2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153,2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415,2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153,2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34 416,9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32 001,3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Поощрение региональных и муниципальных управленческих команд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494,1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494,1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345,0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104,2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34,5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5 744,8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5 420,0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2 785,6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823,4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1 389,9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1 376,2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409,5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389,4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МКУ "Восточный"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5 376,2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5 329,5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3 292,1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3 290,0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1 008,7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1 006,3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1 070,5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1 028,4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МКУ "Центральный"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3 302,1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3 189,7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2 084,4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617,2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483,5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МКУ "Южный"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4 757,0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4 558,0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3 123,4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926,4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555,3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506,5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МКУ "Западный"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3 640,4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3 614,2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2 384,7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2 384,7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714,2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709,7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540,0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518,3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190,9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190,9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4 276,7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3 348,5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4 254,7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3 348,5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5 259,1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5 077,9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3 488,0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3 325,9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1 012,0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994,6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757,1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755,6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Оплата по договорам гражданско-правового характера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758,4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756,4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758,4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756,4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Отдел строительства и имущества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218 900,4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208 649,8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383,4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383,4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383,4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383,4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органов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207,5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207,5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207,5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207,5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охране объектов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34 469,2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27 509,4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34 268,2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27 309,5</w:t>
                  </w:r>
                </w:p>
              </w:tc>
            </w:tr>
            <w:tr w:rsidR="00525B44" w:rsidRPr="00D745B1" w:rsidTr="00B3608F">
              <w:trPr>
                <w:trHeight w:val="204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2200015030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24 937,2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24 937,2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2200015030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2 728,9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2 728,9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2200015030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22 208,3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22 208,3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Прочие расходы на дорожную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371,0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345,4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Дорожная деятельность за счет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собственных доходов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7 810,6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1 749,4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7 810,6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1 749,4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Дорожная деятельность на условиях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22000S0331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1 067,8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251,9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22000S0331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22000S0331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1 040,2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224,3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199,9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кадастровых работ по межеванию земельных участков для оформления и регистрации права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199,9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199,9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74 647,6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72 072,0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517,5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441,4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Осуществление государственных полномочий по организации проведения капитального ремонта общего имущества в многоквартирных домах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6100314040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6100314040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бюджета по перечислению взноса на капитальный ремонт в многоквартирных домах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415,5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415,5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26 529,9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25 244,5</w:t>
                  </w:r>
                </w:p>
              </w:tc>
            </w:tr>
            <w:tr w:rsidR="00525B44" w:rsidRPr="00D745B1" w:rsidTr="00B3608F">
              <w:trPr>
                <w:trHeight w:val="178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5 449,1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4 636,0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1 186,9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3 449,1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3 449,1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обеспечение водоснабжением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13 564,8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13 093,7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11 773,8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11 773,8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1 577,0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1 105,9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214,0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текущий ремонт объектов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3 796,6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3 796,6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3 796,6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3 796,6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проведение проектно-сметной документации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2 564,4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2 563,6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2 564,4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2 563,6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в сфере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1 154,6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1 086,0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1 085,7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38 365,7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37 413,1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5 965,7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5 013,1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5 965,7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5 013,1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610F255550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32 400,0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32 400,0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610F255550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32 400,0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32 400,0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9 234,5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8 972,9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Поощрение региональных и муниципальных управленческих команд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69,9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53,7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8 174,9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8 168,6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4 776,7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4 771,2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2,2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1 424,3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1 424,3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1 351,2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1 351,2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619,2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619,2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оплату коммунальных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322,6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67,3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20,1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Оплата по договорам гражданско-правового характера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647,0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647,0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647,0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86 616,2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86 616,2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Дошкольное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4 220,2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4 220,2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детских дошкольных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4 198,7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4 198,7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4 198,7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4 198,7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Расходы на текущий ремонт объектов муниципальной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Общее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82 396,0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82 396,0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Обеспечение деятельности школ-детских садов, школ начальных, неполных средних и средних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82 396,0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82 396,0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82 396,0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82 396,0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Развитие муниципальной системы культуры на условиях </w:t>
                  </w:r>
                  <w:proofErr w:type="spellStart"/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04102S7740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04102S7740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9 412,4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13 371,6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12 656,4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Физическая 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8 425,6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7 710,7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развитие муниципальной системы физической культуры и спорта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03000S7800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8 425,6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7 710,7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03000S7800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8 425,6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7 710,7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вопросы в области физической культуры и спорта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4 946,0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4 945,7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Мероприятия по строительству,ремонту и реконструкции спортивных </w:t>
                  </w: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объектов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4 946,0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4 945,7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4 526,0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4 525,7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Финансовый отдел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31 736,8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21 237,5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31 736,8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21 237,5</w:t>
                  </w:r>
                </w:p>
              </w:tc>
            </w:tr>
            <w:tr w:rsidR="00525B44" w:rsidRPr="00D745B1" w:rsidTr="00B3608F">
              <w:trPr>
                <w:trHeight w:val="153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11 712,7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МКУ "Центр учета"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11 712,7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9 026,0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8 965,1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2 774,0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2 694,8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52,9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9 895,1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9 524,8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Обеспечение деятельности органов местного самоуправления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9 785,1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9 430,7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6 913,8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6 913,8</w:t>
                  </w:r>
                </w:p>
              </w:tc>
            </w:tr>
            <w:tr w:rsidR="00525B44" w:rsidRPr="00D745B1" w:rsidTr="00B3608F">
              <w:trPr>
                <w:trHeight w:val="127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2 070,3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2 070,3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799,8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445,5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1,2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Оплата горюче-смазочных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84,4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0630088440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84,4</w:t>
                  </w:r>
                </w:p>
              </w:tc>
            </w:tr>
            <w:tr w:rsidR="00525B44" w:rsidRPr="00D745B1" w:rsidTr="00B3608F">
              <w:trPr>
                <w:trHeight w:val="765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Организация и проведение районных смотров-конкурсов по охране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9,7</w:t>
                  </w:r>
                </w:p>
              </w:tc>
            </w:tr>
            <w:tr w:rsidR="00525B44" w:rsidRPr="00D745B1" w:rsidTr="00B3608F">
              <w:trPr>
                <w:trHeight w:val="51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9 741,8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0610080080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1 967,2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0610080080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1 967,2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резерв на реализацию отдельных мероприятий муниципальных программ Шумихинского района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7 774,6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30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1020"/>
              </w:trPr>
              <w:tc>
                <w:tcPr>
                  <w:tcW w:w="31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1 874,6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525B44" w:rsidRPr="00D745B1" w:rsidTr="00B3608F">
              <w:trPr>
                <w:trHeight w:val="255"/>
              </w:trPr>
              <w:tc>
                <w:tcPr>
                  <w:tcW w:w="74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ВСЕГО РАСХОДОВ: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1 027 170,0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noWrap/>
                  <w:hideMark/>
                </w:tcPr>
                <w:p w:rsidR="00525B44" w:rsidRPr="00B3608F" w:rsidRDefault="00525B44" w:rsidP="00525B44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B3608F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966 391,1</w:t>
                  </w:r>
                </w:p>
              </w:tc>
            </w:tr>
          </w:tbl>
          <w:p w:rsidR="00525B44" w:rsidRPr="00D745B1" w:rsidRDefault="00525B44" w:rsidP="00525B44">
            <w:pPr>
              <w:widowControl/>
              <w:tabs>
                <w:tab w:val="left" w:pos="4123"/>
              </w:tabs>
              <w:suppressAutoHyphens w:val="0"/>
              <w:autoSpaceDE/>
              <w:ind w:right="-573"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525B44" w:rsidRPr="00D745B1" w:rsidRDefault="00525B44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525B44" w:rsidRPr="00D745B1" w:rsidRDefault="00525B44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525B44" w:rsidRDefault="00525B44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DA1235" w:rsidRDefault="00DA1235" w:rsidP="00DA1235">
            <w:pPr>
              <w:jc w:val="right"/>
              <w:rPr>
                <w:rFonts w:eastAsia="Times New Roman" w:cs="Times New Roman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>Приложение 3</w:t>
            </w:r>
          </w:p>
          <w:p w:rsidR="00DA1235" w:rsidRDefault="00DA1235" w:rsidP="00DA1235">
            <w:pPr>
              <w:jc w:val="right"/>
              <w:rPr>
                <w:rFonts w:eastAsia="Times New Roman" w:cs="Times New Roman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к решению Думы Шумихинского</w:t>
            </w:r>
          </w:p>
          <w:p w:rsidR="00DA1235" w:rsidRDefault="00DA1235" w:rsidP="00DA1235">
            <w:pPr>
              <w:jc w:val="right"/>
              <w:rPr>
                <w:rFonts w:eastAsia="Times New Roman" w:cs="Times New Roman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м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униципального округа </w:t>
            </w:r>
          </w:p>
          <w:p w:rsidR="00DA1235" w:rsidRDefault="00DA1235" w:rsidP="00DA1235">
            <w:pPr>
              <w:jc w:val="right"/>
              <w:rPr>
                <w:rFonts w:eastAsia="Times New Roman" w:cs="Times New Roman"/>
                <w:sz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Курганской</w:t>
            </w:r>
            <w:r w:rsidR="00B533D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области     от </w:t>
            </w:r>
            <w:r w:rsidR="00B533D7">
              <w:rPr>
                <w:rFonts w:eastAsia="Times New Roman" w:cs="Times New Roman"/>
                <w:sz w:val="22"/>
                <w:szCs w:val="22"/>
                <w:lang w:bidi="ar-SA"/>
              </w:rPr>
              <w:t>30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.05</w:t>
            </w: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.202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4</w:t>
            </w: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г. №</w:t>
            </w:r>
            <w:r w:rsidR="00B533D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380</w:t>
            </w: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 </w:t>
            </w:r>
          </w:p>
          <w:p w:rsidR="00DA1235" w:rsidRDefault="00DA1235" w:rsidP="00DA1235">
            <w:pPr>
              <w:jc w:val="right"/>
              <w:rPr>
                <w:rFonts w:eastAsia="Times New Roman" w:cs="Times New Roman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"Отчет об исполнении бюджета</w:t>
            </w:r>
          </w:p>
          <w:p w:rsidR="00DA1235" w:rsidRPr="000A370B" w:rsidRDefault="00B10740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                                                                    </w:t>
            </w:r>
            <w:r w:rsidR="00DA1235"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Шумихинского муниципального округа</w:t>
            </w:r>
            <w:r w:rsidR="00B533D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</w:t>
            </w:r>
            <w:r w:rsidR="00DA1235"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Курганской области</w:t>
            </w:r>
          </w:p>
        </w:tc>
      </w:tr>
    </w:tbl>
    <w:p w:rsidR="00B3608F" w:rsidRDefault="00B3608F" w:rsidP="00367795">
      <w:pPr>
        <w:jc w:val="right"/>
        <w:rPr>
          <w:rFonts w:eastAsia="Times New Roman" w:cs="Times New Roman"/>
          <w:sz w:val="22"/>
          <w:szCs w:val="22"/>
          <w:lang w:bidi="ar-SA"/>
        </w:rPr>
      </w:pPr>
    </w:p>
    <w:tbl>
      <w:tblPr>
        <w:tblW w:w="10031" w:type="dxa"/>
        <w:jc w:val="center"/>
        <w:tblLayout w:type="fixed"/>
        <w:tblLook w:val="04A0"/>
      </w:tblPr>
      <w:tblGrid>
        <w:gridCol w:w="864"/>
        <w:gridCol w:w="4961"/>
        <w:gridCol w:w="709"/>
        <w:gridCol w:w="804"/>
        <w:gridCol w:w="330"/>
        <w:gridCol w:w="850"/>
        <w:gridCol w:w="95"/>
        <w:gridCol w:w="1418"/>
      </w:tblGrid>
      <w:tr w:rsidR="00D30BDD" w:rsidRPr="005E7A78" w:rsidTr="00D30BDD">
        <w:trPr>
          <w:trHeight w:val="319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91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bCs/>
                <w:color w:val="000000"/>
                <w:sz w:val="22"/>
                <w:szCs w:val="22"/>
                <w:lang w:bidi="ar-SA"/>
              </w:rPr>
              <w:t>Исполнение расходов бюджета Шумихинского муниципального округа Курганской области за  202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bidi="ar-SA"/>
              </w:rPr>
              <w:t>3</w:t>
            </w:r>
            <w:r w:rsidRPr="005E7A78">
              <w:rPr>
                <w:rFonts w:eastAsia="Times New Roman" w:cs="Times New Roman"/>
                <w:bCs/>
                <w:color w:val="000000"/>
                <w:sz w:val="22"/>
                <w:szCs w:val="22"/>
                <w:lang w:bidi="ar-SA"/>
              </w:rPr>
              <w:t xml:space="preserve"> год</w:t>
            </w:r>
          </w:p>
        </w:tc>
      </w:tr>
      <w:tr w:rsidR="00D30BDD" w:rsidRPr="005E7A78" w:rsidTr="00D30BDD">
        <w:trPr>
          <w:trHeight w:val="315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91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color w:val="000000"/>
                <w:sz w:val="22"/>
                <w:lang w:bidi="ar-SA"/>
              </w:rPr>
            </w:pPr>
          </w:p>
        </w:tc>
      </w:tr>
      <w:tr w:rsidR="00D30BDD" w:rsidRPr="005E7A78" w:rsidTr="00D30BDD">
        <w:trPr>
          <w:trHeight w:val="315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D30BDD" w:rsidRPr="005E7A78" w:rsidTr="00D30BDD">
        <w:trPr>
          <w:trHeight w:val="255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9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тыс. руб.</w:t>
            </w:r>
          </w:p>
        </w:tc>
      </w:tr>
      <w:tr w:rsidR="00D30BDD" w:rsidRPr="005E7A78" w:rsidTr="00D30BDD">
        <w:trPr>
          <w:trHeight w:val="525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Разд.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Уточненная роспись/план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Касс</w:t>
            </w:r>
            <w:proofErr w:type="gramStart"/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.р</w:t>
            </w:r>
            <w:proofErr w:type="gramEnd"/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% Исполнения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ОБЩЕГОСУДАРСТВЕННЫЕ ВОПРОСЫ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69488,6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56314,8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81</w:t>
            </w:r>
          </w:p>
        </w:tc>
      </w:tr>
      <w:tr w:rsidR="00D30BDD" w:rsidRPr="005E7A78" w:rsidTr="00D30BDD">
        <w:trPr>
          <w:trHeight w:val="600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0102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1908,2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1904,9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8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41211,9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38240,7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93</w:t>
            </w:r>
          </w:p>
        </w:tc>
      </w:tr>
      <w:tr w:rsidR="00D30BDD" w:rsidRPr="005E7A78" w:rsidTr="00D30BDD">
        <w:trPr>
          <w:trHeight w:val="4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Судебная система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78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9895,1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9524,8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96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Другие общегосударственные вопросы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16470,8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6641,8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0200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НАЦИОНАЛЬНАЯ ОБОРОНА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342,2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4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Мобилизационная и вневойсковая подготовка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342,2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51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0300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29222,6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28714,5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98</w:t>
            </w:r>
          </w:p>
        </w:tc>
      </w:tr>
      <w:tr w:rsidR="00D30BDD" w:rsidRPr="005E7A78" w:rsidTr="00D30BDD">
        <w:trPr>
          <w:trHeight w:val="54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0309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9552,5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98</w:t>
            </w:r>
          </w:p>
        </w:tc>
      </w:tr>
      <w:tr w:rsidR="00D30BDD" w:rsidRPr="005E7A78" w:rsidTr="00D30BDD">
        <w:trPr>
          <w:trHeight w:val="54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0310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19313,6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18951,4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98</w:t>
            </w:r>
          </w:p>
        </w:tc>
      </w:tr>
      <w:tr w:rsidR="00D30BDD" w:rsidRPr="005E7A78" w:rsidTr="00D30BDD">
        <w:trPr>
          <w:trHeight w:val="54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0314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356,6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0400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НАЦИОНАЛЬНАЯ ЭКОНОМИКА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59315,7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52023,4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88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0401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Общеэкономические вопросы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1196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0405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Сельское хозяйство и рыболовство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4029,1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4019,8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0406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Водное хозяйство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284,5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Дорожное хозяйство (дорожные фонды)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53520,1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46238,4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86</w:t>
            </w:r>
          </w:p>
        </w:tc>
      </w:tr>
      <w:tr w:rsidR="00D30BDD" w:rsidRPr="005E7A78" w:rsidTr="00D30BDD">
        <w:trPr>
          <w:trHeight w:val="37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0412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286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ЖИЛИЩНО-КОММУНАЛЬНОЕ ХОЗЯЙСТВО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127017,9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119476,5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94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0501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Жилищное хозяйство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517,5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85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0502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Коммунальное хозяйство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34912,3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31816,5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91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Благоустройство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47936,8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46244,3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96</w:t>
            </w:r>
          </w:p>
        </w:tc>
      </w:tr>
      <w:tr w:rsidR="00D30BDD" w:rsidRPr="005E7A78" w:rsidTr="00D30BDD">
        <w:trPr>
          <w:trHeight w:val="51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lastRenderedPageBreak/>
              <w:t>0505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43651,3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40974,3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94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ОБРАЗОВАНИЕ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603450,8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577898,2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96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Дошкольное образование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166218,1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156236,8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94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Общее образование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340781,3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331296,9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97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Дополнительное образование детей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36419,7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35547,7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98</w:t>
            </w:r>
          </w:p>
        </w:tc>
      </w:tr>
      <w:tr w:rsidR="00D30BDD" w:rsidRPr="005E7A78" w:rsidTr="00D30BDD">
        <w:trPr>
          <w:trHeight w:val="51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504,9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87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Молодежная политика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3892,6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3672,3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94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0709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Другие вопросы в области образования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55634,2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50706,2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91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КУЛЬТУРА, КИНЕМАТОГРАФИЯ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85548,9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81140,7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95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Культура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82350,8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78096,2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95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0804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3198,1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95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СОЦИАЛЬНАЯ ПОЛИТИКА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39261,7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37802,8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96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Пенсионное обеспечение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152,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152,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Социальное обеспечение населения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Охрана семьи и детства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30509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29050,1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5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ФИЗИЧЕСКАЯ КУЛЬТУРА И СПОРТ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13521,6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12678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94</w:t>
            </w:r>
          </w:p>
        </w:tc>
      </w:tr>
      <w:tr w:rsidR="00D30BDD" w:rsidRPr="005E7A78" w:rsidTr="00D30BDD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Физическая культура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8425,6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7710,6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92</w:t>
            </w:r>
          </w:p>
        </w:tc>
      </w:tr>
      <w:tr w:rsidR="00D30BDD" w:rsidRPr="005E7A78" w:rsidTr="00D30BDD">
        <w:trPr>
          <w:trHeight w:val="34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1105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5096,0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4967,4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97</w:t>
            </w:r>
          </w:p>
        </w:tc>
      </w:tr>
      <w:tr w:rsidR="00D30BDD" w:rsidRPr="005E7A78" w:rsidTr="00D30BDD">
        <w:trPr>
          <w:trHeight w:val="25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ВСЕГО РАСХОДОВ: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1027170,0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bidi="ar-SA"/>
              </w:rPr>
              <w:t>966391,1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5E7A78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2"/>
                <w:lang w:bidi="ar-SA"/>
              </w:rPr>
            </w:pPr>
            <w:r w:rsidRPr="005E7A78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4</w:t>
            </w:r>
          </w:p>
        </w:tc>
      </w:tr>
    </w:tbl>
    <w:p w:rsidR="00367795" w:rsidRDefault="00367795" w:rsidP="00367795">
      <w:pPr>
        <w:jc w:val="right"/>
        <w:rPr>
          <w:rFonts w:eastAsia="Times New Roman" w:cs="Times New Roman"/>
          <w:sz w:val="22"/>
          <w:szCs w:val="22"/>
          <w:lang w:bidi="ar-SA"/>
        </w:rPr>
      </w:pPr>
      <w:r w:rsidRPr="005E7A78">
        <w:rPr>
          <w:rFonts w:eastAsia="Times New Roman" w:cs="Times New Roman"/>
          <w:sz w:val="22"/>
          <w:szCs w:val="22"/>
          <w:lang w:bidi="ar-SA"/>
        </w:rPr>
        <w:t>"</w:t>
      </w: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832533" w:rsidRDefault="00832533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5E7A78" w:rsidRDefault="005E7A78">
      <w:pPr>
        <w:rPr>
          <w:rFonts w:cs="Times New Roman"/>
        </w:rPr>
      </w:pPr>
    </w:p>
    <w:p w:rsidR="00BD7C37" w:rsidRDefault="00BD7C37">
      <w:pPr>
        <w:rPr>
          <w:rFonts w:cs="Times New Roman"/>
        </w:rPr>
      </w:pPr>
    </w:p>
    <w:p w:rsidR="00BD7C37" w:rsidRDefault="00BD7C37">
      <w:pPr>
        <w:rPr>
          <w:rFonts w:cs="Times New Roman"/>
        </w:rPr>
      </w:pPr>
    </w:p>
    <w:p w:rsidR="00BD7C37" w:rsidRDefault="00BD7C37">
      <w:pPr>
        <w:rPr>
          <w:rFonts w:cs="Times New Roman"/>
        </w:rPr>
      </w:pPr>
    </w:p>
    <w:p w:rsidR="00BD7C37" w:rsidRDefault="00BD7C37">
      <w:pPr>
        <w:rPr>
          <w:rFonts w:cs="Times New Roman"/>
        </w:rPr>
      </w:pPr>
    </w:p>
    <w:p w:rsidR="00BD7C37" w:rsidRDefault="00BD7C37">
      <w:pPr>
        <w:rPr>
          <w:rFonts w:cs="Times New Roman"/>
        </w:rPr>
      </w:pPr>
    </w:p>
    <w:p w:rsidR="00BD7C37" w:rsidRDefault="00BD7C37">
      <w:pPr>
        <w:rPr>
          <w:rFonts w:cs="Times New Roman"/>
        </w:rPr>
      </w:pPr>
    </w:p>
    <w:p w:rsidR="001F5E7B" w:rsidRDefault="001F5E7B" w:rsidP="00832533">
      <w:pPr>
        <w:jc w:val="right"/>
        <w:rPr>
          <w:rFonts w:cs="Times New Roman"/>
          <w:sz w:val="22"/>
          <w:szCs w:val="22"/>
        </w:rPr>
      </w:pPr>
    </w:p>
    <w:p w:rsidR="001F5E7B" w:rsidRDefault="001F5E7B" w:rsidP="00832533">
      <w:pPr>
        <w:jc w:val="right"/>
        <w:rPr>
          <w:rFonts w:cs="Times New Roman"/>
          <w:sz w:val="22"/>
          <w:szCs w:val="22"/>
        </w:rPr>
      </w:pPr>
    </w:p>
    <w:p w:rsidR="00B3608F" w:rsidRDefault="00B3608F" w:rsidP="00832533">
      <w:pPr>
        <w:jc w:val="right"/>
        <w:rPr>
          <w:rFonts w:cs="Times New Roman"/>
          <w:sz w:val="22"/>
          <w:szCs w:val="22"/>
        </w:rPr>
      </w:pPr>
    </w:p>
    <w:p w:rsidR="00B3608F" w:rsidRDefault="00B3608F" w:rsidP="00832533">
      <w:pPr>
        <w:jc w:val="right"/>
        <w:rPr>
          <w:rFonts w:cs="Times New Roman"/>
          <w:sz w:val="22"/>
          <w:szCs w:val="22"/>
        </w:rPr>
      </w:pPr>
    </w:p>
    <w:p w:rsidR="00832533" w:rsidRPr="000A370B" w:rsidRDefault="00832533" w:rsidP="00832533">
      <w:pPr>
        <w:jc w:val="right"/>
        <w:rPr>
          <w:rFonts w:cs="Times New Roman"/>
          <w:sz w:val="22"/>
          <w:szCs w:val="22"/>
        </w:rPr>
      </w:pPr>
      <w:r w:rsidRPr="000A370B">
        <w:rPr>
          <w:rFonts w:cs="Times New Roman"/>
          <w:sz w:val="22"/>
          <w:szCs w:val="22"/>
        </w:rPr>
        <w:lastRenderedPageBreak/>
        <w:t>Приложение 4</w:t>
      </w:r>
    </w:p>
    <w:p w:rsidR="00832533" w:rsidRPr="000A370B" w:rsidRDefault="00832533" w:rsidP="00832533">
      <w:pPr>
        <w:jc w:val="right"/>
        <w:rPr>
          <w:rFonts w:cs="Times New Roman"/>
          <w:sz w:val="22"/>
          <w:szCs w:val="22"/>
        </w:rPr>
      </w:pPr>
      <w:r w:rsidRPr="000A370B">
        <w:rPr>
          <w:rFonts w:cs="Times New Roman"/>
          <w:sz w:val="22"/>
          <w:szCs w:val="22"/>
        </w:rPr>
        <w:t>к решению   Думы</w:t>
      </w:r>
    </w:p>
    <w:p w:rsidR="00832533" w:rsidRPr="000A370B" w:rsidRDefault="00832533" w:rsidP="00832533">
      <w:pPr>
        <w:jc w:val="right"/>
        <w:rPr>
          <w:rFonts w:cs="Times New Roman"/>
          <w:sz w:val="22"/>
          <w:szCs w:val="22"/>
        </w:rPr>
      </w:pPr>
      <w:r w:rsidRPr="000A370B">
        <w:rPr>
          <w:rFonts w:cs="Times New Roman"/>
          <w:sz w:val="22"/>
          <w:szCs w:val="22"/>
        </w:rPr>
        <w:t>Шумихинского муниципального</w:t>
      </w:r>
    </w:p>
    <w:p w:rsidR="00832533" w:rsidRPr="000A370B" w:rsidRDefault="00832533" w:rsidP="00832533">
      <w:pPr>
        <w:jc w:val="right"/>
        <w:rPr>
          <w:rFonts w:cs="Times New Roman"/>
          <w:sz w:val="22"/>
          <w:szCs w:val="22"/>
        </w:rPr>
      </w:pPr>
      <w:r w:rsidRPr="000A370B">
        <w:rPr>
          <w:rFonts w:cs="Times New Roman"/>
          <w:sz w:val="22"/>
          <w:szCs w:val="22"/>
        </w:rPr>
        <w:t>округа Курганской области</w:t>
      </w:r>
    </w:p>
    <w:p w:rsidR="00832533" w:rsidRPr="000A370B" w:rsidRDefault="00832533" w:rsidP="00832533">
      <w:pPr>
        <w:jc w:val="right"/>
        <w:rPr>
          <w:rFonts w:cs="Times New Roman"/>
          <w:sz w:val="22"/>
          <w:szCs w:val="22"/>
        </w:rPr>
      </w:pPr>
      <w:r w:rsidRPr="000A370B">
        <w:rPr>
          <w:rFonts w:cs="Times New Roman"/>
          <w:sz w:val="22"/>
          <w:szCs w:val="22"/>
        </w:rPr>
        <w:t xml:space="preserve">от </w:t>
      </w:r>
      <w:r w:rsidR="00B533D7">
        <w:rPr>
          <w:rFonts w:cs="Times New Roman"/>
          <w:sz w:val="22"/>
          <w:szCs w:val="22"/>
        </w:rPr>
        <w:t>30</w:t>
      </w:r>
      <w:r w:rsidRPr="000A370B">
        <w:rPr>
          <w:rFonts w:cs="Times New Roman"/>
          <w:sz w:val="22"/>
          <w:szCs w:val="22"/>
        </w:rPr>
        <w:t>.0</w:t>
      </w:r>
      <w:r w:rsidR="001F5E7B">
        <w:rPr>
          <w:rFonts w:cs="Times New Roman"/>
          <w:sz w:val="22"/>
          <w:szCs w:val="22"/>
        </w:rPr>
        <w:t>5</w:t>
      </w:r>
      <w:r w:rsidRPr="000A370B">
        <w:rPr>
          <w:rFonts w:cs="Times New Roman"/>
          <w:sz w:val="22"/>
          <w:szCs w:val="22"/>
        </w:rPr>
        <w:t>. 202</w:t>
      </w:r>
      <w:r w:rsidR="001F5E7B">
        <w:rPr>
          <w:rFonts w:cs="Times New Roman"/>
          <w:sz w:val="22"/>
          <w:szCs w:val="22"/>
        </w:rPr>
        <w:t>4</w:t>
      </w:r>
      <w:r w:rsidRPr="000A370B">
        <w:rPr>
          <w:rFonts w:cs="Times New Roman"/>
          <w:sz w:val="22"/>
          <w:szCs w:val="22"/>
        </w:rPr>
        <w:t xml:space="preserve"> г. №</w:t>
      </w:r>
      <w:r w:rsidR="00B533D7">
        <w:rPr>
          <w:rFonts w:cs="Times New Roman"/>
          <w:sz w:val="22"/>
          <w:szCs w:val="22"/>
        </w:rPr>
        <w:t xml:space="preserve"> 380</w:t>
      </w:r>
      <w:r w:rsidRPr="000A370B">
        <w:rPr>
          <w:rFonts w:cs="Times New Roman"/>
          <w:sz w:val="22"/>
          <w:szCs w:val="22"/>
        </w:rPr>
        <w:t xml:space="preserve">   </w:t>
      </w:r>
    </w:p>
    <w:p w:rsidR="00832533" w:rsidRPr="000A370B" w:rsidRDefault="00832533" w:rsidP="00832533">
      <w:pPr>
        <w:jc w:val="right"/>
        <w:rPr>
          <w:rFonts w:cs="Times New Roman"/>
          <w:bCs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«Отчета об исполнении бюджета                                                                                                                         </w:t>
      </w:r>
    </w:p>
    <w:p w:rsidR="00832533" w:rsidRPr="000A370B" w:rsidRDefault="00832533" w:rsidP="00832533">
      <w:pPr>
        <w:jc w:val="right"/>
        <w:rPr>
          <w:rFonts w:cs="Times New Roman"/>
          <w:bCs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Шумихинского 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533" w:rsidRPr="000A370B" w:rsidRDefault="00832533" w:rsidP="00832533">
      <w:pPr>
        <w:jc w:val="right"/>
        <w:rPr>
          <w:rFonts w:cs="Times New Roman"/>
          <w:bCs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округа Курганской области »</w:t>
      </w:r>
    </w:p>
    <w:p w:rsidR="00832533" w:rsidRPr="000A370B" w:rsidRDefault="00832533" w:rsidP="00832533">
      <w:pPr>
        <w:jc w:val="both"/>
        <w:rPr>
          <w:rFonts w:cs="Times New Roman"/>
          <w:bCs/>
          <w:sz w:val="22"/>
          <w:szCs w:val="22"/>
        </w:rPr>
      </w:pPr>
    </w:p>
    <w:p w:rsidR="00832533" w:rsidRPr="000A370B" w:rsidRDefault="00832533" w:rsidP="00832533">
      <w:pPr>
        <w:jc w:val="both"/>
        <w:rPr>
          <w:rFonts w:cs="Times New Roman"/>
          <w:bCs/>
          <w:sz w:val="22"/>
          <w:szCs w:val="22"/>
        </w:rPr>
      </w:pPr>
    </w:p>
    <w:p w:rsidR="00832533" w:rsidRPr="000A370B" w:rsidRDefault="00832533" w:rsidP="00832533">
      <w:pPr>
        <w:jc w:val="center"/>
        <w:rPr>
          <w:rFonts w:cs="Times New Roman"/>
          <w:bCs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>Источники внутреннего финансирования дефицита</w:t>
      </w:r>
    </w:p>
    <w:p w:rsidR="00832533" w:rsidRPr="000A370B" w:rsidRDefault="00832533" w:rsidP="00832533">
      <w:pPr>
        <w:jc w:val="center"/>
        <w:rPr>
          <w:rFonts w:cs="Times New Roman"/>
          <w:bCs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 xml:space="preserve"> бюджета Шумихинского муниципального округа</w:t>
      </w:r>
    </w:p>
    <w:p w:rsidR="00832533" w:rsidRPr="000A370B" w:rsidRDefault="00832533" w:rsidP="00832533">
      <w:pPr>
        <w:jc w:val="center"/>
        <w:rPr>
          <w:rFonts w:cs="Times New Roman"/>
          <w:bCs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>Курганской области на 202</w:t>
      </w:r>
      <w:r w:rsidR="001F5E7B">
        <w:rPr>
          <w:rFonts w:cs="Times New Roman"/>
          <w:bCs/>
          <w:sz w:val="22"/>
          <w:szCs w:val="22"/>
        </w:rPr>
        <w:t>3</w:t>
      </w:r>
      <w:r w:rsidRPr="000A370B">
        <w:rPr>
          <w:rFonts w:cs="Times New Roman"/>
          <w:bCs/>
          <w:sz w:val="22"/>
          <w:szCs w:val="22"/>
        </w:rPr>
        <w:t xml:space="preserve"> год</w:t>
      </w:r>
    </w:p>
    <w:p w:rsidR="00832533" w:rsidRPr="000A370B" w:rsidRDefault="00832533" w:rsidP="00832533">
      <w:pPr>
        <w:jc w:val="center"/>
        <w:rPr>
          <w:rFonts w:cs="Times New Roman"/>
          <w:bCs/>
          <w:sz w:val="22"/>
          <w:szCs w:val="22"/>
        </w:rPr>
      </w:pPr>
    </w:p>
    <w:p w:rsidR="00832533" w:rsidRPr="000A370B" w:rsidRDefault="00832533" w:rsidP="00832533">
      <w:pPr>
        <w:tabs>
          <w:tab w:val="left" w:pos="7496"/>
          <w:tab w:val="right" w:pos="9355"/>
        </w:tabs>
        <w:rPr>
          <w:rFonts w:cs="Times New Roman"/>
          <w:sz w:val="22"/>
          <w:szCs w:val="22"/>
        </w:rPr>
      </w:pPr>
      <w:r w:rsidRPr="000A370B">
        <w:rPr>
          <w:rFonts w:cs="Times New Roman"/>
          <w:bCs/>
          <w:sz w:val="22"/>
          <w:szCs w:val="22"/>
        </w:rPr>
        <w:tab/>
        <w:t xml:space="preserve">      тыс</w:t>
      </w:r>
      <w:proofErr w:type="gramStart"/>
      <w:r w:rsidRPr="000A370B">
        <w:rPr>
          <w:rFonts w:cs="Times New Roman"/>
          <w:bCs/>
          <w:sz w:val="22"/>
          <w:szCs w:val="22"/>
        </w:rPr>
        <w:t>.р</w:t>
      </w:r>
      <w:proofErr w:type="gramEnd"/>
      <w:r w:rsidRPr="000A370B">
        <w:rPr>
          <w:rFonts w:cs="Times New Roman"/>
          <w:bCs/>
          <w:sz w:val="22"/>
          <w:szCs w:val="22"/>
        </w:rPr>
        <w:t>уб.</w:t>
      </w:r>
    </w:p>
    <w:tbl>
      <w:tblPr>
        <w:tblW w:w="10440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5760"/>
        <w:gridCol w:w="1440"/>
      </w:tblGrid>
      <w:tr w:rsidR="00832533" w:rsidRPr="000A370B" w:rsidTr="00602392">
        <w:trPr>
          <w:cantSplit/>
          <w:trHeight w:val="657"/>
        </w:trPr>
        <w:tc>
          <w:tcPr>
            <w:tcW w:w="720" w:type="dxa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20" w:type="dxa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Наименование кода источника 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Сумма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01 02 00 00 00 0000 700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01 02 00 00 05 0000 710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01 02 00 00 00 0000 800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01 02 00 00 05 0000 810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01 03 00 00 00 0000 800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01 03 00 00 05 0000 810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0A370B" w:rsidRDefault="00832533" w:rsidP="00602392">
            <w:pPr>
              <w:pStyle w:val="a4"/>
            </w:pPr>
            <w:r w:rsidRPr="000A370B">
              <w:t>01 05 00 00 00 0000 000</w:t>
            </w:r>
          </w:p>
          <w:p w:rsidR="00832533" w:rsidRPr="000A370B" w:rsidRDefault="00832533" w:rsidP="00602392">
            <w:pPr>
              <w:pStyle w:val="a4"/>
              <w:jc w:val="center"/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pStyle w:val="1"/>
              <w:rPr>
                <w:b w:val="0"/>
                <w:sz w:val="22"/>
              </w:rPr>
            </w:pPr>
            <w:r w:rsidRPr="000A370B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1F5E7B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-</w:t>
            </w:r>
            <w:r w:rsidR="001F5E7B">
              <w:rPr>
                <w:rFonts w:cs="Times New Roman"/>
                <w:sz w:val="22"/>
                <w:szCs w:val="22"/>
              </w:rPr>
              <w:t>9250,6</w:t>
            </w:r>
          </w:p>
        </w:tc>
      </w:tr>
      <w:tr w:rsidR="00832533" w:rsidRPr="000A370B" w:rsidTr="00602392">
        <w:trPr>
          <w:cantSplit/>
          <w:trHeight w:val="319"/>
        </w:trPr>
        <w:tc>
          <w:tcPr>
            <w:tcW w:w="720" w:type="dxa"/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0A370B" w:rsidRDefault="00832533" w:rsidP="00602392">
            <w:pPr>
              <w:pStyle w:val="a4"/>
            </w:pPr>
            <w:r w:rsidRPr="000A370B">
              <w:t>01 05 00 00 00 0000 500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0A370B" w:rsidRDefault="00832533" w:rsidP="001F5E7B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-</w:t>
            </w:r>
            <w:r w:rsidR="001F5E7B">
              <w:rPr>
                <w:rFonts w:cs="Times New Roman"/>
                <w:sz w:val="22"/>
                <w:szCs w:val="22"/>
              </w:rPr>
              <w:t>975641,7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pStyle w:val="a4"/>
            </w:pPr>
            <w:r w:rsidRPr="000A370B">
              <w:t>01 05 02 00 00 0000 500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jc w:val="both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32533" w:rsidRPr="000A370B" w:rsidRDefault="00832533" w:rsidP="001F5E7B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 xml:space="preserve">  -9</w:t>
            </w:r>
            <w:r w:rsidR="001F5E7B">
              <w:rPr>
                <w:rFonts w:cs="Times New Roman"/>
                <w:sz w:val="22"/>
                <w:szCs w:val="22"/>
              </w:rPr>
              <w:t>75641,7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bCs/>
                <w:sz w:val="22"/>
              </w:rPr>
            </w:pPr>
            <w:r w:rsidRPr="000A370B">
              <w:rPr>
                <w:rFonts w:cs="Times New Roman"/>
                <w:bCs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pStyle w:val="a4"/>
            </w:pPr>
            <w:r w:rsidRPr="000A370B">
              <w:t>01 05 02 01 05 0000 510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jc w:val="both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Увеличение прочих остатков денежных средств  бюджета муниципального образования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32533" w:rsidRPr="000A370B" w:rsidRDefault="00832533" w:rsidP="001F5E7B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 xml:space="preserve">  -</w:t>
            </w:r>
            <w:r w:rsidR="001F5E7B">
              <w:rPr>
                <w:rFonts w:cs="Times New Roman"/>
                <w:sz w:val="22"/>
                <w:szCs w:val="22"/>
              </w:rPr>
              <w:t>975641,7</w:t>
            </w:r>
          </w:p>
        </w:tc>
      </w:tr>
      <w:tr w:rsidR="00832533" w:rsidRPr="000A370B" w:rsidTr="00602392">
        <w:trPr>
          <w:cantSplit/>
          <w:trHeight w:val="527"/>
        </w:trPr>
        <w:tc>
          <w:tcPr>
            <w:tcW w:w="720" w:type="dxa"/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32533" w:rsidRPr="000A370B" w:rsidRDefault="001F5E7B" w:rsidP="0060239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966391,1</w:t>
            </w:r>
          </w:p>
        </w:tc>
      </w:tr>
      <w:tr w:rsidR="00832533" w:rsidRPr="000A370B" w:rsidTr="00602392">
        <w:trPr>
          <w:cantSplit/>
          <w:trHeight w:val="527"/>
        </w:trPr>
        <w:tc>
          <w:tcPr>
            <w:tcW w:w="720" w:type="dxa"/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32533" w:rsidRPr="000A370B" w:rsidRDefault="001F5E7B" w:rsidP="0060239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966391,1</w:t>
            </w:r>
          </w:p>
        </w:tc>
      </w:tr>
      <w:tr w:rsidR="00832533" w:rsidRPr="000A370B" w:rsidTr="00602392">
        <w:trPr>
          <w:cantSplit/>
          <w:trHeight w:val="527"/>
        </w:trPr>
        <w:tc>
          <w:tcPr>
            <w:tcW w:w="720" w:type="dxa"/>
            <w:vAlign w:val="bottom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0A370B" w:rsidRDefault="00832533" w:rsidP="00602392">
            <w:pPr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01 05 02 01 05 0000 610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jc w:val="both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32533" w:rsidRPr="000A370B" w:rsidRDefault="001F5E7B" w:rsidP="0060239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966391,1</w:t>
            </w:r>
          </w:p>
        </w:tc>
      </w:tr>
      <w:tr w:rsidR="00832533" w:rsidRPr="000A370B" w:rsidTr="00602392">
        <w:trPr>
          <w:cantSplit/>
        </w:trPr>
        <w:tc>
          <w:tcPr>
            <w:tcW w:w="720" w:type="dxa"/>
          </w:tcPr>
          <w:p w:rsidR="00832533" w:rsidRPr="000A370B" w:rsidRDefault="00832533" w:rsidP="0060239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20" w:type="dxa"/>
          </w:tcPr>
          <w:p w:rsidR="00832533" w:rsidRPr="000A370B" w:rsidRDefault="00832533" w:rsidP="0060239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0A370B" w:rsidRDefault="00832533" w:rsidP="00602392">
            <w:pPr>
              <w:jc w:val="both"/>
              <w:rPr>
                <w:rFonts w:cs="Times New Roman"/>
                <w:sz w:val="22"/>
              </w:rPr>
            </w:pPr>
            <w:r w:rsidRPr="000A370B">
              <w:rPr>
                <w:rFonts w:cs="Times New Roman"/>
                <w:sz w:val="22"/>
                <w:szCs w:val="22"/>
              </w:rPr>
              <w:t>Всего  источников внутреннего  финансирования дефицита бюджета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33" w:rsidRPr="000A370B" w:rsidRDefault="00832533" w:rsidP="0060239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</w:tr>
    </w:tbl>
    <w:p w:rsidR="00832533" w:rsidRPr="000A370B" w:rsidRDefault="00832533" w:rsidP="00832533">
      <w:pPr>
        <w:jc w:val="both"/>
        <w:rPr>
          <w:rFonts w:cs="Times New Roman"/>
          <w:sz w:val="22"/>
          <w:szCs w:val="22"/>
        </w:rPr>
      </w:pPr>
    </w:p>
    <w:p w:rsidR="005E7A78" w:rsidRPr="00554156" w:rsidRDefault="005E7A78">
      <w:pPr>
        <w:rPr>
          <w:rFonts w:cs="Times New Roman"/>
        </w:rPr>
      </w:pPr>
    </w:p>
    <w:sectPr w:rsidR="005E7A78" w:rsidRPr="00554156" w:rsidSect="00B3608F">
      <w:footnotePr>
        <w:pos w:val="beneathText"/>
      </w:footnotePr>
      <w:pgSz w:w="11905" w:h="16837"/>
      <w:pgMar w:top="993" w:right="990" w:bottom="993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6C7"/>
    <w:multiLevelType w:val="hybridMultilevel"/>
    <w:tmpl w:val="EB38487E"/>
    <w:lvl w:ilvl="0" w:tplc="01BA7940">
      <w:start w:val="1"/>
      <w:numFmt w:val="decimal"/>
      <w:lvlText w:val="%1)"/>
      <w:lvlJc w:val="left"/>
      <w:pPr>
        <w:ind w:left="20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6F4D3BC4"/>
    <w:multiLevelType w:val="hybridMultilevel"/>
    <w:tmpl w:val="866090F0"/>
    <w:lvl w:ilvl="0" w:tplc="11A8A14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554156"/>
    <w:rsid w:val="00087F6A"/>
    <w:rsid w:val="000A370B"/>
    <w:rsid w:val="000D3239"/>
    <w:rsid w:val="0013648C"/>
    <w:rsid w:val="00171420"/>
    <w:rsid w:val="00187ACA"/>
    <w:rsid w:val="001F475A"/>
    <w:rsid w:val="001F5E7B"/>
    <w:rsid w:val="00202E7F"/>
    <w:rsid w:val="002507CC"/>
    <w:rsid w:val="002B3BB9"/>
    <w:rsid w:val="00367795"/>
    <w:rsid w:val="003D1336"/>
    <w:rsid w:val="003E5B85"/>
    <w:rsid w:val="0046377A"/>
    <w:rsid w:val="00491F73"/>
    <w:rsid w:val="00514B77"/>
    <w:rsid w:val="00525B44"/>
    <w:rsid w:val="00554156"/>
    <w:rsid w:val="005831AA"/>
    <w:rsid w:val="005E7A78"/>
    <w:rsid w:val="00602392"/>
    <w:rsid w:val="00613521"/>
    <w:rsid w:val="0066081D"/>
    <w:rsid w:val="00750705"/>
    <w:rsid w:val="0079509B"/>
    <w:rsid w:val="007C5B91"/>
    <w:rsid w:val="007F2CCE"/>
    <w:rsid w:val="00800B88"/>
    <w:rsid w:val="00832533"/>
    <w:rsid w:val="008B6532"/>
    <w:rsid w:val="008F679A"/>
    <w:rsid w:val="0092619B"/>
    <w:rsid w:val="0093703A"/>
    <w:rsid w:val="00AE0FFC"/>
    <w:rsid w:val="00B10740"/>
    <w:rsid w:val="00B20F36"/>
    <w:rsid w:val="00B215A1"/>
    <w:rsid w:val="00B3608F"/>
    <w:rsid w:val="00B533D7"/>
    <w:rsid w:val="00BD7C37"/>
    <w:rsid w:val="00C72130"/>
    <w:rsid w:val="00D30BDD"/>
    <w:rsid w:val="00D745B1"/>
    <w:rsid w:val="00D872C2"/>
    <w:rsid w:val="00DA1235"/>
    <w:rsid w:val="00E12EDF"/>
    <w:rsid w:val="00E47C81"/>
    <w:rsid w:val="00E927FF"/>
    <w:rsid w:val="00EE6AB0"/>
    <w:rsid w:val="00FA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54156"/>
    <w:pPr>
      <w:keepNext/>
      <w:widowControl/>
      <w:suppressAutoHyphens w:val="0"/>
      <w:autoSpaceDE/>
      <w:jc w:val="center"/>
      <w:outlineLvl w:val="0"/>
    </w:pPr>
    <w:rPr>
      <w:rFonts w:eastAsia="Times New Roman" w:cs="Times New Roman"/>
      <w:b/>
      <w:bCs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5541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54156"/>
    <w:rPr>
      <w:rFonts w:ascii="Arial" w:eastAsia="Arial" w:hAnsi="Arial" w:cs="Arial"/>
      <w:b/>
      <w:bCs/>
      <w:szCs w:val="20"/>
    </w:rPr>
  </w:style>
  <w:style w:type="character" w:styleId="a3">
    <w:name w:val="Hyperlink"/>
    <w:uiPriority w:val="99"/>
    <w:rsid w:val="00554156"/>
    <w:rPr>
      <w:color w:val="0000FF"/>
      <w:u w:val="single"/>
    </w:rPr>
  </w:style>
  <w:style w:type="paragraph" w:styleId="a4">
    <w:name w:val="No Spacing"/>
    <w:basedOn w:val="a"/>
    <w:qFormat/>
    <w:rsid w:val="00554156"/>
    <w:pPr>
      <w:widowControl/>
      <w:suppressAutoHyphens w:val="0"/>
      <w:autoSpaceDE/>
    </w:pPr>
    <w:rPr>
      <w:rFonts w:eastAsia="Times New Roman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54156"/>
    <w:pPr>
      <w:keepNext/>
      <w:widowControl/>
      <w:suppressAutoHyphens w:val="0"/>
      <w:autoSpaceDE/>
      <w:jc w:val="center"/>
      <w:outlineLvl w:val="0"/>
    </w:pPr>
    <w:rPr>
      <w:rFonts w:eastAsia="Times New Roman" w:cs="Times New Roman"/>
      <w:b/>
      <w:bCs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5541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54156"/>
    <w:rPr>
      <w:rFonts w:ascii="Arial" w:eastAsia="Arial" w:hAnsi="Arial" w:cs="Arial"/>
      <w:b/>
      <w:bCs/>
      <w:szCs w:val="20"/>
    </w:rPr>
  </w:style>
  <w:style w:type="character" w:styleId="a3">
    <w:name w:val="Hyperlink"/>
    <w:uiPriority w:val="99"/>
    <w:rsid w:val="00554156"/>
    <w:rPr>
      <w:color w:val="0000FF"/>
      <w:u w:val="single"/>
    </w:rPr>
  </w:style>
  <w:style w:type="paragraph" w:styleId="a4">
    <w:name w:val="No Spacing"/>
    <w:basedOn w:val="a"/>
    <w:qFormat/>
    <w:rsid w:val="00554156"/>
    <w:pPr>
      <w:widowControl/>
      <w:suppressAutoHyphens w:val="0"/>
      <w:autoSpaceDE/>
    </w:pPr>
    <w:rPr>
      <w:rFonts w:eastAsia="Times New Roman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5&#1096;&#1091;&#1084;&#1080;&#1093;&#1072;.&#1088;&#1092;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0B6F-2DE0-45C8-B313-EE0DC8EC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14268</Words>
  <Characters>81333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 T</dc:creator>
  <cp:lastModifiedBy>Ivanova. T</cp:lastModifiedBy>
  <cp:revision>2</cp:revision>
  <dcterms:created xsi:type="dcterms:W3CDTF">2024-05-31T09:48:00Z</dcterms:created>
  <dcterms:modified xsi:type="dcterms:W3CDTF">2024-05-31T09:48:00Z</dcterms:modified>
</cp:coreProperties>
</file>