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AE" w:rsidRPr="00B93FAE" w:rsidRDefault="00B93FAE" w:rsidP="00A2587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44646674"/>
    </w:p>
    <w:p w:rsidR="00B93FAE" w:rsidRPr="00B93FAE" w:rsidRDefault="00B93FAE" w:rsidP="00B93FAE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Times New Roman" w:hAnsi="Times New Roman" w:cs="Times New Roman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FAE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 </w:t>
      </w:r>
      <w:r w:rsidRPr="00B93FAE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_Hlk70396603"/>
      <w:r w:rsidR="00A2587F">
        <w:rPr>
          <w:rFonts w:ascii="Times New Roman" w:eastAsia="Times New Roman" w:hAnsi="Times New Roman" w:cs="Times New Roman"/>
          <w:sz w:val="28"/>
          <w:szCs w:val="28"/>
        </w:rPr>
        <w:t xml:space="preserve">ШУМИХИНСКОГО </w:t>
      </w:r>
      <w:r w:rsidR="00BD69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B93FAE">
        <w:rPr>
          <w:rFonts w:ascii="Times New Roman" w:eastAsia="Times New Roman" w:hAnsi="Times New Roman" w:cs="Times New Roman"/>
          <w:sz w:val="28"/>
          <w:szCs w:val="28"/>
        </w:rPr>
        <w:br/>
      </w:r>
      <w:r w:rsidR="00BD6962">
        <w:rPr>
          <w:rFonts w:ascii="Times New Roman" w:eastAsia="Times New Roman" w:hAnsi="Times New Roman" w:cs="Times New Roman"/>
          <w:sz w:val="28"/>
          <w:szCs w:val="28"/>
        </w:rPr>
        <w:t>КУРГАНСКОЙ ОБЛАСТИ</w:t>
      </w:r>
      <w:r w:rsidR="00BD6962">
        <w:rPr>
          <w:rFonts w:ascii="Times New Roman" w:eastAsia="Times New Roman" w:hAnsi="Times New Roman" w:cs="Times New Roman"/>
          <w:sz w:val="28"/>
          <w:szCs w:val="28"/>
        </w:rPr>
        <w:br/>
        <w:t>НА ПЕРИОД ДО 2035</w:t>
      </w:r>
      <w:r w:rsidRPr="00B93F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bookmarkEnd w:id="1"/>
    </w:p>
    <w:p w:rsidR="00B93FAE" w:rsidRPr="00B93FAE" w:rsidRDefault="00B93FAE" w:rsidP="00B93FAE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FAE" w:rsidRPr="00B93FAE" w:rsidRDefault="00B93FAE" w:rsidP="00B93FAE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FAE" w:rsidRPr="00B93FAE" w:rsidRDefault="00B93FAE" w:rsidP="00B93FAE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Сведений, составляющих государственную тайну в соответствии с Указом Президента Российской Федерации от 30 ноября 1995</w:t>
      </w:r>
      <w:r w:rsidR="00EF7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FAE">
        <w:rPr>
          <w:rFonts w:ascii="Times New Roman" w:eastAsia="Calibri" w:hAnsi="Times New Roman" w:cs="Times New Roman"/>
          <w:sz w:val="28"/>
          <w:szCs w:val="28"/>
        </w:rPr>
        <w:t>года № 1203 «Об утверждении перечня сведений, отнесенных к государственной тайне», не содержится.</w:t>
      </w:r>
    </w:p>
    <w:p w:rsidR="00B93FAE" w:rsidRPr="00B93FAE" w:rsidRDefault="00BD6962" w:rsidP="00B93F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(Актуализация на 202</w:t>
      </w:r>
      <w:r w:rsidR="00773F93">
        <w:rPr>
          <w:rFonts w:ascii="Times New Roman" w:eastAsia="Calibri" w:hAnsi="Times New Roman" w:cs="Times New Roman"/>
          <w:sz w:val="28"/>
          <w:szCs w:val="28"/>
        </w:rPr>
        <w:t>6</w:t>
      </w:r>
      <w:r w:rsidR="00B93FAE" w:rsidRPr="00B93FAE">
        <w:rPr>
          <w:rFonts w:ascii="Times New Roman" w:eastAsia="Calibri" w:hAnsi="Times New Roman" w:cs="Times New Roman"/>
          <w:sz w:val="28"/>
          <w:szCs w:val="28"/>
        </w:rPr>
        <w:t xml:space="preserve"> год)</w:t>
      </w:r>
    </w:p>
    <w:bookmarkEnd w:id="0"/>
    <w:p w:rsidR="00C63A76" w:rsidRPr="00DB14D4" w:rsidRDefault="00C63A76" w:rsidP="0051372F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6957" w:rsidRDefault="00A95FDF">
      <w:pPr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id w:val="-1907596087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ru-RU"/>
        </w:rPr>
      </w:sdtEndPr>
      <w:sdtContent>
        <w:p w:rsidR="004C6957" w:rsidRPr="006A12E8" w:rsidRDefault="004C6957">
          <w:pPr>
            <w:pStyle w:val="aff9"/>
            <w:rPr>
              <w:color w:val="auto"/>
            </w:rPr>
          </w:pPr>
          <w:r w:rsidRPr="006A12E8">
            <w:rPr>
              <w:color w:val="auto"/>
              <w:lang w:val="ru-RU"/>
            </w:rPr>
            <w:t>Оглавление</w:t>
          </w:r>
        </w:p>
        <w:p w:rsidR="004C6957" w:rsidRDefault="009546CA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r>
            <w:fldChar w:fldCharType="begin"/>
          </w:r>
          <w:r w:rsidR="004C6957">
            <w:instrText xml:space="preserve"> TOC \o "1-3" \h \z \u </w:instrText>
          </w:r>
          <w:r>
            <w:fldChar w:fldCharType="separate"/>
          </w:r>
          <w:hyperlink w:anchor="_Toc181345620" w:history="1">
            <w:r w:rsidR="004C6957" w:rsidRPr="008A79EB">
              <w:rPr>
                <w:rStyle w:val="af1"/>
                <w:noProof/>
              </w:rPr>
              <w:t>Аннотация</w:t>
            </w:r>
            <w:r w:rsidR="004C69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21" w:history="1">
            <w:r w:rsidR="004C6957" w:rsidRPr="008A79EB">
              <w:rPr>
                <w:rStyle w:val="af1"/>
                <w:noProof/>
              </w:rPr>
              <w:t>Термины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_Toc181345621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8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22" w:history="1">
            <w:r w:rsidR="004C6957" w:rsidRPr="008A79EB">
              <w:rPr>
                <w:rStyle w:val="af1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городского поселения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_Toc181345622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23" w:history="1">
            <w:r w:rsidR="004C6957" w:rsidRPr="008A79EB">
              <w:rPr>
                <w:rStyle w:val="af1"/>
                <w:noProof/>
              </w:rPr>
              <w:t>1.1. Величины существующей отапливаемой площади строительных фондов и приросты отапливаемой площади строительных фондов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_Toc181345623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24" w:history="1">
            <w:r w:rsidR="004C6957" w:rsidRPr="008A79EB">
              <w:rPr>
                <w:rStyle w:val="af1"/>
                <w:noProof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_Toc181345624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25" w:history="1">
            <w:r w:rsidR="004C6957" w:rsidRPr="008A79EB">
              <w:rPr>
                <w:rStyle w:val="af1"/>
                <w:noProof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_Toc181345625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26" w:history="1">
            <w:r w:rsidR="004C6957" w:rsidRPr="008A79EB">
              <w:rPr>
                <w:rStyle w:val="af1"/>
                <w:noProof/>
              </w:rPr>
    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_Toc181345626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27" w:history="1">
            <w:r w:rsidR="004C6957" w:rsidRPr="008A79EB">
              <w:rPr>
                <w:rStyle w:val="af1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_Toc181345627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28" w:history="1">
            <w:r w:rsidR="004C6957" w:rsidRPr="008A79EB">
              <w:rPr>
                <w:rStyle w:val="af1"/>
                <w:noProof/>
              </w:rPr>
              <w:t>2.1. Описание существующих и перспективных зон действия систем теплоснабжения и источников тепловой энергии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_Toc181345628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29" w:history="1">
            <w:r w:rsidR="004C6957" w:rsidRPr="008A79EB">
              <w:rPr>
                <w:rStyle w:val="af1"/>
                <w:noProof/>
              </w:rPr>
              <w:t>2.2. Описание существующих и перспективных зон действия индивидуальных источников тепловой энергии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_Toc181345629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0" w:history="1">
            <w:r w:rsidR="004C6957" w:rsidRPr="008A79EB">
              <w:rPr>
                <w:rStyle w:val="af1"/>
                <w:noProof/>
              </w:rPr>
    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_Toc181345630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1" w:history="1">
            <w:r w:rsidR="004C6957" w:rsidRPr="008A79EB">
              <w:rPr>
                <w:rStyle w:val="af1"/>
                <w:noProof/>
              </w:rPr>
    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_Toc181345631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13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2" w:history="1">
            <w:r w:rsidR="004C6957" w:rsidRPr="008A79EB">
              <w:rPr>
                <w:rStyle w:val="af1"/>
                <w:noProof/>
              </w:rPr>
              <w:t>2.5.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_Toc181345632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13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3" w:history="1">
            <w:r w:rsidR="004C6957" w:rsidRPr="008A79EB">
              <w:rPr>
                <w:rStyle w:val="af1"/>
                <w:noProof/>
              </w:rPr>
              <w:t>Раздел 3. Существующие и перспективные балансы теплоносителя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_Toc181345633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14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4" w:history="1">
            <w:r w:rsidR="004C6957" w:rsidRPr="008A79EB">
              <w:rPr>
                <w:rStyle w:val="af1"/>
                <w:noProof/>
              </w:rPr>
    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_Toc181345634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14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5" w:history="1">
            <w:r w:rsidR="004C6957" w:rsidRPr="008A79EB">
              <w:rPr>
                <w:rStyle w:val="af1"/>
                <w:noProof/>
              </w:rPr>
    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_Toc181345635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14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6" w:history="1">
            <w:r w:rsidR="004C6957" w:rsidRPr="008A79EB">
              <w:rPr>
                <w:rStyle w:val="af1"/>
                <w:noProof/>
              </w:rPr>
              <w:t>Раздел 4. Основные положения мастер-плана развития систем теплоснабжения городского поселения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_Toc181345636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15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7" w:history="1">
            <w:r w:rsidR="004C6957" w:rsidRPr="008A79EB">
              <w:rPr>
                <w:rStyle w:val="af1"/>
                <w:noProof/>
              </w:rPr>
              <w:t>4.1. Описание сценариев развития теплоснабжения городского поселения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_Toc181345637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15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8" w:history="1">
            <w:r w:rsidR="004C6957" w:rsidRPr="008A79EB">
              <w:rPr>
                <w:rStyle w:val="af1"/>
                <w:noProof/>
              </w:rPr>
              <w:t>4.2. Обоснование выбора приоритетного сценария развития теплоснабжения городского поселения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_Toc181345638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15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39" w:history="1">
            <w:r w:rsidR="004C6957" w:rsidRPr="008A79EB">
              <w:rPr>
                <w:rStyle w:val="af1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_Toc181345639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17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0" w:history="1">
            <w:r w:rsidR="004C6957" w:rsidRPr="008A79EB">
              <w:rPr>
                <w:rStyle w:val="af1"/>
                <w:noProof/>
              </w:rPr>
              <w:t>5.1. Предложения по строительству источников тепловой энергии, обеспечивающих перспективную тепловую нагрузку на осваиваемых территориях городского поселения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_Toc181345640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17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1" w:history="1">
            <w:r w:rsidR="004C6957" w:rsidRPr="008A79EB">
              <w:rPr>
                <w:rStyle w:val="af1"/>
                <w:noProof/>
              </w:rPr>
    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_Toc181345641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17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2" w:history="1">
            <w:r w:rsidR="004C6957" w:rsidRPr="008A79EB">
              <w:rPr>
                <w:rStyle w:val="af1"/>
                <w:noProof/>
              </w:rPr>
    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_Toc181345642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17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3" w:history="1">
            <w:r w:rsidR="004C6957" w:rsidRPr="008A79EB">
              <w:rPr>
                <w:rStyle w:val="af1"/>
                <w:noProof/>
              </w:rPr>
    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_Toc181345643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17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4" w:history="1">
            <w:r w:rsidR="004C6957" w:rsidRPr="008A79EB">
              <w:rPr>
                <w:rStyle w:val="af1"/>
                <w:noProof/>
              </w:rPr>
    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_Toc181345644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17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5" w:history="1">
            <w:r w:rsidR="004C6957" w:rsidRPr="008A79EB">
              <w:rPr>
                <w:rStyle w:val="af1"/>
                <w:noProof/>
              </w:rPr>
    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_Toc181345645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17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6" w:history="1">
            <w:r w:rsidR="004C6957" w:rsidRPr="008A79EB">
              <w:rPr>
                <w:rStyle w:val="af1"/>
                <w:noProof/>
              </w:rPr>
    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_Toc181345646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17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7" w:history="1">
            <w:r w:rsidR="004C6957" w:rsidRPr="008A79EB">
              <w:rPr>
                <w:rStyle w:val="af1"/>
                <w:noProof/>
              </w:rPr>
    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_Toc181345647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18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8" w:history="1">
            <w:r w:rsidR="004C6957" w:rsidRPr="008A79EB">
              <w:rPr>
                <w:rStyle w:val="af1"/>
                <w:noProof/>
              </w:rPr>
    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_Toc181345648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18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49" w:history="1">
            <w:r w:rsidR="004C6957" w:rsidRPr="008A79EB">
              <w:rPr>
                <w:rStyle w:val="af1"/>
                <w:noProof/>
              </w:rPr>
    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_Toc181345649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18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0" w:history="1">
            <w:r w:rsidR="004C6957" w:rsidRPr="008A79EB">
              <w:rPr>
                <w:rStyle w:val="af1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_Toc181345650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1" w:history="1">
            <w:r w:rsidR="004C6957" w:rsidRPr="008A79EB">
              <w:rPr>
                <w:rStyle w:val="af1"/>
                <w:noProof/>
              </w:rPr>
    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_Toc181345651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2" w:history="1">
            <w:r w:rsidR="004C6957" w:rsidRPr="008A79EB">
              <w:rPr>
                <w:rStyle w:val="af1"/>
                <w:noProof/>
              </w:rPr>
    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муниципального округа под жилищную, комплексную или производственную застройку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_Toc181345652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3" w:history="1">
            <w:r w:rsidR="004C6957" w:rsidRPr="008A79EB">
              <w:rPr>
                <w:rStyle w:val="af1"/>
                <w:noProof/>
              </w:rPr>
    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_Toc181345653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4" w:history="1">
            <w:r w:rsidR="004C6957" w:rsidRPr="008A79EB">
              <w:rPr>
                <w:rStyle w:val="af1"/>
                <w:noProof/>
              </w:rPr>
    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_Toc181345654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5" w:history="1">
            <w:r w:rsidR="004C6957" w:rsidRPr="008A79EB">
              <w:rPr>
                <w:rStyle w:val="af1"/>
                <w:noProof/>
              </w:rPr>
    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_Toc181345655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19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6" w:history="1">
            <w:r w:rsidR="004C6957" w:rsidRPr="008A79EB">
              <w:rPr>
                <w:rStyle w:val="af1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_Toc181345656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20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7" w:history="1">
            <w:r w:rsidR="004C6957" w:rsidRPr="008A79EB">
              <w:rPr>
                <w:rStyle w:val="af1"/>
                <w:noProof/>
              </w:rPr>
    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_Toc181345657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20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8" w:history="1">
            <w:r w:rsidR="004C6957" w:rsidRPr="008A79EB">
              <w:rPr>
                <w:rStyle w:val="af1"/>
                <w:noProof/>
              </w:rPr>
    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_Toc181345658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20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59" w:history="1">
            <w:r w:rsidR="004C6957" w:rsidRPr="008A79EB">
              <w:rPr>
                <w:rStyle w:val="af1"/>
                <w:noProof/>
              </w:rPr>
              <w:t>Раздел 8. Перспективные топливные балансы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_Toc181345659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0" w:history="1">
            <w:r w:rsidR="004C6957" w:rsidRPr="008A79EB">
              <w:rPr>
                <w:rStyle w:val="af1"/>
                <w:noProof/>
              </w:rPr>
    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_Toc181345660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1" w:history="1">
            <w:r w:rsidR="004C6957" w:rsidRPr="008A79EB">
              <w:rPr>
                <w:rStyle w:val="af1"/>
                <w:noProof/>
              </w:rPr>
    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_Toc181345661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2" w:history="1">
            <w:r w:rsidR="004C6957" w:rsidRPr="008A79EB">
              <w:rPr>
                <w:rStyle w:val="af1"/>
                <w:noProof/>
              </w:rPr>
              <w:t>8.3.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_Toc181345662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3" w:history="1">
            <w:r w:rsidR="004C6957" w:rsidRPr="008A79EB">
              <w:rPr>
                <w:rStyle w:val="af1"/>
                <w:noProof/>
              </w:rPr>
              <w:t>8.4. Преобладающий в муниципальном округе   вид топлива, определяемый по совокупности всех систем теплоснабжения, находящихся в соответствующем муниципальном округе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_Toc181345663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4" w:history="1">
            <w:r w:rsidR="004C6957" w:rsidRPr="008A79EB">
              <w:rPr>
                <w:rStyle w:val="af1"/>
                <w:noProof/>
              </w:rPr>
              <w:t>8.5. Приоритетное направление развития топливного баланса городского поселения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_Toc181345664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5" w:history="1">
            <w:r w:rsidR="004C6957" w:rsidRPr="008A79EB">
              <w:rPr>
                <w:rStyle w:val="af1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_Toc181345665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6" w:history="1">
            <w:r w:rsidR="004C6957" w:rsidRPr="008A79EB">
              <w:rPr>
                <w:rStyle w:val="af1"/>
                <w:noProof/>
              </w:rPr>
    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_Toc181345666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7" w:history="1">
            <w:r w:rsidR="004C6957" w:rsidRPr="008A79EB">
              <w:rPr>
                <w:rStyle w:val="af1"/>
                <w:noProof/>
              </w:rPr>
    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_Toc181345667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8" w:history="1">
            <w:r w:rsidR="004C6957" w:rsidRPr="008A79EB">
              <w:rPr>
                <w:rStyle w:val="af1"/>
                <w:noProof/>
              </w:rPr>
    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_Toc181345668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69" w:history="1">
            <w:r w:rsidR="004C6957" w:rsidRPr="008A79EB">
              <w:rPr>
                <w:rStyle w:val="af1"/>
                <w:noProof/>
              </w:rPr>
    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_Toc181345669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0" w:history="1">
            <w:r w:rsidR="004C6957" w:rsidRPr="008A79EB">
              <w:rPr>
                <w:rStyle w:val="af1"/>
                <w:noProof/>
              </w:rPr>
              <w:t>9.5. Оценка эффективности инвестиций по отдельным предложениям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_Toc181345670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1" w:history="1">
            <w:r w:rsidR="004C6957" w:rsidRPr="008A79EB">
              <w:rPr>
                <w:rStyle w:val="af1"/>
                <w:noProof/>
              </w:rPr>
    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_Toc181345671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2" w:history="1">
            <w:r w:rsidR="004C6957" w:rsidRPr="008A79EB">
              <w:rPr>
                <w:rStyle w:val="af1"/>
                <w:noProof/>
              </w:rPr>
              <w:t>Раздел 10. Решение о присвоении статуса единой теплоснабжающей организации (организациям)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_Toc181345672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24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3" w:history="1">
            <w:r w:rsidR="004C6957" w:rsidRPr="008A79EB">
              <w:rPr>
                <w:rStyle w:val="af1"/>
                <w:noProof/>
              </w:rPr>
              <w:t>10.1. Решение об определении единой теплоснабжающей организации (организаций)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_Toc181345673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24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4" w:history="1">
            <w:r w:rsidR="004C6957" w:rsidRPr="008A79EB">
              <w:rPr>
                <w:rStyle w:val="af1"/>
                <w:noProof/>
              </w:rPr>
              <w:t>10.2. Реестр зон деятельности единой теплоснабжающей организации (организаций)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_Toc181345674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25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5" w:history="1">
            <w:r w:rsidR="004C6957" w:rsidRPr="008A79EB">
              <w:rPr>
                <w:rStyle w:val="af1"/>
                <w:noProof/>
              </w:rPr>
    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_Toc181345675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25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6" w:history="1">
            <w:r w:rsidR="004C6957" w:rsidRPr="008A79EB">
              <w:rPr>
                <w:rStyle w:val="af1"/>
                <w:noProof/>
              </w:rPr>
              <w:t>10.4.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_Toc181345676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26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7" w:history="1">
            <w:r w:rsidR="004C6957" w:rsidRPr="008A79EB">
              <w:rPr>
                <w:rStyle w:val="af1"/>
                <w:noProof/>
              </w:rPr>
    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городского поселения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_Toc181345677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26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8" w:history="1">
            <w:r w:rsidR="004C6957" w:rsidRPr="008A79EB">
              <w:rPr>
                <w:rStyle w:val="af1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_Toc181345678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27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79" w:history="1">
            <w:r w:rsidR="004C6957" w:rsidRPr="008A79EB">
              <w:rPr>
                <w:rStyle w:val="af1"/>
                <w:noProof/>
              </w:rPr>
              <w:t>Раздел 12. Решения по бесхозяйным тепловым сетям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_Toc181345679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28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0" w:history="1">
            <w:r w:rsidR="004C6957" w:rsidRPr="008A79EB">
              <w:rPr>
                <w:rStyle w:val="af1"/>
                <w:noProof/>
              </w:rPr>
              <w:t>Раздел 13. Синхронизация схемы теплоснабжения со схемой газоснабжения и газификации субъекта Российской Федерации и (или) городского поселения, схемой и программой развития электроэнергетики, а также со схемой водоснабжения и водоотведения городского поселения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_Toc181345680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1" w:history="1">
            <w:r w:rsidR="004C6957" w:rsidRPr="008A79EB">
              <w:rPr>
                <w:rStyle w:val="af1"/>
                <w:noProof/>
              </w:rPr>
    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_Toc181345681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2" w:history="1">
            <w:r w:rsidR="004C6957" w:rsidRPr="008A79EB">
              <w:rPr>
                <w:rStyle w:val="af1"/>
                <w:noProof/>
              </w:rPr>
              <w:t>13.2. Описание проблем организации газоснабжения источников тепловой энергии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_Toc181345682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3" w:history="1">
            <w:r w:rsidR="004C6957" w:rsidRPr="008A79EB">
              <w:rPr>
                <w:rStyle w:val="af1"/>
                <w:noProof/>
              </w:rPr>
    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_Toc181345683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4" w:history="1">
            <w:r w:rsidR="004C6957" w:rsidRPr="008A79EB">
              <w:rPr>
                <w:rStyle w:val="af1"/>
                <w:noProof/>
              </w:rPr>
    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_Toc181345684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5" w:history="1">
            <w:r w:rsidR="004C6957" w:rsidRPr="008A79EB">
              <w:rPr>
                <w:rStyle w:val="af1"/>
                <w:noProof/>
              </w:rPr>
    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_Toc181345685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6" w:history="1">
            <w:r w:rsidR="004C6957" w:rsidRPr="008A79EB">
              <w:rPr>
                <w:rStyle w:val="af1"/>
                <w:noProof/>
              </w:rPr>
              <w:t>13.6. Описание решений о развитии соответствующей системы водоснабжения в части, относящейся к системам теплоснабжения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_Toc181345686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29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28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7" w:history="1">
            <w:r w:rsidR="004C6957" w:rsidRPr="008A79EB">
              <w:rPr>
                <w:rStyle w:val="af1"/>
                <w:noProof/>
              </w:rPr>
              <w:t>13.7. Предложения по корректировке, утвержденной (разработке) схемы водоснабжения городского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_Toc181345687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30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8" w:history="1">
            <w:r w:rsidR="004C6957" w:rsidRPr="008A79EB">
              <w:rPr>
                <w:rStyle w:val="af1"/>
                <w:noProof/>
              </w:rPr>
              <w:t>Раздел 14. Индикаторы развития систем теплоснабжения городского поселения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_Toc181345688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31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773F93">
          <w:pPr>
            <w:pStyle w:val="12"/>
            <w:tabs>
              <w:tab w:val="right" w:leader="dot" w:pos="9344"/>
            </w:tabs>
            <w:rPr>
              <w:noProof/>
              <w:lang w:val="en-GB" w:eastAsia="en-GB"/>
            </w:rPr>
          </w:pPr>
          <w:hyperlink w:anchor="_Toc181345689" w:history="1">
            <w:r w:rsidR="004C6957" w:rsidRPr="008A79EB">
              <w:rPr>
                <w:rStyle w:val="af1"/>
                <w:noProof/>
              </w:rPr>
              <w:t>Раздел 15. Ценовые (тарифные) последствия</w:t>
            </w:r>
            <w:r w:rsidR="004C6957">
              <w:rPr>
                <w:noProof/>
                <w:webHidden/>
              </w:rPr>
              <w:tab/>
            </w:r>
            <w:r w:rsidR="009546CA">
              <w:rPr>
                <w:noProof/>
                <w:webHidden/>
              </w:rPr>
              <w:fldChar w:fldCharType="begin"/>
            </w:r>
            <w:r w:rsidR="004C6957">
              <w:rPr>
                <w:noProof/>
                <w:webHidden/>
              </w:rPr>
              <w:instrText xml:space="preserve"> PAGEREF _Toc181345689 \h </w:instrText>
            </w:r>
            <w:r w:rsidR="009546CA">
              <w:rPr>
                <w:noProof/>
                <w:webHidden/>
              </w:rPr>
            </w:r>
            <w:r w:rsidR="009546CA">
              <w:rPr>
                <w:noProof/>
                <w:webHidden/>
              </w:rPr>
              <w:fldChar w:fldCharType="separate"/>
            </w:r>
            <w:r w:rsidR="002921F1">
              <w:rPr>
                <w:noProof/>
                <w:webHidden/>
              </w:rPr>
              <w:t>32</w:t>
            </w:r>
            <w:r w:rsidR="009546CA">
              <w:rPr>
                <w:noProof/>
                <w:webHidden/>
              </w:rPr>
              <w:fldChar w:fldCharType="end"/>
            </w:r>
          </w:hyperlink>
        </w:p>
        <w:p w:rsidR="004C6957" w:rsidRDefault="009546CA">
          <w:r>
            <w:rPr>
              <w:b/>
              <w:bCs/>
            </w:rPr>
            <w:fldChar w:fldCharType="end"/>
          </w:r>
        </w:p>
      </w:sdtContent>
    </w:sdt>
    <w:p w:rsidR="004C6957" w:rsidRDefault="004C6957">
      <w:pPr>
        <w:rPr>
          <w:b/>
        </w:rPr>
      </w:pPr>
      <w:r>
        <w:rPr>
          <w:b/>
        </w:rPr>
        <w:br w:type="page"/>
      </w:r>
    </w:p>
    <w:p w:rsidR="001C2554" w:rsidRDefault="001C2554" w:rsidP="00EF7354">
      <w:pPr>
        <w:pStyle w:val="aa"/>
        <w:spacing w:before="120"/>
        <w:jc w:val="center"/>
        <w:outlineLvl w:val="0"/>
        <w:rPr>
          <w:rFonts w:eastAsia="Times New Roman"/>
          <w:b w:val="0"/>
          <w:color w:val="000000"/>
        </w:rPr>
      </w:pPr>
      <w:bookmarkStart w:id="2" w:name="_Toc4465249"/>
      <w:bookmarkStart w:id="3" w:name="_Toc75916861"/>
      <w:bookmarkStart w:id="4" w:name="_Toc181345620"/>
      <w:bookmarkStart w:id="5" w:name="_Toc536140354"/>
      <w:r w:rsidRPr="00905207">
        <w:lastRenderedPageBreak/>
        <w:t>Аннотация</w:t>
      </w:r>
      <w:bookmarkEnd w:id="2"/>
      <w:bookmarkEnd w:id="3"/>
      <w:bookmarkEnd w:id="4"/>
    </w:p>
    <w:p w:rsidR="00E846D8" w:rsidRDefault="00E846D8" w:rsidP="00AA609A">
      <w:pPr>
        <w:pStyle w:val="af0"/>
        <w:spacing w:before="0" w:after="0" w:line="240" w:lineRule="auto"/>
      </w:pPr>
      <w:r>
        <w:t xml:space="preserve">В состав схемы теплоснабжения </w:t>
      </w:r>
      <w:r w:rsidR="00BD6962">
        <w:t>Шумихинского муниципального окр</w:t>
      </w:r>
      <w:r w:rsidR="00BD6962">
        <w:t>у</w:t>
      </w:r>
      <w:r w:rsidR="00BD6962">
        <w:t>га Курганской области</w:t>
      </w:r>
      <w:r w:rsidR="00B93FAE" w:rsidRPr="00894D5F">
        <w:t xml:space="preserve"> (далее – </w:t>
      </w:r>
      <w:r w:rsidR="00BD6962">
        <w:t>муниципальный округ</w:t>
      </w:r>
      <w:r w:rsidR="00B93FAE" w:rsidRPr="00894D5F">
        <w:t>)</w:t>
      </w:r>
      <w:r>
        <w:t xml:space="preserve"> входят утверждае</w:t>
      </w:r>
      <w:r w:rsidR="00BD6962">
        <w:t>мая часть и</w:t>
      </w:r>
      <w:r>
        <w:t xml:space="preserve"> обосновывающие материа</w:t>
      </w:r>
      <w:r w:rsidR="00BD6962">
        <w:t>лы</w:t>
      </w:r>
      <w:r>
        <w:t>.</w:t>
      </w:r>
    </w:p>
    <w:p w:rsidR="001C2554" w:rsidRDefault="001C2554" w:rsidP="00C63A76">
      <w:pPr>
        <w:pStyle w:val="af0"/>
        <w:spacing w:before="0" w:after="0" w:line="240" w:lineRule="auto"/>
      </w:pPr>
      <w:r w:rsidRPr="00905207">
        <w:t>Схема теплоснабжения</w:t>
      </w:r>
      <w:r w:rsidR="000844D1">
        <w:t xml:space="preserve"> </w:t>
      </w:r>
      <w:r w:rsidR="00BD6962">
        <w:t xml:space="preserve">муниципального округа </w:t>
      </w:r>
      <w:r w:rsidRPr="00905207">
        <w:t>выполнена во исполн</w:t>
      </w:r>
      <w:r w:rsidRPr="00905207">
        <w:t>е</w:t>
      </w:r>
      <w:r w:rsidRPr="00905207">
        <w:t>ние требований Федерального Закона от 27</w:t>
      </w:r>
      <w:r w:rsidR="000844D1">
        <w:t xml:space="preserve"> июля </w:t>
      </w:r>
      <w:r w:rsidRPr="00905207">
        <w:t>2010г</w:t>
      </w:r>
      <w:r w:rsidR="000844D1">
        <w:t>ода</w:t>
      </w:r>
      <w:r w:rsidRPr="00905207">
        <w:t xml:space="preserve"> №190-Ф3 «О те</w:t>
      </w:r>
      <w:r w:rsidRPr="00905207">
        <w:t>п</w:t>
      </w:r>
      <w:r w:rsidRPr="00905207">
        <w:t>лоснабжении», устанавливающего статус схемы теплоснабжения, как док</w:t>
      </w:r>
      <w:r w:rsidRPr="00905207">
        <w:t>у</w:t>
      </w:r>
      <w:r w:rsidRPr="00905207">
        <w:t>мента, разрабатываемого в целях удовлетворения спроса на тепловую эне</w:t>
      </w:r>
      <w:r w:rsidRPr="00905207">
        <w:t>р</w:t>
      </w:r>
      <w:r w:rsidRPr="00905207">
        <w:t>гию (мощность) и теплоноситель, обеспечения надежного теплоснабжения наиболее экономичным способом при минимальном воздействии на окруж</w:t>
      </w:r>
      <w:r w:rsidRPr="00905207">
        <w:t>а</w:t>
      </w:r>
      <w:r w:rsidRPr="00905207">
        <w:t>ющую среду, а также экономического стимулирования развития систем те</w:t>
      </w:r>
      <w:r w:rsidRPr="00905207">
        <w:t>п</w:t>
      </w:r>
      <w:r w:rsidRPr="00905207">
        <w:t>лоснабжения и внедрения энергосберегающих технологий.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Основной нормативно-правовой базой для актуализации схемы тепл</w:t>
      </w:r>
      <w:r w:rsidRPr="00905207">
        <w:t>о</w:t>
      </w:r>
      <w:r w:rsidRPr="00905207">
        <w:t>снабжения являются следующие документы:</w:t>
      </w:r>
    </w:p>
    <w:p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>Федеральный закон от 27 июля 2010г</w:t>
      </w:r>
      <w:r w:rsidR="00A823B4">
        <w:t>.</w:t>
      </w:r>
      <w:r w:rsidRPr="00905207">
        <w:t xml:space="preserve"> № 190-ФЗ </w:t>
      </w:r>
      <w:r>
        <w:t>«</w:t>
      </w:r>
      <w:r w:rsidRPr="00905207">
        <w:t>О теплосна</w:t>
      </w:r>
      <w:r w:rsidRPr="00905207">
        <w:t>б</w:t>
      </w:r>
      <w:r w:rsidRPr="00905207">
        <w:t>жении</w:t>
      </w:r>
      <w:r>
        <w:t>»</w:t>
      </w:r>
      <w:r w:rsidRPr="00905207">
        <w:t>;</w:t>
      </w:r>
    </w:p>
    <w:p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 xml:space="preserve">Постановление Правительства РФ от 22 </w:t>
      </w:r>
      <w:r w:rsidR="005166C2">
        <w:t>ф</w:t>
      </w:r>
      <w:r w:rsidRPr="00905207">
        <w:t xml:space="preserve">евраля 2012г.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 xml:space="preserve">Совместный приказ Минэнерго России и Минрегиона России от 29 декабря 2012г. № 565/667 </w:t>
      </w:r>
      <w:r>
        <w:t>«</w:t>
      </w:r>
      <w:r w:rsidRPr="00905207">
        <w:t>Об утверждении методических р</w:t>
      </w:r>
      <w:r w:rsidRPr="00905207">
        <w:t>е</w:t>
      </w:r>
      <w:r w:rsidRPr="00905207">
        <w:t>комендаций по разработке схем теплоснабжения</w:t>
      </w:r>
      <w:r>
        <w:t>»</w:t>
      </w:r>
      <w:r w:rsidRPr="00905207">
        <w:t>.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Основные принципы разработки схемы теплоснабжения: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а) обеспечение безопасности и надежности теплоснабжения потребит</w:t>
      </w:r>
      <w:r w:rsidRPr="00905207">
        <w:t>е</w:t>
      </w:r>
      <w:r w:rsidRPr="00905207">
        <w:t>лей в соответствии с требованиями технических регламентов;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б) обеспечение энергетической эффективности теплоснабжения и п</w:t>
      </w:r>
      <w:r w:rsidRPr="00905207">
        <w:t>о</w:t>
      </w:r>
      <w:r w:rsidRPr="00905207">
        <w:t>требления тепловой энергии с учетом требований, установленных федерал</w:t>
      </w:r>
      <w:r w:rsidRPr="00905207">
        <w:t>ь</w:t>
      </w:r>
      <w:r w:rsidRPr="00905207">
        <w:t>ными законами;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в) обеспечение приоритетного использования комбинированной выр</w:t>
      </w:r>
      <w:r w:rsidRPr="00905207">
        <w:t>а</w:t>
      </w:r>
      <w:r w:rsidRPr="00905207">
        <w:t>ботки тепловой и электрической энергии для организации теплоснабжения с учетом экономической обоснованности;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д) минимизация затрат на теплоснабжение в расчете на единицу п</w:t>
      </w:r>
      <w:r w:rsidRPr="00905207">
        <w:t>о</w:t>
      </w:r>
      <w:r w:rsidRPr="00905207">
        <w:t>требляемой тепловой энергии для потребителя в долгосрочной перспективе;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е) обеспечение недискриминационных и стабильных условий ос</w:t>
      </w:r>
      <w:r w:rsidRPr="00905207">
        <w:t>у</w:t>
      </w:r>
      <w:r w:rsidRPr="00905207">
        <w:t>ществления предпринимательской деятельности в сфере теплоснабжения;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:rsidR="001C2554" w:rsidRPr="00905207" w:rsidRDefault="001C2554" w:rsidP="00B93FAE">
      <w:pPr>
        <w:pStyle w:val="af0"/>
        <w:spacing w:after="0" w:line="240" w:lineRule="auto"/>
      </w:pPr>
      <w:r w:rsidRPr="00905207">
        <w:t xml:space="preserve">При актуализации схемы теплоснабжения использовались </w:t>
      </w:r>
      <w:r w:rsidR="000C31DD" w:rsidRPr="00905207">
        <w:t>исходные данные,</w:t>
      </w:r>
      <w:r w:rsidRPr="00905207">
        <w:t xml:space="preserve"> предоставленные </w:t>
      </w:r>
      <w:r w:rsidR="00BD6962">
        <w:t xml:space="preserve">Администрацией Шумихинского муниципального округа и </w:t>
      </w:r>
      <w:r w:rsidRPr="00905207">
        <w:t>теплоснабжающ</w:t>
      </w:r>
      <w:r w:rsidR="005166C2">
        <w:t>ими</w:t>
      </w:r>
      <w:r w:rsidRPr="00905207">
        <w:t xml:space="preserve"> организаци</w:t>
      </w:r>
      <w:r w:rsidR="005166C2">
        <w:t>ями</w:t>
      </w:r>
      <w:r w:rsidR="00BD6962">
        <w:t xml:space="preserve">: </w:t>
      </w:r>
      <w:r w:rsidR="00773F93">
        <w:t>МКП</w:t>
      </w:r>
      <w:r w:rsidR="00BD6962">
        <w:t xml:space="preserve"> «Крутогорское» и ООО «Энергосервис</w:t>
      </w:r>
      <w:r w:rsidR="00BD6962" w:rsidRPr="00BD6962">
        <w:t>»</w:t>
      </w:r>
      <w:r w:rsidR="005168C3" w:rsidRPr="00BD6962">
        <w:t>,</w:t>
      </w:r>
      <w:r w:rsidR="00A823B4" w:rsidRPr="00BD6962">
        <w:t xml:space="preserve"> </w:t>
      </w:r>
      <w:r w:rsidRPr="00BD6962">
        <w:t>в том числе следующие документы и источники:</w:t>
      </w:r>
    </w:p>
    <w:p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>Температурные графики, схемы сетей теплоснабжения, технол</w:t>
      </w:r>
      <w:r w:rsidRPr="00905207">
        <w:t>о</w:t>
      </w:r>
      <w:r w:rsidRPr="00905207">
        <w:lastRenderedPageBreak/>
        <w:t>гические схемы источников тепловой энергии, сведения по о</w:t>
      </w:r>
      <w:r w:rsidRPr="00905207">
        <w:t>с</w:t>
      </w:r>
      <w:r w:rsidRPr="00905207">
        <w:t>новному оборудованию, данные по присоединенной тепловой нагрузке и т.п.;</w:t>
      </w:r>
    </w:p>
    <w:p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>Показатели хозяйственной и финансовой деятельности тепл</w:t>
      </w:r>
      <w:r w:rsidRPr="00905207">
        <w:t>о</w:t>
      </w:r>
      <w:r w:rsidRPr="00905207">
        <w:t>снабжающих организаций;</w:t>
      </w:r>
    </w:p>
    <w:p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>Статистическая отчетность теплоснабжающих организаций о в</w:t>
      </w:r>
      <w:r w:rsidRPr="00905207">
        <w:t>ы</w:t>
      </w:r>
      <w:r w:rsidRPr="00905207">
        <w:t>работке и отпуске тепловой энергии и использовании ТЭР в натуральном выражении;</w:t>
      </w:r>
    </w:p>
    <w:p w:rsidR="001C2554" w:rsidRPr="00905207" w:rsidRDefault="001C2554" w:rsidP="00BD6962">
      <w:pPr>
        <w:pStyle w:val="af0"/>
        <w:spacing w:before="0" w:after="0" w:line="240" w:lineRule="auto"/>
      </w:pPr>
      <w:r w:rsidRPr="00905207">
        <w:t>Схема теплоснабжения включает мероприятия по созданию, модерн</w:t>
      </w:r>
      <w:r w:rsidRPr="00905207">
        <w:t>и</w:t>
      </w:r>
      <w:r w:rsidRPr="00905207">
        <w:t>зации, реконструкции и развитию централизованных систем теплоснабж</w:t>
      </w:r>
      <w:r w:rsidRPr="00905207">
        <w:t>е</w:t>
      </w:r>
      <w:r w:rsidRPr="00905207">
        <w:t>ния, повышению надежности функционирования этих систем и обеспечив</w:t>
      </w:r>
      <w:r w:rsidRPr="00905207">
        <w:t>а</w:t>
      </w:r>
      <w:r w:rsidRPr="00905207">
        <w:t>ющие комфортные и безопасные условия для проживания людей на террит</w:t>
      </w:r>
      <w:r w:rsidRPr="00905207">
        <w:t>о</w:t>
      </w:r>
      <w:r w:rsidRPr="00905207">
        <w:t>рии</w:t>
      </w:r>
      <w:r w:rsidR="000844D1">
        <w:t xml:space="preserve"> </w:t>
      </w:r>
      <w:r w:rsidR="00B93FAE">
        <w:t>городского</w:t>
      </w:r>
      <w:r w:rsidR="00815B4A">
        <w:t xml:space="preserve"> поселения</w:t>
      </w:r>
      <w:r w:rsidRPr="00905207">
        <w:t>.</w:t>
      </w:r>
    </w:p>
    <w:p w:rsidR="001C2554" w:rsidRDefault="001C2554" w:rsidP="00C63A76">
      <w:pPr>
        <w:pStyle w:val="af0"/>
        <w:spacing w:before="0" w:after="0" w:line="240" w:lineRule="auto"/>
      </w:pPr>
      <w:r w:rsidRPr="00905207">
        <w:t>Обоснование решений (рекомендаций) при разработке схемы тепл</w:t>
      </w:r>
      <w:r w:rsidRPr="00905207">
        <w:t>о</w:t>
      </w:r>
      <w:r w:rsidRPr="00905207">
        <w:t>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:rsidR="001C2554" w:rsidRDefault="001C2554" w:rsidP="0049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:rsidR="001C2554" w:rsidRDefault="001C2554" w:rsidP="00EF7354">
      <w:pPr>
        <w:pStyle w:val="aa"/>
        <w:spacing w:before="120"/>
        <w:jc w:val="center"/>
        <w:outlineLvl w:val="0"/>
      </w:pPr>
      <w:bookmarkStart w:id="6" w:name="_Toc4465250"/>
      <w:bookmarkStart w:id="7" w:name="_Toc75916862"/>
      <w:bookmarkStart w:id="8" w:name="_Toc181345621"/>
      <w:r>
        <w:lastRenderedPageBreak/>
        <w:t>Термины</w:t>
      </w:r>
      <w:bookmarkEnd w:id="6"/>
      <w:bookmarkEnd w:id="7"/>
      <w:bookmarkEnd w:id="8"/>
    </w:p>
    <w:p w:rsidR="001C2554" w:rsidRPr="00D50AC7" w:rsidRDefault="001C2554" w:rsidP="00C63A76">
      <w:pPr>
        <w:pStyle w:val="af0"/>
        <w:spacing w:before="0" w:after="0" w:line="240" w:lineRule="auto"/>
      </w:pPr>
      <w:r w:rsidRPr="00905207">
        <w:t>В настоящем документе используются следующие термины и сокращ</w:t>
      </w:r>
      <w:r w:rsidRPr="00905207">
        <w:t>е</w:t>
      </w:r>
      <w:r w:rsidRPr="00905207">
        <w:t>ния:</w:t>
      </w:r>
      <w:r w:rsidRPr="00D50AC7">
        <w:t xml:space="preserve"> 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Энергетический ресурс – носитель энергии, энергия которого испол</w:t>
      </w:r>
      <w:r w:rsidRPr="00905207">
        <w:t>ь</w:t>
      </w:r>
      <w:r w:rsidRPr="00905207">
        <w:t>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Энергосбережение – реализация организационных, правовых, технич</w:t>
      </w:r>
      <w:r w:rsidRPr="00905207">
        <w:t>е</w:t>
      </w:r>
      <w:r w:rsidRPr="00905207">
        <w:t>ских, технологических, экономических и иных мер, направленных на умен</w:t>
      </w:r>
      <w:r w:rsidRPr="00905207">
        <w:t>ь</w:t>
      </w:r>
      <w:r w:rsidRPr="00905207">
        <w:t>шение объема используемых энергетических ресурсов при сохранении соо</w:t>
      </w:r>
      <w:r w:rsidRPr="00905207">
        <w:t>т</w:t>
      </w:r>
      <w:r w:rsidRPr="00905207">
        <w:t xml:space="preserve">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Энергетическая эффективность – характеристики, отражающие отн</w:t>
      </w:r>
      <w:r w:rsidRPr="00905207">
        <w:t>о</w:t>
      </w:r>
      <w:r w:rsidRPr="00905207">
        <w:t>шение полезного эффекта от использования энергетических ресурсов к з</w:t>
      </w:r>
      <w:r w:rsidRPr="00905207">
        <w:t>а</w:t>
      </w:r>
      <w:r w:rsidRPr="00905207">
        <w:t>тратам энергетических ресурсов, произведенным в целях получения такого эффекта, применительно к продукции, технологическому процессу, юрид</w:t>
      </w:r>
      <w:r w:rsidRPr="00905207">
        <w:t>и</w:t>
      </w:r>
      <w:r w:rsidRPr="00905207">
        <w:t>ческому лицу, индивидуальному предпринимателю.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Техническое состояние – совокупность параметров, качественных пр</w:t>
      </w:r>
      <w:r w:rsidRPr="00905207">
        <w:t>и</w:t>
      </w:r>
      <w:r w:rsidRPr="00905207">
        <w:t>знаков и пределов их допустимых значений, установленных технической,</w:t>
      </w:r>
      <w:r>
        <w:t xml:space="preserve"> эксплуатационной и другой нормативной </w:t>
      </w:r>
      <w:r w:rsidRPr="00905207">
        <w:t>документацией.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Испытания – экспериментальное определение качественных и/или к</w:t>
      </w:r>
      <w:r w:rsidRPr="00905207">
        <w:t>о</w:t>
      </w:r>
      <w:r w:rsidRPr="00905207">
        <w:t>личественных характеристик параметров энергооборудования при влиянии на</w:t>
      </w:r>
      <w:r>
        <w:t xml:space="preserve"> него факторов, регламентированных действующими</w:t>
      </w:r>
      <w:r w:rsidRPr="00905207">
        <w:t xml:space="preserve"> нормативными док</w:t>
      </w:r>
      <w:r w:rsidRPr="00905207">
        <w:t>у</w:t>
      </w:r>
      <w:r w:rsidRPr="00905207">
        <w:t>ментами.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системы теплоснабжения - территория </w:t>
      </w:r>
      <w:r w:rsidR="00B93FAE">
        <w:t>городского</w:t>
      </w:r>
      <w:r w:rsidR="002E4C45">
        <w:t xml:space="preserve"> пос</w:t>
      </w:r>
      <w:r w:rsidR="002E4C45">
        <w:t>е</w:t>
      </w:r>
      <w:r w:rsidR="002E4C45">
        <w:t>ления</w:t>
      </w:r>
      <w:r w:rsidRPr="00905207">
        <w:t xml:space="preserve">, </w:t>
      </w:r>
      <w:r w:rsidR="00B93FAE">
        <w:t>городского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по наиболее удаленным точкам подкл</w:t>
      </w:r>
      <w:r w:rsidRPr="00905207">
        <w:t>ю</w:t>
      </w:r>
      <w:r w:rsidRPr="00905207">
        <w:t>чения потребителей к тепловым сетям, входящим в систему теплоснабжения;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источника тепловой энергии - территория </w:t>
      </w:r>
      <w:r w:rsidR="00B93FAE">
        <w:t>городского</w:t>
      </w:r>
      <w:r w:rsidR="002E4C45">
        <w:t xml:space="preserve"> поселения</w:t>
      </w:r>
      <w:r w:rsidRPr="00905207">
        <w:t xml:space="preserve">, </w:t>
      </w:r>
      <w:r w:rsidR="00B93FAE">
        <w:t>городского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закрытыми секционирующими з</w:t>
      </w:r>
      <w:r w:rsidRPr="00905207">
        <w:t>а</w:t>
      </w:r>
      <w:r w:rsidRPr="00905207">
        <w:t>движками тепловой сети системы теплоснабжения;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Установленная мощность источника тепловой энергии - сумма ном</w:t>
      </w:r>
      <w:r w:rsidRPr="00905207">
        <w:t>и</w:t>
      </w:r>
      <w:r w:rsidRPr="00905207">
        <w:t>нальных тепловых мощностей всего принятого по актам ввода в эксплуат</w:t>
      </w:r>
      <w:r w:rsidRPr="00905207">
        <w:t>а</w:t>
      </w:r>
      <w:r w:rsidRPr="00905207">
        <w:t>цию оборудования, предназначенного для отпуска тепловой энергии потр</w:t>
      </w:r>
      <w:r w:rsidRPr="00905207">
        <w:t>е</w:t>
      </w:r>
      <w:r w:rsidRPr="00905207">
        <w:t>бителям и для обеспечения собственных и хозяйственных нужд теплосна</w:t>
      </w:r>
      <w:r w:rsidRPr="00905207">
        <w:t>б</w:t>
      </w:r>
      <w:r w:rsidRPr="00905207">
        <w:t>жающей организации в отношении данного источника тепловой энергии;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Располагаемая мощность источника тепловой энергии - величина, ра</w:t>
      </w:r>
      <w:r w:rsidRPr="00905207">
        <w:t>в</w:t>
      </w:r>
      <w:r w:rsidRPr="00905207">
        <w:t>ная установленной мощности источника тепловой энергии за вычетом объ</w:t>
      </w:r>
      <w:r w:rsidRPr="00905207">
        <w:t>е</w:t>
      </w:r>
      <w:r w:rsidRPr="00905207">
        <w:t>мов мощности, не реализуемых по техническим причинам, в том числе по причине снижения тепловой мощности оборудования в результате эксплу</w:t>
      </w:r>
      <w:r w:rsidRPr="00905207">
        <w:t>а</w:t>
      </w:r>
      <w:r w:rsidRPr="00905207">
        <w:t>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lastRenderedPageBreak/>
        <w:t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</w:t>
      </w:r>
      <w:r w:rsidRPr="00905207">
        <w:t>т</w:t>
      </w:r>
      <w:r w:rsidRPr="00905207">
        <w:t>ров объекта капитального строительства, его частей. Реконструкция лине</w:t>
      </w:r>
      <w:r w:rsidRPr="00905207">
        <w:t>й</w:t>
      </w:r>
      <w:r w:rsidRPr="00905207">
        <w:t>ных объектов (водопроводов, канализации) — изменение параметров лине</w:t>
      </w:r>
      <w:r w:rsidRPr="00905207">
        <w:t>й</w:t>
      </w:r>
      <w:r w:rsidRPr="00905207">
        <w:t>ных объектов или их участков (частей), которое влечет за собой изменение класса, категории и (или) первоначально установленных показателей фун</w:t>
      </w:r>
      <w:r w:rsidRPr="00905207">
        <w:t>к</w:t>
      </w:r>
      <w:r w:rsidRPr="00905207">
        <w:t>ционирования таких объектов (пропускной способности и других) или при котором требуется изменение границ полос отвода и (или) охранных зон т</w:t>
      </w:r>
      <w:r w:rsidRPr="00905207">
        <w:t>а</w:t>
      </w:r>
      <w:r w:rsidRPr="00905207">
        <w:t>ких объектов.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Мощность источника тепловой энергии нетто - величина, равная ра</w:t>
      </w:r>
      <w:r w:rsidRPr="00905207">
        <w:t>с</w:t>
      </w:r>
      <w:r w:rsidRPr="00905207">
        <w:t>полагаемой мощности источника тепловой энергии за вычетом тепловой нагрузки на собственные и хозяйственные нужды теплоснабжающей орган</w:t>
      </w:r>
      <w:r w:rsidRPr="00905207">
        <w:t>и</w:t>
      </w:r>
      <w:r w:rsidRPr="00905207">
        <w:t>зации в отношении источника тепловой энергии;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Модернизация (техническое перевооружение) - обновление объекта, приведение его в соответствие с новыми требованиями и нормами, технич</w:t>
      </w:r>
      <w:r w:rsidRPr="00905207">
        <w:t>е</w:t>
      </w:r>
      <w:r w:rsidRPr="00905207">
        <w:t>скими условиями, показателями качества.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Элемент территориального деления - территория </w:t>
      </w:r>
      <w:r w:rsidR="00B93FAE">
        <w:t>городского</w:t>
      </w:r>
      <w:r w:rsidR="002E4C45">
        <w:t xml:space="preserve"> посел</w:t>
      </w:r>
      <w:r w:rsidR="002E4C45">
        <w:t>е</w:t>
      </w:r>
      <w:r w:rsidR="002E4C45">
        <w:t>ния</w:t>
      </w:r>
      <w:r w:rsidRPr="00905207">
        <w:t xml:space="preserve">, </w:t>
      </w:r>
      <w:r w:rsidR="00B93FAE">
        <w:t>городского</w:t>
      </w:r>
      <w:r w:rsidR="00815B4A">
        <w:t xml:space="preserve"> поселения</w:t>
      </w:r>
      <w:r w:rsidRPr="00905207">
        <w:t>, города федерального значения или ее часть, уст</w:t>
      </w:r>
      <w:r w:rsidRPr="00905207">
        <w:t>а</w:t>
      </w:r>
      <w:r w:rsidRPr="00905207">
        <w:t>новленная по границам административно-территориальных единиц;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Расчетный элемент территориального деления - территория </w:t>
      </w:r>
      <w:r w:rsidR="00B93FAE">
        <w:t>городского</w:t>
      </w:r>
      <w:r w:rsidR="002E4C45">
        <w:t xml:space="preserve"> поселения</w:t>
      </w:r>
      <w:r w:rsidRPr="00905207">
        <w:t xml:space="preserve">, </w:t>
      </w:r>
      <w:r w:rsidR="00B93FAE">
        <w:t>городского</w:t>
      </w:r>
      <w:r w:rsidR="00815B4A">
        <w:t xml:space="preserve"> поселения</w:t>
      </w:r>
      <w:r w:rsidRPr="00905207">
        <w:t>, города федерального значения или ее часть, принятая для целей разработки схемы теплоснабжения в неизменя</w:t>
      </w:r>
      <w:r w:rsidRPr="00905207">
        <w:t>е</w:t>
      </w:r>
      <w:r w:rsidRPr="00905207">
        <w:t>мых границах на весь срок действия схемы теплоснабжения.</w:t>
      </w:r>
    </w:p>
    <w:p w:rsidR="001C2554" w:rsidRPr="00D50AC7" w:rsidRDefault="001C2554" w:rsidP="00C63A76">
      <w:pPr>
        <w:pStyle w:val="af0"/>
        <w:spacing w:before="0" w:after="0" w:line="240" w:lineRule="auto"/>
      </w:pPr>
      <w:r w:rsidRPr="00D50AC7">
        <w:t>Радиус эффективного теплоснабжения</w:t>
      </w:r>
      <w:r w:rsidRPr="00905207">
        <w:t xml:space="preserve">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</w:t>
      </w:r>
      <w:r w:rsidRPr="00905207">
        <w:t>о</w:t>
      </w:r>
      <w:r w:rsidRPr="00905207">
        <w:t>требляющей установки к данной системе теплоснабжения нецелесообразно по причине увеличения совокупных расходов в системе теплоснабжения</w:t>
      </w:r>
      <w:r w:rsidRPr="00D50AC7">
        <w:t>.</w:t>
      </w:r>
    </w:p>
    <w:p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теплоты топлива – показатель энергет</w:t>
      </w:r>
      <w:r w:rsidRPr="00D50AC7">
        <w:t>и</w:t>
      </w:r>
      <w:r w:rsidRPr="00D50AC7">
        <w:t>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:rsidR="001C2554" w:rsidRPr="00905207" w:rsidRDefault="001C2554" w:rsidP="00C63A76">
      <w:pPr>
        <w:pStyle w:val="af0"/>
        <w:spacing w:before="0" w:after="0" w:line="240" w:lineRule="auto"/>
      </w:pPr>
      <w:r w:rsidRPr="00905207"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:rsidR="001C2554" w:rsidRPr="00D50AC7" w:rsidRDefault="001C2554" w:rsidP="00C63A76">
      <w:pPr>
        <w:pStyle w:val="af0"/>
        <w:spacing w:before="0" w:after="0" w:line="240" w:lineRule="auto"/>
      </w:pPr>
      <w:r w:rsidRPr="00D50AC7">
        <w:t>Удельная материальная характеристика тепловой сети - отношение м</w:t>
      </w:r>
      <w:r w:rsidRPr="00D50AC7">
        <w:t>а</w:t>
      </w:r>
      <w:r w:rsidRPr="00D50AC7">
        <w:t>териальной характеристики тепловой сети к тепловой нагрузке потребителей, присоединенных к этой тепловой сети.</w:t>
      </w:r>
    </w:p>
    <w:p w:rsidR="001C2554" w:rsidRPr="00D50AC7" w:rsidRDefault="001C2554" w:rsidP="00C63A76">
      <w:pPr>
        <w:pStyle w:val="af0"/>
        <w:spacing w:before="0" w:after="0" w:line="240" w:lineRule="auto"/>
      </w:pPr>
      <w:bookmarkStart w:id="9" w:name="sub_1210"/>
      <w:r w:rsidRPr="00D50AC7">
        <w:t>Расчетная тепловая нагрузка - тепловая нагрузка, определяемая на о</w:t>
      </w:r>
      <w:r w:rsidRPr="00D50AC7">
        <w:t>с</w:t>
      </w:r>
      <w:r w:rsidRPr="00D50AC7">
        <w:t>нове данных о фактическом отпуске тепловой энергии за полный отопител</w:t>
      </w:r>
      <w:r w:rsidRPr="00D50AC7">
        <w:t>ь</w:t>
      </w:r>
      <w:r w:rsidRPr="00D50AC7">
        <w:t xml:space="preserve">ный период, предшествующий началу разработки схемы теплоснабжения, приведенная в соответствии с методическими указаниями по разработке схем </w:t>
      </w:r>
      <w:r w:rsidRPr="00D50AC7">
        <w:lastRenderedPageBreak/>
        <w:t>теплоснабжения к расчетной температуре наружного воздуха.</w:t>
      </w:r>
    </w:p>
    <w:p w:rsidR="001C2554" w:rsidRPr="00D50AC7" w:rsidRDefault="001C2554" w:rsidP="00C63A76">
      <w:pPr>
        <w:pStyle w:val="af0"/>
        <w:spacing w:before="0" w:after="0" w:line="240" w:lineRule="auto"/>
      </w:pPr>
      <w:bookmarkStart w:id="10" w:name="sub_1211"/>
      <w:bookmarkEnd w:id="9"/>
      <w:r w:rsidRPr="00D50AC7">
        <w:t>Базовый период - год, предшествующий году разработки и утвержд</w:t>
      </w:r>
      <w:r w:rsidRPr="00D50AC7">
        <w:t>е</w:t>
      </w:r>
      <w:r w:rsidRPr="00D50AC7">
        <w:t xml:space="preserve">ния первичной схемы теплоснабжения </w:t>
      </w:r>
      <w:r w:rsidR="00B93FAE" w:rsidRPr="00D50AC7">
        <w:t>городского</w:t>
      </w:r>
      <w:r w:rsidR="002E4C45" w:rsidRPr="00D50AC7">
        <w:t xml:space="preserve"> поселения</w:t>
      </w:r>
      <w:r w:rsidRPr="00D50AC7">
        <w:t xml:space="preserve">, </w:t>
      </w:r>
      <w:r w:rsidR="00B93FAE" w:rsidRPr="00D50AC7">
        <w:t>городского</w:t>
      </w:r>
      <w:r w:rsidR="00815B4A" w:rsidRPr="00D50AC7">
        <w:t xml:space="preserve"> п</w:t>
      </w:r>
      <w:r w:rsidR="00815B4A" w:rsidRPr="00D50AC7">
        <w:t>о</w:t>
      </w:r>
      <w:r w:rsidR="00815B4A" w:rsidRPr="00D50AC7">
        <w:t>селения</w:t>
      </w:r>
      <w:r w:rsidRPr="00D50AC7">
        <w:t>, города федерального значения.</w:t>
      </w:r>
    </w:p>
    <w:p w:rsidR="001C2554" w:rsidRPr="00D50AC7" w:rsidRDefault="001C2554" w:rsidP="00C63A76">
      <w:pPr>
        <w:pStyle w:val="af0"/>
        <w:spacing w:before="0" w:after="0" w:line="240" w:lineRule="auto"/>
      </w:pPr>
      <w:bookmarkStart w:id="11" w:name="sub_1212"/>
      <w:bookmarkEnd w:id="10"/>
      <w:r w:rsidRPr="00D50AC7"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B93FAE" w:rsidRPr="00D50AC7">
        <w:t>городск</w:t>
      </w:r>
      <w:r w:rsidR="00B93FAE" w:rsidRPr="00D50AC7">
        <w:t>о</w:t>
      </w:r>
      <w:r w:rsidR="00B93FAE" w:rsidRPr="00D50AC7">
        <w:t>го</w:t>
      </w:r>
      <w:r w:rsidR="002E4C45" w:rsidRPr="00D50AC7">
        <w:t xml:space="preserve"> поселения</w:t>
      </w:r>
      <w:r w:rsidRPr="00D50AC7">
        <w:t xml:space="preserve">, </w:t>
      </w:r>
      <w:r w:rsidR="00B93FAE" w:rsidRPr="00D50AC7">
        <w:t>городского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:rsidR="001C2554" w:rsidRPr="00D50AC7" w:rsidRDefault="001C2554" w:rsidP="00C63A76">
      <w:pPr>
        <w:pStyle w:val="af0"/>
        <w:spacing w:before="0" w:after="0" w:line="240" w:lineRule="auto"/>
      </w:pPr>
      <w:bookmarkStart w:id="12" w:name="sub_1213"/>
      <w:bookmarkEnd w:id="11"/>
      <w:r w:rsidRPr="00D50AC7">
        <w:t xml:space="preserve">Мастер-план развития систем теплоснабжения </w:t>
      </w:r>
      <w:r w:rsidR="00B93FAE" w:rsidRPr="00D50AC7">
        <w:t>городского</w:t>
      </w:r>
      <w:r w:rsidR="002E4C45" w:rsidRPr="00D50AC7">
        <w:t xml:space="preserve"> поселения</w:t>
      </w:r>
      <w:r w:rsidRPr="00D50AC7">
        <w:t xml:space="preserve">, </w:t>
      </w:r>
      <w:r w:rsidR="00B93FAE" w:rsidRPr="00D50AC7">
        <w:t>городского</w:t>
      </w:r>
      <w:r w:rsidR="00815B4A" w:rsidRPr="00D50AC7">
        <w:t xml:space="preserve"> поселения</w:t>
      </w:r>
      <w:r w:rsidRPr="00D50AC7">
        <w:t>, города федерального значения - раздел схемы тепл</w:t>
      </w:r>
      <w:r w:rsidRPr="00D50AC7">
        <w:t>о</w:t>
      </w:r>
      <w:r w:rsidRPr="00D50AC7">
        <w:t>снабжения (актуализированной схемы теплоснабжения), содержащий опис</w:t>
      </w:r>
      <w:r w:rsidRPr="00D50AC7">
        <w:t>а</w:t>
      </w:r>
      <w:r w:rsidRPr="00D50AC7">
        <w:t xml:space="preserve">ние сценариев развития теплоснабжения </w:t>
      </w:r>
      <w:r w:rsidR="00B93FAE" w:rsidRPr="00D50AC7">
        <w:t>городского</w:t>
      </w:r>
      <w:r w:rsidR="002E4C45" w:rsidRPr="00D50AC7">
        <w:t xml:space="preserve"> поселения</w:t>
      </w:r>
      <w:r w:rsidRPr="00D50AC7">
        <w:t xml:space="preserve">, </w:t>
      </w:r>
      <w:r w:rsidR="00B93FAE" w:rsidRPr="00D50AC7">
        <w:t>городского</w:t>
      </w:r>
      <w:r w:rsidR="00815B4A" w:rsidRPr="00D50AC7">
        <w:t xml:space="preserve"> поселения</w:t>
      </w:r>
      <w:r w:rsidRPr="00D50AC7">
        <w:t>, города федерального значения и обоснование выбора приорите</w:t>
      </w:r>
      <w:r w:rsidRPr="00D50AC7">
        <w:t>т</w:t>
      </w:r>
      <w:r w:rsidRPr="00D50AC7">
        <w:t xml:space="preserve">ного сценария развития теплоснабжения </w:t>
      </w:r>
      <w:r w:rsidR="00B93FAE" w:rsidRPr="00D50AC7">
        <w:t>городского</w:t>
      </w:r>
      <w:r w:rsidR="002E4C45" w:rsidRPr="00D50AC7">
        <w:t xml:space="preserve"> поселения</w:t>
      </w:r>
      <w:r w:rsidRPr="00D50AC7">
        <w:t xml:space="preserve">, </w:t>
      </w:r>
      <w:r w:rsidR="00B93FAE" w:rsidRPr="00D50AC7">
        <w:t>городского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:rsidR="001C2554" w:rsidRPr="00D50AC7" w:rsidRDefault="001C2554" w:rsidP="00C63A76">
      <w:pPr>
        <w:pStyle w:val="af0"/>
        <w:spacing w:before="0" w:after="0" w:line="240" w:lineRule="auto"/>
      </w:pPr>
      <w:bookmarkStart w:id="13" w:name="sub_1214"/>
      <w:bookmarkEnd w:id="12"/>
      <w:r w:rsidRPr="00D50AC7">
        <w:t>Энергетические характеристики тепловых сетей - показатели, характ</w:t>
      </w:r>
      <w:r w:rsidRPr="00D50AC7">
        <w:t>е</w:t>
      </w:r>
      <w:r w:rsidRPr="00D50AC7">
        <w:t>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:rsidR="001C2554" w:rsidRPr="00D50AC7" w:rsidRDefault="001C2554" w:rsidP="00C63A76">
      <w:pPr>
        <w:pStyle w:val="af0"/>
        <w:spacing w:before="0" w:after="0" w:line="240" w:lineRule="auto"/>
      </w:pPr>
      <w:bookmarkStart w:id="14" w:name="sub_1215"/>
      <w:bookmarkEnd w:id="13"/>
      <w:r w:rsidRPr="00D50AC7">
        <w:t>Топливный баланс - документ, содержащий взаимосвязанные показат</w:t>
      </w:r>
      <w:r w:rsidRPr="00D50AC7">
        <w:t>е</w:t>
      </w:r>
      <w:r w:rsidRPr="00D50AC7">
        <w:t>ли количественного соответствия необходимых для функционирования с</w:t>
      </w:r>
      <w:r w:rsidRPr="00D50AC7">
        <w:t>и</w:t>
      </w:r>
      <w:r w:rsidRPr="00D50AC7">
        <w:t>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</w:t>
      </w:r>
      <w:r w:rsidRPr="00D50AC7">
        <w:t>р</w:t>
      </w:r>
      <w:r w:rsidRPr="00D50AC7">
        <w:t>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:rsidR="001C2554" w:rsidRPr="00D50AC7" w:rsidRDefault="001C2554" w:rsidP="00C63A76">
      <w:pPr>
        <w:pStyle w:val="af0"/>
        <w:spacing w:before="0" w:after="0" w:line="240" w:lineRule="auto"/>
      </w:pPr>
      <w:bookmarkStart w:id="15" w:name="sub_1216"/>
      <w:bookmarkEnd w:id="14"/>
      <w:r w:rsidRPr="00D50AC7">
        <w:t xml:space="preserve">Электронная модель системы теплоснабжения </w:t>
      </w:r>
      <w:r w:rsidR="00B93FAE" w:rsidRPr="00D50AC7">
        <w:t>городского</w:t>
      </w:r>
      <w:r w:rsidR="002E4C45" w:rsidRPr="00D50AC7">
        <w:t xml:space="preserve"> поселения</w:t>
      </w:r>
      <w:r w:rsidRPr="00D50AC7">
        <w:t xml:space="preserve">, </w:t>
      </w:r>
      <w:r w:rsidR="00B93FAE" w:rsidRPr="00D50AC7">
        <w:t>городского</w:t>
      </w:r>
      <w:r w:rsidR="00815B4A" w:rsidRPr="00D50AC7">
        <w:t xml:space="preserve"> поселения</w:t>
      </w:r>
      <w:r w:rsidRPr="00D50AC7">
        <w:t>, города федерального значения - документ в электро</w:t>
      </w:r>
      <w:r w:rsidRPr="00D50AC7">
        <w:t>н</w:t>
      </w:r>
      <w:r w:rsidRPr="00D50AC7">
        <w:t xml:space="preserve">ной форме, в котором представлена информация о характеристиках систем теплоснабжения </w:t>
      </w:r>
      <w:r w:rsidR="00B93FAE" w:rsidRPr="00D50AC7">
        <w:t>городского</w:t>
      </w:r>
      <w:r w:rsidR="002E4C45" w:rsidRPr="00D50AC7">
        <w:t xml:space="preserve"> поселения</w:t>
      </w:r>
      <w:r w:rsidRPr="00D50AC7">
        <w:t xml:space="preserve">, </w:t>
      </w:r>
      <w:r w:rsidR="00B93FAE" w:rsidRPr="00D50AC7">
        <w:t>городского</w:t>
      </w:r>
      <w:r w:rsidR="00815B4A" w:rsidRPr="00D50AC7">
        <w:t xml:space="preserve"> поселения</w:t>
      </w:r>
      <w:r w:rsidRPr="00D50AC7">
        <w:t>, города фед</w:t>
      </w:r>
      <w:r w:rsidRPr="00D50AC7">
        <w:t>е</w:t>
      </w:r>
      <w:r w:rsidRPr="00D50AC7">
        <w:t>рального значения.</w:t>
      </w:r>
    </w:p>
    <w:bookmarkEnd w:id="15"/>
    <w:p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установленной тепловой мощности — р</w:t>
      </w:r>
      <w:r w:rsidRPr="00D50AC7">
        <w:t>а</w:t>
      </w:r>
      <w:r w:rsidRPr="00D50AC7">
        <w:t>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_Toc4465251"/>
      <w:r>
        <w:br w:type="page"/>
      </w:r>
    </w:p>
    <w:p w:rsidR="002B66AE" w:rsidRPr="000E635D" w:rsidRDefault="002B66AE" w:rsidP="00EF7354">
      <w:pPr>
        <w:pStyle w:val="aa"/>
        <w:spacing w:before="120"/>
        <w:outlineLvl w:val="0"/>
      </w:pPr>
      <w:bookmarkStart w:id="17" w:name="_Toc75916863"/>
      <w:bookmarkStart w:id="18" w:name="_Toc181345622"/>
      <w:bookmarkEnd w:id="16"/>
      <w:r w:rsidRPr="000E635D">
        <w:lastRenderedPageBreak/>
        <w:t>Раздел 1</w:t>
      </w:r>
      <w:r w:rsidR="00EF7354">
        <w:t>.</w:t>
      </w:r>
      <w:r w:rsidRPr="000E635D">
        <w:t xml:space="preserve"> Показатели существующего и перспективного спроса на тепл</w:t>
      </w:r>
      <w:r w:rsidRPr="000E635D">
        <w:t>о</w:t>
      </w:r>
      <w:r w:rsidRPr="000E635D">
        <w:t xml:space="preserve">вую энергию (мощность) и теплоноситель в установленных границах территории </w:t>
      </w:r>
      <w:bookmarkEnd w:id="5"/>
      <w:bookmarkEnd w:id="17"/>
      <w:bookmarkEnd w:id="18"/>
      <w:r w:rsidR="00773F93">
        <w:t>Шумихинского муниципального округа</w:t>
      </w:r>
    </w:p>
    <w:p w:rsidR="002B66AE" w:rsidRPr="000E635D" w:rsidRDefault="002B66AE" w:rsidP="00EF7354">
      <w:pPr>
        <w:pStyle w:val="aa"/>
        <w:spacing w:before="120"/>
        <w:outlineLvl w:val="1"/>
      </w:pPr>
      <w:bookmarkStart w:id="19" w:name="_Toc536140355"/>
      <w:bookmarkStart w:id="20" w:name="_Toc75916864"/>
      <w:bookmarkStart w:id="21" w:name="_Toc181345623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9"/>
      <w:bookmarkEnd w:id="20"/>
      <w:bookmarkEnd w:id="21"/>
    </w:p>
    <w:p w:rsidR="00924395" w:rsidRPr="0070595A" w:rsidRDefault="00924395" w:rsidP="00B93FAE">
      <w:pPr>
        <w:pStyle w:val="aff5"/>
      </w:pPr>
      <w:bookmarkStart w:id="22" w:name="_Toc536140356"/>
      <w:r w:rsidRPr="0070595A">
        <w:t xml:space="preserve">По состоянию на </w:t>
      </w:r>
      <w:r w:rsidR="00750C11">
        <w:t>202</w:t>
      </w:r>
      <w:r w:rsidR="00773F93">
        <w:t>4</w:t>
      </w:r>
      <w:r w:rsidR="00750C11">
        <w:t xml:space="preserve"> </w:t>
      </w:r>
      <w:r w:rsidRPr="0070595A">
        <w:t xml:space="preserve">год в </w:t>
      </w:r>
      <w:r w:rsidR="00750C11">
        <w:t xml:space="preserve">муниципальном округе  </w:t>
      </w:r>
      <w:r w:rsidRPr="0070595A">
        <w:t xml:space="preserve"> централизованное теплоснабжение потребителей осуществляет </w:t>
      </w:r>
      <w:r w:rsidR="00750C11">
        <w:t>2</w:t>
      </w:r>
      <w:r w:rsidR="00815B4A">
        <w:t xml:space="preserve"> </w:t>
      </w:r>
      <w:r w:rsidRPr="0070595A">
        <w:t>теплосетевые и теплоснабж</w:t>
      </w:r>
      <w:r w:rsidRPr="0070595A">
        <w:t>а</w:t>
      </w:r>
      <w:r w:rsidRPr="0070595A">
        <w:t>ющие организации (</w:t>
      </w:r>
      <w:r w:rsidR="00750C11">
        <w:t>ООО «Энергосервис» и М</w:t>
      </w:r>
      <w:r w:rsidR="00773F93">
        <w:t>К</w:t>
      </w:r>
      <w:r w:rsidR="00750C11">
        <w:t xml:space="preserve">П «Крутогорское») </w:t>
      </w:r>
      <w:r w:rsidRPr="0070595A">
        <w:t xml:space="preserve">которые эксплуатируют </w:t>
      </w:r>
      <w:r w:rsidR="003822A9">
        <w:t>17</w:t>
      </w:r>
      <w:r w:rsidR="00046311">
        <w:t xml:space="preserve"> котельных на территории муниципального округа</w:t>
      </w:r>
      <w:r w:rsidRPr="0070595A">
        <w:t>.</w:t>
      </w:r>
    </w:p>
    <w:p w:rsidR="009C0320" w:rsidRPr="00B93FAE" w:rsidRDefault="003E3DD7" w:rsidP="00B93FAE">
      <w:pPr>
        <w:pStyle w:val="aff5"/>
      </w:pPr>
      <w:r w:rsidRPr="00B93FAE">
        <w:t>П</w:t>
      </w:r>
      <w:r w:rsidR="009C0320" w:rsidRPr="00B93FAE">
        <w:t>риросты отапливаемой площади строительных фондов представлены в таблице 1.1.1</w:t>
      </w:r>
    </w:p>
    <w:p w:rsidR="009C0320" w:rsidRPr="009C329D" w:rsidRDefault="009C0320" w:rsidP="00B93FAE">
      <w:pPr>
        <w:pStyle w:val="aff7"/>
      </w:pPr>
      <w:bookmarkStart w:id="23" w:name="_Toc30427296"/>
      <w:r w:rsidRPr="009C329D">
        <w:t xml:space="preserve">Таблица 1.1.1. </w:t>
      </w:r>
      <w:bookmarkEnd w:id="23"/>
      <w:r w:rsidR="003E3DD7" w:rsidRPr="00B93FAE">
        <w:rPr>
          <w:rFonts w:eastAsiaTheme="minorHAnsi"/>
        </w:rPr>
        <w:t>П</w:t>
      </w:r>
      <w:r w:rsidR="009C329D" w:rsidRPr="00B93FAE">
        <w:rPr>
          <w:rFonts w:eastAsiaTheme="minorHAnsi"/>
        </w:rPr>
        <w:t>риросты</w:t>
      </w:r>
      <w:r w:rsidR="009C329D" w:rsidRPr="009C329D">
        <w:t xml:space="preserve"> отапливаемой площади строительных фондов</w:t>
      </w:r>
      <w:r w:rsidR="00F70D24" w:rsidRPr="009C329D">
        <w:t>, тыс. кв.м.</w:t>
      </w:r>
    </w:p>
    <w:tbl>
      <w:tblPr>
        <w:tblW w:w="7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672"/>
        <w:gridCol w:w="1579"/>
      </w:tblGrid>
      <w:tr w:rsidR="00856148" w:rsidRPr="003E3DD7" w:rsidTr="00856148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:rsidR="00856148" w:rsidRPr="003E3DD7" w:rsidRDefault="00856148" w:rsidP="00F7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856148" w:rsidRPr="003E3DD7" w:rsidRDefault="00856148" w:rsidP="00F7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79" w:type="dxa"/>
            <w:vAlign w:val="center"/>
          </w:tcPr>
          <w:p w:rsidR="00856148" w:rsidRPr="003E3DD7" w:rsidRDefault="00856148" w:rsidP="00F7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2023-2034</w:t>
            </w:r>
            <w:r w:rsidRPr="003E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56148" w:rsidRPr="003E3DD7" w:rsidTr="00856148">
        <w:trPr>
          <w:trHeight w:val="20"/>
        </w:trPr>
        <w:tc>
          <w:tcPr>
            <w:tcW w:w="702" w:type="dxa"/>
            <w:shd w:val="clear" w:color="auto" w:fill="auto"/>
            <w:hideMark/>
          </w:tcPr>
          <w:p w:rsidR="00856148" w:rsidRPr="003E3DD7" w:rsidRDefault="00856148" w:rsidP="008E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2" w:type="dxa"/>
            <w:shd w:val="clear" w:color="auto" w:fill="auto"/>
            <w:hideMark/>
          </w:tcPr>
          <w:p w:rsidR="00856148" w:rsidRPr="003E3DD7" w:rsidRDefault="00856148" w:rsidP="008E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М.О.</w:t>
            </w:r>
          </w:p>
        </w:tc>
        <w:tc>
          <w:tcPr>
            <w:tcW w:w="1579" w:type="dxa"/>
            <w:vAlign w:val="bottom"/>
          </w:tcPr>
          <w:p w:rsidR="00856148" w:rsidRPr="003E3DD7" w:rsidRDefault="00856148" w:rsidP="00F65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48" w:rsidRPr="003E3DD7" w:rsidTr="00856148">
        <w:trPr>
          <w:trHeight w:val="20"/>
        </w:trPr>
        <w:tc>
          <w:tcPr>
            <w:tcW w:w="702" w:type="dxa"/>
            <w:shd w:val="clear" w:color="auto" w:fill="auto"/>
          </w:tcPr>
          <w:p w:rsidR="00856148" w:rsidRPr="003E3DD7" w:rsidRDefault="00856148" w:rsidP="00DC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72" w:type="dxa"/>
            <w:shd w:val="clear" w:color="auto" w:fill="auto"/>
          </w:tcPr>
          <w:p w:rsidR="00856148" w:rsidRPr="003E3DD7" w:rsidRDefault="00856148" w:rsidP="00DC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579" w:type="dxa"/>
            <w:vAlign w:val="bottom"/>
          </w:tcPr>
          <w:p w:rsidR="00856148" w:rsidRPr="003E3DD7" w:rsidRDefault="00856148" w:rsidP="00DC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48" w:rsidRPr="003E3DD7" w:rsidTr="00856148">
        <w:trPr>
          <w:trHeight w:val="20"/>
        </w:trPr>
        <w:tc>
          <w:tcPr>
            <w:tcW w:w="702" w:type="dxa"/>
            <w:shd w:val="clear" w:color="auto" w:fill="auto"/>
          </w:tcPr>
          <w:p w:rsidR="00856148" w:rsidRPr="003E3DD7" w:rsidRDefault="00856148" w:rsidP="00DC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672" w:type="dxa"/>
            <w:shd w:val="clear" w:color="auto" w:fill="auto"/>
          </w:tcPr>
          <w:p w:rsidR="00856148" w:rsidRPr="003E3DD7" w:rsidRDefault="00856148" w:rsidP="00DC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579" w:type="dxa"/>
            <w:vAlign w:val="bottom"/>
          </w:tcPr>
          <w:p w:rsidR="00856148" w:rsidRPr="003E3DD7" w:rsidRDefault="00856148" w:rsidP="00DC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48" w:rsidRPr="003E3DD7" w:rsidTr="00856148">
        <w:trPr>
          <w:trHeight w:val="70"/>
        </w:trPr>
        <w:tc>
          <w:tcPr>
            <w:tcW w:w="702" w:type="dxa"/>
            <w:shd w:val="clear" w:color="auto" w:fill="auto"/>
          </w:tcPr>
          <w:p w:rsidR="00856148" w:rsidRPr="003E3DD7" w:rsidRDefault="00856148" w:rsidP="00DC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672" w:type="dxa"/>
            <w:shd w:val="clear" w:color="auto" w:fill="auto"/>
          </w:tcPr>
          <w:p w:rsidR="00856148" w:rsidRPr="003E3DD7" w:rsidRDefault="00856148" w:rsidP="00DC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1579" w:type="dxa"/>
            <w:vAlign w:val="bottom"/>
          </w:tcPr>
          <w:p w:rsidR="00856148" w:rsidRPr="003E3DD7" w:rsidRDefault="00856148" w:rsidP="00DC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48" w:rsidRPr="003E3DD7" w:rsidTr="00856148">
        <w:trPr>
          <w:trHeight w:val="20"/>
        </w:trPr>
        <w:tc>
          <w:tcPr>
            <w:tcW w:w="702" w:type="dxa"/>
            <w:shd w:val="clear" w:color="auto" w:fill="auto"/>
          </w:tcPr>
          <w:p w:rsidR="00856148" w:rsidRPr="003E3DD7" w:rsidRDefault="00856148" w:rsidP="00DC0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672" w:type="dxa"/>
            <w:shd w:val="clear" w:color="auto" w:fill="auto"/>
          </w:tcPr>
          <w:p w:rsidR="00856148" w:rsidRPr="003E3DD7" w:rsidRDefault="00856148" w:rsidP="00DC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здания</w:t>
            </w:r>
          </w:p>
        </w:tc>
        <w:tc>
          <w:tcPr>
            <w:tcW w:w="1579" w:type="dxa"/>
            <w:vAlign w:val="bottom"/>
          </w:tcPr>
          <w:p w:rsidR="00856148" w:rsidRPr="003E3DD7" w:rsidRDefault="00856148" w:rsidP="00DC0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D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C4958" w:rsidRPr="009C329D" w:rsidRDefault="003C4958" w:rsidP="004975AA">
      <w:pPr>
        <w:pStyle w:val="aa"/>
        <w:spacing w:before="120"/>
        <w:rPr>
          <w:sz w:val="16"/>
          <w:szCs w:val="16"/>
        </w:rPr>
      </w:pPr>
    </w:p>
    <w:p w:rsidR="002B66AE" w:rsidRPr="000E635D" w:rsidRDefault="002B66AE" w:rsidP="00EF7354">
      <w:pPr>
        <w:pStyle w:val="aa"/>
        <w:spacing w:before="120"/>
        <w:outlineLvl w:val="1"/>
      </w:pPr>
      <w:bookmarkStart w:id="24" w:name="_Toc75916865"/>
      <w:bookmarkStart w:id="25" w:name="_Toc181345624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</w:t>
      </w:r>
      <w:r w:rsidRPr="009C329D">
        <w:t>о</w:t>
      </w:r>
      <w:r w:rsidRPr="009C329D">
        <w:t>требления</w:t>
      </w:r>
      <w:r w:rsidRPr="000E635D">
        <w:t xml:space="preserve"> в каждом расчетном элементе территориального деления на каждом этапе</w:t>
      </w:r>
      <w:bookmarkEnd w:id="22"/>
      <w:bookmarkEnd w:id="24"/>
      <w:bookmarkEnd w:id="25"/>
    </w:p>
    <w:p w:rsidR="002B66AE" w:rsidRDefault="002B66AE" w:rsidP="00B93FAE">
      <w:pPr>
        <w:pStyle w:val="aff5"/>
        <w:rPr>
          <w:szCs w:val="24"/>
        </w:rPr>
      </w:pPr>
      <w:bookmarkStart w:id="26" w:name="_Toc536140357"/>
      <w:r w:rsidRPr="000E635D">
        <w:rPr>
          <w:szCs w:val="24"/>
        </w:rPr>
        <w:t xml:space="preserve">Существующие объемы потребления тепловой энергии (мощности) и теплоносителя </w:t>
      </w:r>
      <w:r w:rsidRPr="00151B5B">
        <w:t>представлены</w:t>
      </w:r>
      <w:r w:rsidRPr="000E635D">
        <w:rPr>
          <w:szCs w:val="24"/>
        </w:rPr>
        <w:t xml:space="preserve"> в таблице </w:t>
      </w:r>
      <w:r w:rsidR="00B93FAE">
        <w:rPr>
          <w:szCs w:val="24"/>
        </w:rPr>
        <w:t>4.4.1 Обосновывающих материалов к Схеме теплоснабжения</w:t>
      </w:r>
      <w:r w:rsidR="000E635D" w:rsidRPr="000E635D">
        <w:rPr>
          <w:szCs w:val="24"/>
        </w:rPr>
        <w:t>.</w:t>
      </w:r>
    </w:p>
    <w:p w:rsidR="002B66AE" w:rsidRPr="000E635D" w:rsidRDefault="002B66AE" w:rsidP="00EF7354">
      <w:pPr>
        <w:pStyle w:val="aa"/>
        <w:spacing w:before="120"/>
        <w:outlineLvl w:val="1"/>
      </w:pPr>
      <w:bookmarkStart w:id="27" w:name="_Toc75916866"/>
      <w:bookmarkStart w:id="28" w:name="_Toc181345625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6"/>
      <w:bookmarkEnd w:id="27"/>
      <w:bookmarkEnd w:id="28"/>
    </w:p>
    <w:p w:rsidR="002B66AE" w:rsidRPr="000E635D" w:rsidRDefault="002B66AE" w:rsidP="00B93FAE">
      <w:pPr>
        <w:pStyle w:val="aff5"/>
        <w:rPr>
          <w:szCs w:val="24"/>
        </w:rPr>
      </w:pPr>
      <w:r w:rsidRPr="000E635D">
        <w:rPr>
          <w:szCs w:val="24"/>
        </w:rPr>
        <w:t>Объекты, расположенные в производственных зонах</w:t>
      </w:r>
      <w:r w:rsidR="00D57775" w:rsidRPr="000E635D">
        <w:rPr>
          <w:szCs w:val="24"/>
        </w:rPr>
        <w:t xml:space="preserve"> использующие централизованные системы теплоснабжения,</w:t>
      </w:r>
      <w:r w:rsidRPr="000E635D">
        <w:rPr>
          <w:szCs w:val="24"/>
        </w:rPr>
        <w:t xml:space="preserve"> отсутствуют и в соответствии с Генеральным планированием не планируются.</w:t>
      </w:r>
    </w:p>
    <w:p w:rsidR="005B2294" w:rsidRDefault="005B2294" w:rsidP="00EF7354">
      <w:pPr>
        <w:pStyle w:val="aa"/>
        <w:spacing w:before="120"/>
        <w:outlineLvl w:val="1"/>
      </w:pPr>
      <w:bookmarkStart w:id="29" w:name="_Toc75916867"/>
      <w:bookmarkStart w:id="30" w:name="_Toc181345626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</w:t>
      </w:r>
      <w:r w:rsidRPr="000E635D">
        <w:t>и</w:t>
      </w:r>
      <w:r w:rsidRPr="000E635D">
        <w:t>ального деления, зоне действия каждого источника тепловой энергии, каждой системе теплоснабжения и по поселению</w:t>
      </w:r>
      <w:bookmarkEnd w:id="29"/>
      <w:bookmarkEnd w:id="30"/>
    </w:p>
    <w:p w:rsidR="00451169" w:rsidRPr="00B93FAE" w:rsidRDefault="00451169" w:rsidP="00B93FAE">
      <w:pPr>
        <w:pStyle w:val="aff5"/>
        <w:rPr>
          <w:szCs w:val="24"/>
        </w:rPr>
      </w:pPr>
      <w:r w:rsidRPr="00451169">
        <w:rPr>
          <w:szCs w:val="24"/>
        </w:rPr>
        <w:t>Существующие и перспективные величины средневзвешенной плотн</w:t>
      </w:r>
      <w:r w:rsidRPr="00451169">
        <w:rPr>
          <w:szCs w:val="24"/>
        </w:rPr>
        <w:t>о</w:t>
      </w:r>
      <w:r w:rsidRPr="00451169">
        <w:rPr>
          <w:szCs w:val="24"/>
        </w:rPr>
        <w:t>сти тепловой нагрузки в каждом расчетном элементе территориального дел</w:t>
      </w:r>
      <w:r w:rsidRPr="00451169">
        <w:rPr>
          <w:szCs w:val="24"/>
        </w:rPr>
        <w:t>е</w:t>
      </w:r>
      <w:r w:rsidRPr="00451169">
        <w:rPr>
          <w:szCs w:val="24"/>
        </w:rPr>
        <w:t>ния</w:t>
      </w:r>
      <w:r w:rsidRPr="000E635D">
        <w:rPr>
          <w:szCs w:val="24"/>
        </w:rPr>
        <w:t xml:space="preserve"> представлены в таблице </w:t>
      </w:r>
      <w:r w:rsidR="00D11E39">
        <w:rPr>
          <w:szCs w:val="24"/>
        </w:rPr>
        <w:t>14.1.</w:t>
      </w:r>
    </w:p>
    <w:p w:rsidR="00EF7354" w:rsidRDefault="00EF7354" w:rsidP="004975AA">
      <w:pPr>
        <w:pStyle w:val="aa"/>
        <w:spacing w:before="120"/>
      </w:pPr>
      <w:bookmarkStart w:id="31" w:name="_Toc536140358"/>
      <w:bookmarkStart w:id="32" w:name="_Toc75916868"/>
    </w:p>
    <w:p w:rsidR="002B66AE" w:rsidRPr="000E635D" w:rsidRDefault="002B66AE" w:rsidP="00EF7354">
      <w:pPr>
        <w:pStyle w:val="aa"/>
        <w:spacing w:before="120"/>
        <w:outlineLvl w:val="0"/>
      </w:pPr>
      <w:bookmarkStart w:id="33" w:name="_Toc181345627"/>
      <w:r w:rsidRPr="000E635D">
        <w:lastRenderedPageBreak/>
        <w:t>Раздел 2</w:t>
      </w:r>
      <w:r w:rsidR="00EF7354">
        <w:t>.</w:t>
      </w:r>
      <w:r w:rsidRPr="000E635D">
        <w:t xml:space="preserve"> Существующие и перспективные балансы тепловой мощности источников тепловой энергии и тепловой нагрузки потребителей</w:t>
      </w:r>
      <w:bookmarkEnd w:id="31"/>
      <w:bookmarkEnd w:id="32"/>
      <w:bookmarkEnd w:id="33"/>
    </w:p>
    <w:p w:rsidR="002B66AE" w:rsidRPr="000E635D" w:rsidRDefault="002B66AE" w:rsidP="00EF7354">
      <w:pPr>
        <w:pStyle w:val="aa"/>
        <w:spacing w:before="120"/>
        <w:outlineLvl w:val="1"/>
      </w:pPr>
      <w:bookmarkStart w:id="34" w:name="_Toc536140359"/>
      <w:bookmarkStart w:id="35" w:name="_Toc75916869"/>
      <w:bookmarkStart w:id="36" w:name="_Toc181345628"/>
      <w:r w:rsidRPr="000E635D">
        <w:t xml:space="preserve">2.1. Описание существующих и перспективных </w:t>
      </w:r>
      <w:bookmarkStart w:id="37" w:name="_Hlk35396064"/>
      <w:r w:rsidRPr="000E635D">
        <w:t>зон действия систем те</w:t>
      </w:r>
      <w:r w:rsidRPr="000E635D">
        <w:t>п</w:t>
      </w:r>
      <w:r w:rsidRPr="000E635D">
        <w:t>лоснабжения и источников тепловой энергии</w:t>
      </w:r>
      <w:bookmarkEnd w:id="34"/>
      <w:bookmarkEnd w:id="35"/>
      <w:bookmarkEnd w:id="36"/>
    </w:p>
    <w:p w:rsidR="00E846D8" w:rsidRPr="00B93FAE" w:rsidRDefault="00E846D8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_Toc536140360"/>
      <w:bookmarkEnd w:id="37"/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BD6F10" w:rsidRPr="00B93FAE">
        <w:rPr>
          <w:rFonts w:ascii="Times New Roman" w:eastAsia="Calibri" w:hAnsi="Times New Roman" w:cs="Times New Roman"/>
          <w:sz w:val="28"/>
          <w:szCs w:val="28"/>
        </w:rPr>
        <w:t>2</w:t>
      </w:r>
      <w:r w:rsidRPr="00B93FAE">
        <w:rPr>
          <w:rFonts w:ascii="Times New Roman" w:eastAsia="Calibri" w:hAnsi="Times New Roman" w:cs="Times New Roman"/>
          <w:sz w:val="28"/>
          <w:szCs w:val="28"/>
        </w:rPr>
        <w:t>.1.1. приводится актуальный перечень теплоснабжающих организаций, учтенных в текущей актуализации.</w:t>
      </w:r>
    </w:p>
    <w:p w:rsidR="00E846D8" w:rsidRPr="00DB14D4" w:rsidRDefault="00E846D8" w:rsidP="00B93FAE">
      <w:pPr>
        <w:pStyle w:val="aff7"/>
      </w:pPr>
      <w:bookmarkStart w:id="39" w:name="_Toc14406401"/>
      <w:r w:rsidRPr="00DB14D4">
        <w:t xml:space="preserve">Таблица </w:t>
      </w:r>
      <w:r w:rsidR="00BD6F10">
        <w:t>2</w:t>
      </w:r>
      <w:r w:rsidRPr="00DB14D4">
        <w:t>.1.</w:t>
      </w:r>
      <w:r>
        <w:t>1.</w:t>
      </w:r>
      <w:r w:rsidRPr="00DB14D4">
        <w:t xml:space="preserve"> Актуальный перечень </w:t>
      </w:r>
      <w:bookmarkEnd w:id="39"/>
      <w:r w:rsidRPr="00DB14D4">
        <w:t>теплоснабжающих организаций</w:t>
      </w:r>
    </w:p>
    <w:tbl>
      <w:tblPr>
        <w:tblW w:w="8081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843"/>
        <w:gridCol w:w="1134"/>
        <w:gridCol w:w="3013"/>
      </w:tblGrid>
      <w:tr w:rsidR="00D17C61" w:rsidRPr="00B93FAE" w:rsidTr="00D17C61">
        <w:trPr>
          <w:trHeight w:val="20"/>
          <w:tblHeader/>
        </w:trPr>
        <w:tc>
          <w:tcPr>
            <w:tcW w:w="2091" w:type="dxa"/>
            <w:vMerge w:val="restart"/>
            <w:shd w:val="clear" w:color="auto" w:fill="auto"/>
            <w:hideMark/>
          </w:tcPr>
          <w:p w:rsidR="00D17C61" w:rsidRPr="00B93FAE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0" w:name="_Hlk39039445"/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D17C61" w:rsidRPr="00B93FAE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тепл</w:t>
            </w:r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снабжающей организации</w:t>
            </w:r>
          </w:p>
        </w:tc>
        <w:tc>
          <w:tcPr>
            <w:tcW w:w="3013" w:type="dxa"/>
            <w:vMerge w:val="restart"/>
            <w:shd w:val="clear" w:color="auto" w:fill="auto"/>
            <w:hideMark/>
          </w:tcPr>
          <w:p w:rsidR="00D17C61" w:rsidRPr="002863A3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ЕТО</w:t>
            </w:r>
          </w:p>
        </w:tc>
      </w:tr>
      <w:tr w:rsidR="00D17C61" w:rsidRPr="00B93FAE" w:rsidTr="00D17C61">
        <w:trPr>
          <w:trHeight w:val="20"/>
          <w:tblHeader/>
        </w:trPr>
        <w:tc>
          <w:tcPr>
            <w:tcW w:w="2091" w:type="dxa"/>
            <w:vMerge/>
            <w:shd w:val="clear" w:color="auto" w:fill="auto"/>
            <w:vAlign w:val="center"/>
          </w:tcPr>
          <w:p w:rsidR="00D17C61" w:rsidRPr="00B93FAE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7C61" w:rsidRPr="00B93FAE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те</w:t>
            </w:r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ловой энергии</w:t>
            </w:r>
          </w:p>
        </w:tc>
        <w:tc>
          <w:tcPr>
            <w:tcW w:w="1134" w:type="dxa"/>
            <w:vAlign w:val="center"/>
          </w:tcPr>
          <w:p w:rsidR="00D17C61" w:rsidRPr="00B93FAE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</w:t>
            </w:r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сети</w:t>
            </w:r>
          </w:p>
        </w:tc>
        <w:tc>
          <w:tcPr>
            <w:tcW w:w="3013" w:type="dxa"/>
            <w:vMerge/>
            <w:shd w:val="clear" w:color="auto" w:fill="auto"/>
            <w:vAlign w:val="center"/>
          </w:tcPr>
          <w:p w:rsidR="00D17C61" w:rsidRPr="002863A3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C61" w:rsidRPr="00B93FAE" w:rsidTr="00D17C61">
        <w:trPr>
          <w:trHeight w:val="20"/>
        </w:trPr>
        <w:tc>
          <w:tcPr>
            <w:tcW w:w="2091" w:type="dxa"/>
            <w:shd w:val="clear" w:color="auto" w:fill="auto"/>
            <w:hideMark/>
          </w:tcPr>
          <w:p w:rsidR="00D17C61" w:rsidRPr="00B93FAE" w:rsidRDefault="00FC5B5E" w:rsidP="00B9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г.Шумиха, с. Большая Рига</w:t>
            </w:r>
            <w:r w:rsidR="00D17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Каменное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17C61" w:rsidRPr="00D17C61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C61">
              <w:rPr>
                <w:rFonts w:ascii="Times New Roman" w:hAnsi="Times New Roman" w:cs="Times New Roman"/>
                <w:sz w:val="24"/>
                <w:szCs w:val="24"/>
              </w:rPr>
              <w:t>ООО «Энергосервис»</w:t>
            </w:r>
          </w:p>
        </w:tc>
        <w:tc>
          <w:tcPr>
            <w:tcW w:w="3013" w:type="dxa"/>
            <w:shd w:val="clear" w:color="auto" w:fill="auto"/>
            <w:hideMark/>
          </w:tcPr>
          <w:p w:rsidR="00D17C61" w:rsidRPr="002863A3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Утверждён</w:t>
            </w:r>
          </w:p>
        </w:tc>
      </w:tr>
      <w:tr w:rsidR="00D17C61" w:rsidRPr="00B93FAE" w:rsidTr="00D17C61">
        <w:trPr>
          <w:trHeight w:val="20"/>
        </w:trPr>
        <w:tc>
          <w:tcPr>
            <w:tcW w:w="2091" w:type="dxa"/>
            <w:shd w:val="clear" w:color="auto" w:fill="auto"/>
            <w:hideMark/>
          </w:tcPr>
          <w:p w:rsidR="00D17C61" w:rsidRPr="00B93FAE" w:rsidRDefault="00D17C61" w:rsidP="00B9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Крутая горка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17C61" w:rsidRPr="00D17C61" w:rsidRDefault="00773F93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</w:t>
            </w:r>
            <w:r w:rsidR="00D17C61" w:rsidRPr="00D17C61">
              <w:rPr>
                <w:rFonts w:ascii="Times New Roman" w:hAnsi="Times New Roman" w:cs="Times New Roman"/>
                <w:sz w:val="24"/>
                <w:szCs w:val="24"/>
              </w:rPr>
              <w:t xml:space="preserve"> «Крутогорское»</w:t>
            </w:r>
          </w:p>
        </w:tc>
        <w:tc>
          <w:tcPr>
            <w:tcW w:w="3013" w:type="dxa"/>
            <w:shd w:val="clear" w:color="auto" w:fill="auto"/>
            <w:hideMark/>
          </w:tcPr>
          <w:p w:rsidR="00D17C61" w:rsidRPr="002863A3" w:rsidRDefault="00D17C61" w:rsidP="00B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утверждён</w:t>
            </w:r>
          </w:p>
        </w:tc>
      </w:tr>
      <w:bookmarkEnd w:id="40"/>
    </w:tbl>
    <w:p w:rsidR="00B93FAE" w:rsidRPr="00B93FAE" w:rsidRDefault="00B93FAE" w:rsidP="00B93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2A9" w:rsidRPr="003822A9" w:rsidRDefault="003822A9" w:rsidP="003822A9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1" w:name="_Hlk58213758"/>
      <w:bookmarkStart w:id="42" w:name="_Hlk70397026"/>
      <w:r w:rsidRPr="003822A9">
        <w:rPr>
          <w:rFonts w:ascii="Times New Roman" w:eastAsia="Calibri" w:hAnsi="Times New Roman" w:cs="Times New Roman"/>
          <w:sz w:val="28"/>
          <w:szCs w:val="28"/>
        </w:rPr>
        <w:t>В Муниципальном округе выделено две эксплуатационной зоны сист</w:t>
      </w:r>
      <w:r w:rsidRPr="003822A9">
        <w:rPr>
          <w:rFonts w:ascii="Times New Roman" w:eastAsia="Calibri" w:hAnsi="Times New Roman" w:cs="Times New Roman"/>
          <w:sz w:val="28"/>
          <w:szCs w:val="28"/>
        </w:rPr>
        <w:t>е</w:t>
      </w:r>
      <w:r w:rsidRPr="003822A9">
        <w:rPr>
          <w:rFonts w:ascii="Times New Roman" w:eastAsia="Calibri" w:hAnsi="Times New Roman" w:cs="Times New Roman"/>
          <w:sz w:val="28"/>
          <w:szCs w:val="28"/>
        </w:rPr>
        <w:t>мы централизованного теплоснабжения, совпадающие с технологическими зонами.</w:t>
      </w:r>
    </w:p>
    <w:p w:rsidR="00B93FAE" w:rsidRPr="00B93FAE" w:rsidRDefault="00B93FAE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I технологическая зона</w:t>
      </w:r>
    </w:p>
    <w:p w:rsidR="00B93FAE" w:rsidRPr="00B93FAE" w:rsidRDefault="00EE13D3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3" w:name="_Hlk57689633"/>
      <w:bookmarkStart w:id="44" w:name="_Hlk58095492"/>
      <w:r>
        <w:rPr>
          <w:rFonts w:ascii="Times New Roman" w:eastAsia="Calibri" w:hAnsi="Times New Roman" w:cs="Times New Roman"/>
          <w:sz w:val="28"/>
          <w:szCs w:val="28"/>
        </w:rPr>
        <w:t xml:space="preserve">Зона действия </w:t>
      </w:r>
      <w:r w:rsidR="00773F93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отельной в с. Крутая горка, </w:t>
      </w:r>
      <w:r w:rsidR="00B93FAE" w:rsidRPr="00B93FAE">
        <w:rPr>
          <w:rFonts w:ascii="Times New Roman" w:eastAsia="Calibri" w:hAnsi="Times New Roman" w:cs="Times New Roman"/>
          <w:sz w:val="28"/>
          <w:szCs w:val="28"/>
        </w:rPr>
        <w:t xml:space="preserve"> охватывает большую часть населенного пункта.</w:t>
      </w:r>
    </w:p>
    <w:bookmarkEnd w:id="43"/>
    <w:p w:rsidR="00B93FAE" w:rsidRPr="00B93FAE" w:rsidRDefault="00B93FAE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В зоне представлен один источник теплоснабжения выработки тепл</w:t>
      </w:r>
      <w:r w:rsidRPr="00B93FAE">
        <w:rPr>
          <w:rFonts w:ascii="Times New Roman" w:eastAsia="Calibri" w:hAnsi="Times New Roman" w:cs="Times New Roman"/>
          <w:sz w:val="28"/>
          <w:szCs w:val="28"/>
        </w:rPr>
        <w:t>о</w:t>
      </w:r>
      <w:r w:rsidRPr="00B93FAE">
        <w:rPr>
          <w:rFonts w:ascii="Times New Roman" w:eastAsia="Calibri" w:hAnsi="Times New Roman" w:cs="Times New Roman"/>
          <w:sz w:val="28"/>
          <w:szCs w:val="28"/>
        </w:rPr>
        <w:t>вой энергии в соста</w:t>
      </w:r>
      <w:r w:rsidR="00EE13D3">
        <w:rPr>
          <w:rFonts w:ascii="Times New Roman" w:eastAsia="Calibri" w:hAnsi="Times New Roman" w:cs="Times New Roman"/>
          <w:sz w:val="28"/>
          <w:szCs w:val="28"/>
        </w:rPr>
        <w:t>в оборудования которого входит 4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 водогрейных котла суммарная тепловая</w:t>
      </w:r>
      <w:r w:rsidR="00D16A24">
        <w:rPr>
          <w:rFonts w:ascii="Times New Roman" w:eastAsia="Calibri" w:hAnsi="Times New Roman" w:cs="Times New Roman"/>
          <w:sz w:val="28"/>
          <w:szCs w:val="28"/>
        </w:rPr>
        <w:t xml:space="preserve"> мощность которых, составляет 1.72Гкал/час</w:t>
      </w:r>
      <w:r w:rsidRPr="00B93FAE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41"/>
    <w:bookmarkEnd w:id="44"/>
    <w:p w:rsidR="00B93FAE" w:rsidRPr="00B93FAE" w:rsidRDefault="00B93FAE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 технологическая зона</w:t>
      </w:r>
    </w:p>
    <w:p w:rsidR="00B93FAE" w:rsidRPr="00B93FAE" w:rsidRDefault="00D16A24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Зона действия котельных в </w:t>
      </w:r>
      <w:r w:rsidRPr="00D16A24">
        <w:rPr>
          <w:rFonts w:ascii="Times New Roman" w:eastAsia="Times New Roman" w:hAnsi="Times New Roman" w:cs="Times New Roman"/>
          <w:color w:val="000000"/>
          <w:sz w:val="28"/>
          <w:szCs w:val="28"/>
        </w:rPr>
        <w:t>г.Шум</w:t>
      </w:r>
      <w:r w:rsidR="003822A9">
        <w:rPr>
          <w:rFonts w:ascii="Times New Roman" w:eastAsia="Times New Roman" w:hAnsi="Times New Roman" w:cs="Times New Roman"/>
          <w:color w:val="000000"/>
          <w:sz w:val="28"/>
          <w:szCs w:val="28"/>
        </w:rPr>
        <w:t>иха, с. Большая Рига,</w:t>
      </w:r>
      <w:r w:rsidRPr="00D1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Каменное</w:t>
      </w:r>
      <w:r w:rsidRPr="00D16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FAE" w:rsidRPr="00B93FAE">
        <w:rPr>
          <w:rFonts w:ascii="Times New Roman" w:eastAsia="Calibri" w:hAnsi="Times New Roman" w:cs="Times New Roman"/>
          <w:sz w:val="28"/>
          <w:szCs w:val="28"/>
        </w:rPr>
        <w:t xml:space="preserve"> обслуживается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 «Энергосервис»</w:t>
      </w:r>
      <w:r w:rsidR="00B93FAE" w:rsidRPr="00B93F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тепловая мощность распределяется между населением и бюджетными организациями.</w:t>
      </w:r>
    </w:p>
    <w:p w:rsidR="00B07202" w:rsidRDefault="00B93FAE" w:rsidP="00B07202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В зоне представлен</w:t>
      </w:r>
      <w:r w:rsidR="00D16A24">
        <w:rPr>
          <w:rFonts w:ascii="Times New Roman" w:eastAsia="Calibri" w:hAnsi="Times New Roman" w:cs="Times New Roman"/>
          <w:sz w:val="28"/>
          <w:szCs w:val="28"/>
        </w:rPr>
        <w:t>ы</w:t>
      </w:r>
      <w:r w:rsidR="00E67907">
        <w:rPr>
          <w:rFonts w:ascii="Times New Roman" w:eastAsia="Calibri" w:hAnsi="Times New Roman" w:cs="Times New Roman"/>
          <w:sz w:val="28"/>
          <w:szCs w:val="28"/>
        </w:rPr>
        <w:t xml:space="preserve"> семнадцать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 w:rsidR="00E67907">
        <w:rPr>
          <w:rFonts w:ascii="Times New Roman" w:eastAsia="Calibri" w:hAnsi="Times New Roman" w:cs="Times New Roman"/>
          <w:sz w:val="28"/>
          <w:szCs w:val="28"/>
        </w:rPr>
        <w:t>ов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 теплоснабжения вырабо</w:t>
      </w:r>
      <w:r w:rsidRPr="00B93FAE">
        <w:rPr>
          <w:rFonts w:ascii="Times New Roman" w:eastAsia="Calibri" w:hAnsi="Times New Roman" w:cs="Times New Roman"/>
          <w:sz w:val="28"/>
          <w:szCs w:val="28"/>
        </w:rPr>
        <w:t>т</w:t>
      </w:r>
      <w:r w:rsidRPr="00B93FAE">
        <w:rPr>
          <w:rFonts w:ascii="Times New Roman" w:eastAsia="Calibri" w:hAnsi="Times New Roman" w:cs="Times New Roman"/>
          <w:sz w:val="28"/>
          <w:szCs w:val="28"/>
        </w:rPr>
        <w:t>ки тепловой энергии в состав оборудования которого входит</w:t>
      </w:r>
      <w:r w:rsidR="003822A9">
        <w:rPr>
          <w:rFonts w:ascii="Times New Roman" w:eastAsia="Calibri" w:hAnsi="Times New Roman" w:cs="Times New Roman"/>
          <w:sz w:val="28"/>
          <w:szCs w:val="28"/>
        </w:rPr>
        <w:t xml:space="preserve"> 41</w:t>
      </w:r>
      <w:r w:rsidR="00B07202">
        <w:rPr>
          <w:rFonts w:ascii="Times New Roman" w:eastAsia="Calibri" w:hAnsi="Times New Roman" w:cs="Times New Roman"/>
          <w:sz w:val="28"/>
          <w:szCs w:val="28"/>
        </w:rPr>
        <w:t xml:space="preserve"> водогрейных котла суммарная мощ</w:t>
      </w:r>
      <w:r w:rsidR="003822A9">
        <w:rPr>
          <w:rFonts w:ascii="Times New Roman" w:eastAsia="Calibri" w:hAnsi="Times New Roman" w:cs="Times New Roman"/>
          <w:sz w:val="28"/>
          <w:szCs w:val="28"/>
        </w:rPr>
        <w:t>ность которых, составляет 65.074</w:t>
      </w:r>
      <w:r w:rsidR="00B07202">
        <w:rPr>
          <w:rFonts w:ascii="Times New Roman" w:eastAsia="Calibri" w:hAnsi="Times New Roman" w:cs="Times New Roman"/>
          <w:sz w:val="28"/>
          <w:szCs w:val="28"/>
        </w:rPr>
        <w:t xml:space="preserve"> Гкалл/час.</w:t>
      </w:r>
      <w:r w:rsidR="00B07202">
        <w:rPr>
          <w:rFonts w:ascii="Arial" w:hAnsi="Arial" w:cs="Arial"/>
          <w:color w:val="000000"/>
          <w:sz w:val="16"/>
          <w:szCs w:val="16"/>
        </w:rPr>
        <w:br/>
      </w:r>
    </w:p>
    <w:p w:rsidR="00B93FAE" w:rsidRPr="00B93FAE" w:rsidRDefault="00B93FAE" w:rsidP="00B07202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42"/>
    </w:p>
    <w:p w:rsidR="006055BA" w:rsidRPr="000E635D" w:rsidRDefault="006055BA" w:rsidP="00EF7354">
      <w:pPr>
        <w:pStyle w:val="aa"/>
        <w:spacing w:before="120"/>
        <w:outlineLvl w:val="1"/>
      </w:pPr>
      <w:bookmarkStart w:id="45" w:name="_Toc75916870"/>
      <w:bookmarkStart w:id="46" w:name="_Toc181345629"/>
      <w:r w:rsidRPr="000E635D">
        <w:t>2.2. Описание существующих и перспективных зон действия индивид</w:t>
      </w:r>
      <w:r w:rsidRPr="000E635D">
        <w:t>у</w:t>
      </w:r>
      <w:r w:rsidRPr="000E635D">
        <w:t>альных источников тепловой энергии</w:t>
      </w:r>
      <w:bookmarkEnd w:id="45"/>
      <w:bookmarkEnd w:id="46"/>
    </w:p>
    <w:p w:rsidR="006055BA" w:rsidRPr="00B93FAE" w:rsidRDefault="006055BA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7" w:name="_Hlk35395369"/>
      <w:r w:rsidRPr="00B93FAE">
        <w:rPr>
          <w:rFonts w:ascii="Times New Roman" w:eastAsia="Calibri" w:hAnsi="Times New Roman" w:cs="Times New Roman"/>
          <w:sz w:val="28"/>
          <w:szCs w:val="28"/>
        </w:rPr>
        <w:t>Зоны действия индивидуального теплоснабжения расположены на те</w:t>
      </w:r>
      <w:r w:rsidRPr="00B93FAE">
        <w:rPr>
          <w:rFonts w:ascii="Times New Roman" w:eastAsia="Calibri" w:hAnsi="Times New Roman" w:cs="Times New Roman"/>
          <w:sz w:val="28"/>
          <w:szCs w:val="28"/>
        </w:rPr>
        <w:t>р</w:t>
      </w: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ритории </w:t>
      </w:r>
      <w:r w:rsidR="001160C8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B93FAE">
        <w:rPr>
          <w:rFonts w:ascii="Times New Roman" w:eastAsia="Calibri" w:hAnsi="Times New Roman" w:cs="Times New Roman"/>
          <w:sz w:val="28"/>
          <w:szCs w:val="28"/>
        </w:rPr>
        <w:t>, где преобладает одноэтажная застройка.</w:t>
      </w:r>
    </w:p>
    <w:p w:rsidR="006055BA" w:rsidRPr="00B93FAE" w:rsidRDefault="006055BA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Зоны действия источников индивидуального теплоснабжения, работ</w:t>
      </w:r>
      <w:r w:rsidRPr="00B93FAE">
        <w:rPr>
          <w:rFonts w:ascii="Times New Roman" w:eastAsia="Calibri" w:hAnsi="Times New Roman" w:cs="Times New Roman"/>
          <w:sz w:val="28"/>
          <w:szCs w:val="28"/>
        </w:rPr>
        <w:t>а</w:t>
      </w:r>
      <w:r w:rsidRPr="00B93FAE">
        <w:rPr>
          <w:rFonts w:ascii="Times New Roman" w:eastAsia="Calibri" w:hAnsi="Times New Roman" w:cs="Times New Roman"/>
          <w:sz w:val="28"/>
          <w:szCs w:val="28"/>
        </w:rPr>
        <w:t>ющих на газообразном или твердом топливе, включают индивидуальные ж</w:t>
      </w:r>
      <w:r w:rsidRPr="00B93FAE">
        <w:rPr>
          <w:rFonts w:ascii="Times New Roman" w:eastAsia="Calibri" w:hAnsi="Times New Roman" w:cs="Times New Roman"/>
          <w:sz w:val="28"/>
          <w:szCs w:val="28"/>
        </w:rPr>
        <w:t>и</w:t>
      </w:r>
      <w:r w:rsidRPr="00B93FAE">
        <w:rPr>
          <w:rFonts w:ascii="Times New Roman" w:eastAsia="Calibri" w:hAnsi="Times New Roman" w:cs="Times New Roman"/>
          <w:sz w:val="28"/>
          <w:szCs w:val="28"/>
        </w:rPr>
        <w:t>лые домовладения и прочие объекты малоэтажного строительства, распол</w:t>
      </w:r>
      <w:r w:rsidRPr="00B93FAE">
        <w:rPr>
          <w:rFonts w:ascii="Times New Roman" w:eastAsia="Calibri" w:hAnsi="Times New Roman" w:cs="Times New Roman"/>
          <w:sz w:val="28"/>
          <w:szCs w:val="28"/>
        </w:rPr>
        <w:t>о</w:t>
      </w:r>
      <w:r w:rsidRPr="00B93FAE">
        <w:rPr>
          <w:rFonts w:ascii="Times New Roman" w:eastAsia="Calibri" w:hAnsi="Times New Roman" w:cs="Times New Roman"/>
          <w:sz w:val="28"/>
          <w:szCs w:val="28"/>
        </w:rPr>
        <w:t>женные за пределами зон центрального теплоснабжения</w:t>
      </w:r>
      <w:bookmarkEnd w:id="47"/>
      <w:r w:rsidRPr="00B93FAE">
        <w:rPr>
          <w:rFonts w:ascii="Times New Roman" w:eastAsia="Calibri" w:hAnsi="Times New Roman" w:cs="Times New Roman"/>
          <w:sz w:val="28"/>
          <w:szCs w:val="28"/>
        </w:rPr>
        <w:t>.</w:t>
      </w:r>
      <w:bookmarkStart w:id="48" w:name="_Toc536140361"/>
      <w:bookmarkEnd w:id="38"/>
    </w:p>
    <w:p w:rsidR="002B66AE" w:rsidRPr="000E635D" w:rsidRDefault="002B66AE" w:rsidP="00EF7354">
      <w:pPr>
        <w:pStyle w:val="aa"/>
        <w:spacing w:before="120"/>
        <w:outlineLvl w:val="1"/>
      </w:pPr>
      <w:bookmarkStart w:id="49" w:name="_Toc75916871"/>
      <w:bookmarkStart w:id="50" w:name="_Toc181345630"/>
      <w:r w:rsidRPr="000E635D">
        <w:t xml:space="preserve">2.3. Существующие и перспективные балансы тепловой мощности и </w:t>
      </w:r>
      <w:r w:rsidRPr="000E635D">
        <w:lastRenderedPageBreak/>
        <w:t>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48"/>
      <w:bookmarkEnd w:id="49"/>
      <w:bookmarkEnd w:id="50"/>
    </w:p>
    <w:p w:rsidR="00B671F7" w:rsidRDefault="002B66AE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35D">
        <w:rPr>
          <w:rFonts w:ascii="Times New Roman" w:eastAsia="Calibri" w:hAnsi="Times New Roman" w:cs="Times New Roman"/>
          <w:sz w:val="28"/>
          <w:szCs w:val="28"/>
        </w:rPr>
        <w:t>Существующие и перспективные балансы тепловой нагрузки предста</w:t>
      </w:r>
      <w:r w:rsidRPr="000E635D">
        <w:rPr>
          <w:rFonts w:ascii="Times New Roman" w:eastAsia="Calibri" w:hAnsi="Times New Roman" w:cs="Times New Roman"/>
          <w:sz w:val="28"/>
          <w:szCs w:val="28"/>
        </w:rPr>
        <w:t>в</w:t>
      </w:r>
      <w:r w:rsidRPr="000E635D">
        <w:rPr>
          <w:rFonts w:ascii="Times New Roman" w:eastAsia="Calibri" w:hAnsi="Times New Roman" w:cs="Times New Roman"/>
          <w:sz w:val="28"/>
          <w:szCs w:val="28"/>
        </w:rPr>
        <w:t xml:space="preserve">лены </w:t>
      </w:r>
      <w:r w:rsidR="00B93F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93FAE" w:rsidRPr="00B93FAE">
        <w:rPr>
          <w:rFonts w:ascii="Times New Roman" w:eastAsia="Calibri" w:hAnsi="Times New Roman" w:cs="Times New Roman"/>
          <w:sz w:val="28"/>
          <w:szCs w:val="28"/>
        </w:rPr>
        <w:t>таблице 4.4.1 Обосновывающих материалов к Схеме теплоснабжения</w:t>
      </w:r>
    </w:p>
    <w:p w:rsidR="00033262" w:rsidRPr="000E635D" w:rsidRDefault="00033262" w:rsidP="00EF7354">
      <w:pPr>
        <w:pStyle w:val="aa"/>
        <w:spacing w:before="120"/>
        <w:outlineLvl w:val="1"/>
      </w:pPr>
      <w:bookmarkStart w:id="51" w:name="_Toc536140362"/>
      <w:bookmarkStart w:id="52" w:name="_Toc75916872"/>
      <w:bookmarkStart w:id="53" w:name="_Toc181345631"/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</w:t>
      </w:r>
      <w:r w:rsidRPr="000E635D">
        <w:t>о</w:t>
      </w:r>
      <w:r w:rsidRPr="000E635D">
        <w:t>селений</w:t>
      </w:r>
      <w:bookmarkEnd w:id="51"/>
      <w:bookmarkEnd w:id="52"/>
      <w:bookmarkEnd w:id="53"/>
    </w:p>
    <w:p w:rsidR="00033262" w:rsidRP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 xml:space="preserve">Зоны действия источников тепловой энергии расположены в границах одного </w:t>
      </w:r>
      <w:r w:rsidR="001160C8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B93F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262" w:rsidRPr="000E635D" w:rsidRDefault="00033262" w:rsidP="00EF7354">
      <w:pPr>
        <w:pStyle w:val="aa"/>
        <w:spacing w:before="120"/>
        <w:outlineLvl w:val="1"/>
      </w:pPr>
      <w:bookmarkStart w:id="54" w:name="_Toc536140363"/>
      <w:bookmarkStart w:id="55" w:name="_Toc75916873"/>
      <w:bookmarkStart w:id="56" w:name="_Toc181345632"/>
      <w:r w:rsidRPr="000E635D">
        <w:t xml:space="preserve">2.5. </w:t>
      </w:r>
      <w:bookmarkEnd w:id="54"/>
      <w:r w:rsidRPr="000E635D">
        <w:t>Радиус эффективного теплоснабжения, определяемый в соотве</w:t>
      </w:r>
      <w:r w:rsidRPr="000E635D">
        <w:t>т</w:t>
      </w:r>
      <w:r w:rsidRPr="000E635D">
        <w:t>ствии с методическими указаниями по разработке схем теплоснабжения</w:t>
      </w:r>
      <w:bookmarkEnd w:id="55"/>
      <w:bookmarkEnd w:id="56"/>
    </w:p>
    <w:p w:rsid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AE">
        <w:rPr>
          <w:rFonts w:ascii="Times New Roman" w:eastAsia="Calibri" w:hAnsi="Times New Roman" w:cs="Times New Roman"/>
          <w:sz w:val="28"/>
          <w:szCs w:val="28"/>
        </w:rPr>
        <w:t>Согласно определения «зоны действия системы теплоснабжения», да</w:t>
      </w:r>
      <w:r w:rsidRPr="00B93FAE">
        <w:rPr>
          <w:rFonts w:ascii="Times New Roman" w:eastAsia="Calibri" w:hAnsi="Times New Roman" w:cs="Times New Roman"/>
          <w:sz w:val="28"/>
          <w:szCs w:val="28"/>
        </w:rPr>
        <w:t>н</w:t>
      </w:r>
      <w:r w:rsidRPr="00B93FAE">
        <w:rPr>
          <w:rFonts w:ascii="Times New Roman" w:eastAsia="Calibri" w:hAnsi="Times New Roman" w:cs="Times New Roman"/>
          <w:sz w:val="28"/>
          <w:szCs w:val="28"/>
        </w:rPr>
        <w:t>ное в Постановлении Правительства РФ №154 и «радиуса эффективного те</w:t>
      </w:r>
      <w:r w:rsidRPr="00B93FAE">
        <w:rPr>
          <w:rFonts w:ascii="Times New Roman" w:eastAsia="Calibri" w:hAnsi="Times New Roman" w:cs="Times New Roman"/>
          <w:sz w:val="28"/>
          <w:szCs w:val="28"/>
        </w:rPr>
        <w:t>п</w:t>
      </w:r>
      <w:r w:rsidRPr="00B93FAE">
        <w:rPr>
          <w:rFonts w:ascii="Times New Roman" w:eastAsia="Calibri" w:hAnsi="Times New Roman" w:cs="Times New Roman"/>
          <w:sz w:val="28"/>
          <w:szCs w:val="28"/>
        </w:rPr>
        <w:t>лоснабжения», приведенное в редакции ФЗ №190-ФЗ от 27 июля 2010года «О теплоснабжении» если система теплоснабжения образована на базе еди</w:t>
      </w:r>
      <w:r w:rsidRPr="00B93FAE">
        <w:rPr>
          <w:rFonts w:ascii="Times New Roman" w:eastAsia="Calibri" w:hAnsi="Times New Roman" w:cs="Times New Roman"/>
          <w:sz w:val="28"/>
          <w:szCs w:val="28"/>
        </w:rPr>
        <w:t>н</w:t>
      </w:r>
      <w:r w:rsidRPr="00B93FAE">
        <w:rPr>
          <w:rFonts w:ascii="Times New Roman" w:eastAsia="Calibri" w:hAnsi="Times New Roman" w:cs="Times New Roman"/>
          <w:sz w:val="28"/>
          <w:szCs w:val="28"/>
        </w:rPr>
        <w:t>ственного источника теплоты, то границы его (источника) зоны действия совпадают с границами системы теплоснабжения. Такие системы теплосна</w:t>
      </w:r>
      <w:r w:rsidRPr="00B93FAE">
        <w:rPr>
          <w:rFonts w:ascii="Times New Roman" w:eastAsia="Calibri" w:hAnsi="Times New Roman" w:cs="Times New Roman"/>
          <w:sz w:val="28"/>
          <w:szCs w:val="28"/>
        </w:rPr>
        <w:t>б</w:t>
      </w:r>
      <w:r w:rsidRPr="00B93FAE">
        <w:rPr>
          <w:rFonts w:ascii="Times New Roman" w:eastAsia="Calibri" w:hAnsi="Times New Roman" w:cs="Times New Roman"/>
          <w:sz w:val="28"/>
          <w:szCs w:val="28"/>
        </w:rPr>
        <w:t>жения принято называть изолированными» и «Радиус теплоснабжения в зоне действия изолированной системы теплоснабжения — это расстояние от то</w:t>
      </w:r>
      <w:r w:rsidRPr="00B93FAE">
        <w:rPr>
          <w:rFonts w:ascii="Times New Roman" w:eastAsia="Calibri" w:hAnsi="Times New Roman" w:cs="Times New Roman"/>
          <w:sz w:val="28"/>
          <w:szCs w:val="28"/>
        </w:rPr>
        <w:t>ч</w:t>
      </w:r>
      <w:r w:rsidRPr="00B93FAE">
        <w:rPr>
          <w:rFonts w:ascii="Times New Roman" w:eastAsia="Calibri" w:hAnsi="Times New Roman" w:cs="Times New Roman"/>
          <w:sz w:val="28"/>
          <w:szCs w:val="28"/>
        </w:rPr>
        <w:t>ки самого удаленного присоединения потребителя до источника тепловой энергии».</w:t>
      </w:r>
      <w:bookmarkStart w:id="57" w:name="_Toc536140364"/>
    </w:p>
    <w:p w:rsidR="00A13D27" w:rsidRPr="00D50AC7" w:rsidRDefault="00A13D27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</w:t>
      </w:r>
      <w:r w:rsidRPr="00D50AC7">
        <w:rPr>
          <w:rFonts w:ascii="Times New Roman" w:eastAsia="Calibri" w:hAnsi="Times New Roman" w:cs="Times New Roman"/>
          <w:sz w:val="28"/>
          <w:szCs w:val="28"/>
        </w:rPr>
        <w:t>п</w:t>
      </w:r>
      <w:r w:rsidRPr="00D50AC7">
        <w:rPr>
          <w:rFonts w:ascii="Times New Roman" w:eastAsia="Calibri" w:hAnsi="Times New Roman" w:cs="Times New Roman"/>
          <w:sz w:val="28"/>
          <w:szCs w:val="28"/>
        </w:rPr>
        <w:t>лопотребляющей установки к данной системе теплоснабжения нецелесоо</w:t>
      </w:r>
      <w:r w:rsidRPr="00D50AC7">
        <w:rPr>
          <w:rFonts w:ascii="Times New Roman" w:eastAsia="Calibri" w:hAnsi="Times New Roman" w:cs="Times New Roman"/>
          <w:sz w:val="28"/>
          <w:szCs w:val="28"/>
        </w:rPr>
        <w:t>б</w:t>
      </w:r>
      <w:r w:rsidRPr="00D50AC7">
        <w:rPr>
          <w:rFonts w:ascii="Times New Roman" w:eastAsia="Calibri" w:hAnsi="Times New Roman" w:cs="Times New Roman"/>
          <w:sz w:val="28"/>
          <w:szCs w:val="28"/>
        </w:rPr>
        <w:t>разно по причине увеличения совокупных расходов в системе теплоснабж</w:t>
      </w:r>
      <w:r w:rsidRPr="00D50AC7">
        <w:rPr>
          <w:rFonts w:ascii="Times New Roman" w:eastAsia="Calibri" w:hAnsi="Times New Roman" w:cs="Times New Roman"/>
          <w:sz w:val="28"/>
          <w:szCs w:val="28"/>
        </w:rPr>
        <w:t>е</w:t>
      </w:r>
      <w:r w:rsidRPr="00D50AC7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A13D27" w:rsidRPr="00D50AC7" w:rsidRDefault="00A13D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Схемой теплоснабжения не рассматриваются варианты подключения абонентов нагрузкой более 0,1Гкал/ч. Также расчет радиуса эффективного теплоснабжения невозможно рассчитать без использования электронной м</w:t>
      </w:r>
      <w:r w:rsidRPr="00D50AC7">
        <w:rPr>
          <w:rFonts w:ascii="Times New Roman" w:eastAsia="Calibri" w:hAnsi="Times New Roman" w:cs="Times New Roman"/>
          <w:sz w:val="28"/>
          <w:szCs w:val="28"/>
        </w:rPr>
        <w:t>о</w:t>
      </w:r>
      <w:r w:rsidRPr="00D50AC7">
        <w:rPr>
          <w:rFonts w:ascii="Times New Roman" w:eastAsia="Calibri" w:hAnsi="Times New Roman" w:cs="Times New Roman"/>
          <w:sz w:val="28"/>
          <w:szCs w:val="28"/>
        </w:rPr>
        <w:t>дели, которая в рамках данной схемы теплоснабжения не разрабатывается.</w:t>
      </w:r>
    </w:p>
    <w:p w:rsidR="00EF7354" w:rsidRDefault="00EF7354" w:rsidP="004975AA">
      <w:pPr>
        <w:pStyle w:val="aa"/>
        <w:spacing w:before="120"/>
      </w:pPr>
      <w:bookmarkStart w:id="58" w:name="_Toc75916874"/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174EE1" w:rsidRPr="002B66AE" w:rsidRDefault="00174EE1" w:rsidP="00EF7354">
      <w:pPr>
        <w:pStyle w:val="aa"/>
        <w:spacing w:before="120"/>
        <w:outlineLvl w:val="0"/>
      </w:pPr>
      <w:bookmarkStart w:id="59" w:name="_Toc181345633"/>
      <w:r w:rsidRPr="002B66AE">
        <w:t>Раздел 3</w:t>
      </w:r>
      <w:r w:rsidR="00EF7354">
        <w:t>.</w:t>
      </w:r>
      <w:r w:rsidRPr="002B66AE">
        <w:t xml:space="preserve"> Существующие и перспективные балансы теплоносителя</w:t>
      </w:r>
      <w:bookmarkEnd w:id="57"/>
      <w:bookmarkEnd w:id="58"/>
      <w:bookmarkEnd w:id="59"/>
    </w:p>
    <w:p w:rsidR="00174EE1" w:rsidRPr="002B66AE" w:rsidRDefault="00174EE1" w:rsidP="00EF7354">
      <w:pPr>
        <w:pStyle w:val="aa"/>
        <w:spacing w:before="120"/>
        <w:outlineLvl w:val="1"/>
      </w:pPr>
      <w:bookmarkStart w:id="60" w:name="_Toc536140365"/>
      <w:bookmarkStart w:id="61" w:name="_Toc75916875"/>
      <w:bookmarkStart w:id="62" w:name="_Toc181345634"/>
      <w:r w:rsidRPr="002B66AE">
        <w:t>3.1. Существующие и перспективные балансы производительности в</w:t>
      </w:r>
      <w:r w:rsidRPr="002B66AE">
        <w:t>о</w:t>
      </w:r>
      <w:r w:rsidRPr="002B66AE">
        <w:t>доподготовительных установок и максимального потребления теплон</w:t>
      </w:r>
      <w:r w:rsidRPr="002B66AE">
        <w:t>о</w:t>
      </w:r>
      <w:r w:rsidRPr="002B66AE">
        <w:t>сителя теплопотребляющими установками потребителей</w:t>
      </w:r>
      <w:bookmarkEnd w:id="60"/>
      <w:bookmarkEnd w:id="61"/>
      <w:bookmarkEnd w:id="62"/>
    </w:p>
    <w:p w:rsidR="00D50AC7" w:rsidRDefault="00D50AC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</w:pPr>
      <w:bookmarkStart w:id="63" w:name="_Toc536140366"/>
      <w:bookmarkStart w:id="64" w:name="_Toc536140367"/>
      <w:r w:rsidRPr="00D50AC7">
        <w:rPr>
          <w:rFonts w:ascii="Times New Roman" w:eastAsia="Calibri" w:hAnsi="Times New Roman" w:cs="Times New Roman"/>
          <w:sz w:val="28"/>
          <w:szCs w:val="28"/>
        </w:rPr>
        <w:t>Существующие и перспективные балансы производительности вод</w:t>
      </w:r>
      <w:r w:rsidRPr="00D50AC7">
        <w:rPr>
          <w:rFonts w:ascii="Times New Roman" w:eastAsia="Calibri" w:hAnsi="Times New Roman" w:cs="Times New Roman"/>
          <w:sz w:val="28"/>
          <w:szCs w:val="28"/>
        </w:rPr>
        <w:t>о</w:t>
      </w:r>
      <w:r w:rsidRPr="00D50AC7">
        <w:rPr>
          <w:rFonts w:ascii="Times New Roman" w:eastAsia="Calibri" w:hAnsi="Times New Roman" w:cs="Times New Roman"/>
          <w:sz w:val="28"/>
          <w:szCs w:val="28"/>
        </w:rPr>
        <w:t>подготовительных установок и максимального потребления теплоносителя теплопотребляющими установками потр</w:t>
      </w:r>
      <w:r w:rsidR="002863A3">
        <w:rPr>
          <w:rFonts w:ascii="Times New Roman" w:eastAsia="Calibri" w:hAnsi="Times New Roman" w:cs="Times New Roman"/>
          <w:sz w:val="28"/>
          <w:szCs w:val="28"/>
        </w:rPr>
        <w:t>ебителей представлены в Части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FAE">
        <w:rPr>
          <w:rFonts w:ascii="Times New Roman" w:eastAsia="Calibri" w:hAnsi="Times New Roman" w:cs="Times New Roman"/>
          <w:sz w:val="28"/>
          <w:szCs w:val="28"/>
        </w:rPr>
        <w:t>Обосновывающих материалов к Схеме теплоснабжения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AE" w:rsidRPr="002B66AE" w:rsidRDefault="002B66AE" w:rsidP="00EF7354">
      <w:pPr>
        <w:pStyle w:val="aa"/>
        <w:spacing w:before="120"/>
        <w:outlineLvl w:val="1"/>
      </w:pPr>
      <w:bookmarkStart w:id="65" w:name="_Toc75916876"/>
      <w:bookmarkStart w:id="66" w:name="_Toc181345635"/>
      <w:r w:rsidRPr="002B66AE">
        <w:t>3.2. Существующие и перспективные балансы производительности в</w:t>
      </w:r>
      <w:r w:rsidRPr="002B66AE">
        <w:t>о</w:t>
      </w:r>
      <w:r w:rsidRPr="002B66AE">
        <w:t>доподготовительных установок источников тепловой энергии для ко</w:t>
      </w:r>
      <w:r w:rsidRPr="002B66AE">
        <w:t>м</w:t>
      </w:r>
      <w:r w:rsidRPr="002B66AE">
        <w:t>пенсации потерь теплоносителя в аварийных режимах работы систем теплоснабжения</w:t>
      </w:r>
      <w:bookmarkEnd w:id="63"/>
      <w:bookmarkEnd w:id="65"/>
      <w:bookmarkEnd w:id="66"/>
    </w:p>
    <w:p w:rsidR="00E41C27" w:rsidRPr="00D50AC7" w:rsidRDefault="00E41C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Превышение расчетных объемов подпитки считается аварийным ра</w:t>
      </w:r>
      <w:r w:rsidRPr="00D50AC7">
        <w:rPr>
          <w:rFonts w:ascii="Times New Roman" w:eastAsia="Calibri" w:hAnsi="Times New Roman" w:cs="Times New Roman"/>
          <w:sz w:val="28"/>
          <w:szCs w:val="28"/>
        </w:rPr>
        <w:t>с</w:t>
      </w:r>
      <w:r w:rsidRPr="00D50AC7">
        <w:rPr>
          <w:rFonts w:ascii="Times New Roman" w:eastAsia="Calibri" w:hAnsi="Times New Roman" w:cs="Times New Roman"/>
          <w:sz w:val="28"/>
          <w:szCs w:val="28"/>
        </w:rPr>
        <w:t>ходом воды и производится поиск утечек.</w:t>
      </w:r>
    </w:p>
    <w:p w:rsidR="00EF7354" w:rsidRDefault="00EF7354" w:rsidP="004975AA">
      <w:pPr>
        <w:pStyle w:val="aa"/>
        <w:spacing w:before="120"/>
      </w:pPr>
      <w:bookmarkStart w:id="67" w:name="_Toc75916877"/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2B66AE" w:rsidRPr="002B66AE" w:rsidRDefault="002B66AE" w:rsidP="00EF7354">
      <w:pPr>
        <w:pStyle w:val="aa"/>
        <w:spacing w:before="120"/>
        <w:outlineLvl w:val="0"/>
      </w:pPr>
      <w:bookmarkStart w:id="68" w:name="_Toc181345636"/>
      <w:r w:rsidRPr="002B66AE">
        <w:t>Раздел 4</w:t>
      </w:r>
      <w:r w:rsidR="00EF7354">
        <w:t>.</w:t>
      </w:r>
      <w:r w:rsidRPr="002B66AE">
        <w:t xml:space="preserve"> Основные положения мастер-плана развития систем тепл</w:t>
      </w:r>
      <w:r w:rsidRPr="002B66AE">
        <w:t>о</w:t>
      </w:r>
      <w:r w:rsidRPr="002B66AE">
        <w:t xml:space="preserve">снабжения </w:t>
      </w:r>
      <w:r w:rsidR="00B93FAE">
        <w:t>городского</w:t>
      </w:r>
      <w:r w:rsidR="002E4C45">
        <w:t xml:space="preserve"> поселения</w:t>
      </w:r>
      <w:bookmarkEnd w:id="64"/>
      <w:bookmarkEnd w:id="67"/>
      <w:bookmarkEnd w:id="68"/>
    </w:p>
    <w:p w:rsidR="002B66AE" w:rsidRPr="002B66AE" w:rsidRDefault="002B66AE" w:rsidP="00EF7354">
      <w:pPr>
        <w:pStyle w:val="aa"/>
        <w:spacing w:before="120"/>
        <w:outlineLvl w:val="1"/>
      </w:pPr>
      <w:bookmarkStart w:id="69" w:name="_Toc536140368"/>
      <w:bookmarkStart w:id="70" w:name="_Toc75916878"/>
      <w:bookmarkStart w:id="71" w:name="_Toc181345637"/>
      <w:r w:rsidRPr="002B66AE">
        <w:t xml:space="preserve">4.1. Описание сценариев развития теплоснабжения </w:t>
      </w:r>
      <w:r w:rsidR="00B93FAE">
        <w:t>городского</w:t>
      </w:r>
      <w:r w:rsidR="002E4C45">
        <w:t xml:space="preserve"> посел</w:t>
      </w:r>
      <w:r w:rsidR="002E4C45">
        <w:t>е</w:t>
      </w:r>
      <w:r w:rsidR="002E4C45">
        <w:t>ния</w:t>
      </w:r>
      <w:bookmarkEnd w:id="69"/>
      <w:bookmarkEnd w:id="70"/>
      <w:bookmarkEnd w:id="71"/>
    </w:p>
    <w:p w:rsidR="00D50AC7" w:rsidRPr="00D50AC7" w:rsidRDefault="00D50AC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2" w:name="_Hlk73711704"/>
      <w:bookmarkStart w:id="73" w:name="_Toc536140369"/>
      <w:r w:rsidRPr="00D50AC7">
        <w:rPr>
          <w:rFonts w:ascii="Times New Roman" w:eastAsia="Calibri" w:hAnsi="Times New Roman" w:cs="Times New Roman"/>
          <w:sz w:val="28"/>
          <w:szCs w:val="28"/>
        </w:rPr>
        <w:t>Для систем теплоснабжения рассмотрен один очевидный вариант их перспективного развития.</w:t>
      </w:r>
    </w:p>
    <w:p w:rsidR="00D50AC7" w:rsidRDefault="00D50AC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В рамках перспективного развития систем теплоснабжения поселения предусматривается следующий подход:</w:t>
      </w:r>
    </w:p>
    <w:p w:rsidR="001160C8" w:rsidRPr="008B577A" w:rsidRDefault="001160C8" w:rsidP="001160C8">
      <w:pPr>
        <w:spacing w:after="0" w:line="264" w:lineRule="auto"/>
        <w:ind w:firstLine="709"/>
        <w:rPr>
          <w:rFonts w:ascii="Times New Roman" w:hAnsi="Times New Roman"/>
          <w:sz w:val="28"/>
          <w:szCs w:val="28"/>
        </w:rPr>
      </w:pPr>
      <w:r w:rsidRPr="008B577A">
        <w:rPr>
          <w:rFonts w:ascii="Times New Roman" w:hAnsi="Times New Roman"/>
          <w:sz w:val="28"/>
          <w:szCs w:val="28"/>
        </w:rPr>
        <w:t>Прогнозируемое сокращение общей численности населения, в том чи</w:t>
      </w:r>
      <w:r w:rsidRPr="008B577A">
        <w:rPr>
          <w:rFonts w:ascii="Times New Roman" w:hAnsi="Times New Roman"/>
          <w:sz w:val="28"/>
          <w:szCs w:val="28"/>
        </w:rPr>
        <w:t>с</w:t>
      </w:r>
      <w:r w:rsidRPr="008B577A">
        <w:rPr>
          <w:rFonts w:ascii="Times New Roman" w:hAnsi="Times New Roman"/>
          <w:sz w:val="28"/>
          <w:szCs w:val="28"/>
        </w:rPr>
        <w:t>ле существенное в сельских населенных пунктах, в связи с чем проектиров</w:t>
      </w:r>
      <w:r w:rsidRPr="008B577A">
        <w:rPr>
          <w:rFonts w:ascii="Times New Roman" w:hAnsi="Times New Roman"/>
          <w:sz w:val="28"/>
          <w:szCs w:val="28"/>
        </w:rPr>
        <w:t>а</w:t>
      </w:r>
      <w:r w:rsidRPr="008B577A">
        <w:rPr>
          <w:rFonts w:ascii="Times New Roman" w:hAnsi="Times New Roman"/>
          <w:sz w:val="28"/>
          <w:szCs w:val="28"/>
        </w:rPr>
        <w:t>ние и строительство объектов теплоснабжения, там, где их ранее не было н</w:t>
      </w:r>
      <w:r w:rsidRPr="008B577A">
        <w:rPr>
          <w:rFonts w:ascii="Times New Roman" w:hAnsi="Times New Roman"/>
          <w:sz w:val="28"/>
          <w:szCs w:val="28"/>
        </w:rPr>
        <w:t>е</w:t>
      </w:r>
      <w:r w:rsidRPr="008B577A">
        <w:rPr>
          <w:rFonts w:ascii="Times New Roman" w:hAnsi="Times New Roman"/>
          <w:sz w:val="28"/>
          <w:szCs w:val="28"/>
        </w:rPr>
        <w:t>целесообразно и нерентабельно. Возможно сокращение численности котел</w:t>
      </w:r>
      <w:r w:rsidRPr="008B577A">
        <w:rPr>
          <w:rFonts w:ascii="Times New Roman" w:hAnsi="Times New Roman"/>
          <w:sz w:val="28"/>
          <w:szCs w:val="28"/>
        </w:rPr>
        <w:t>ь</w:t>
      </w:r>
      <w:r w:rsidRPr="008B577A">
        <w:rPr>
          <w:rFonts w:ascii="Times New Roman" w:hAnsi="Times New Roman"/>
          <w:sz w:val="28"/>
          <w:szCs w:val="28"/>
        </w:rPr>
        <w:t>ных из-за закрытия образовательных учреждений в сельских населенных пунктах.</w:t>
      </w:r>
    </w:p>
    <w:p w:rsidR="001160C8" w:rsidRPr="008B577A" w:rsidRDefault="001160C8" w:rsidP="001160C8">
      <w:pPr>
        <w:spacing w:after="0" w:line="264" w:lineRule="auto"/>
        <w:ind w:firstLine="709"/>
        <w:rPr>
          <w:rFonts w:ascii="Times New Roman" w:hAnsi="Times New Roman"/>
          <w:sz w:val="28"/>
          <w:szCs w:val="28"/>
        </w:rPr>
      </w:pPr>
      <w:r w:rsidRPr="008B577A">
        <w:rPr>
          <w:rFonts w:ascii="Times New Roman" w:hAnsi="Times New Roman"/>
          <w:sz w:val="28"/>
          <w:szCs w:val="28"/>
        </w:rPr>
        <w:t>Количество действующих объектов теплоснабжения требующих ко</w:t>
      </w:r>
      <w:r w:rsidRPr="008B577A">
        <w:rPr>
          <w:rFonts w:ascii="Times New Roman" w:hAnsi="Times New Roman"/>
          <w:sz w:val="28"/>
          <w:szCs w:val="28"/>
        </w:rPr>
        <w:t>м</w:t>
      </w:r>
      <w:r w:rsidRPr="008B577A">
        <w:rPr>
          <w:rFonts w:ascii="Times New Roman" w:hAnsi="Times New Roman"/>
          <w:sz w:val="28"/>
          <w:szCs w:val="28"/>
        </w:rPr>
        <w:t>плексного капитального ремонта или реконструкции, будет увеличиваться ежегодно, так как износ более 60%. Нужна ежегодная замена не менее 20% от имеющегося объема всей массы оборудования (в первую очередь сетей теплоснабжения, ремонт зданий котельных).</w:t>
      </w:r>
    </w:p>
    <w:p w:rsidR="001160C8" w:rsidRPr="008B577A" w:rsidRDefault="001160C8" w:rsidP="001160C8">
      <w:pPr>
        <w:spacing w:after="0" w:line="264" w:lineRule="auto"/>
        <w:ind w:firstLine="709"/>
        <w:rPr>
          <w:rFonts w:ascii="Times New Roman" w:hAnsi="Times New Roman"/>
          <w:sz w:val="28"/>
          <w:szCs w:val="28"/>
        </w:rPr>
      </w:pPr>
      <w:r w:rsidRPr="008B577A">
        <w:rPr>
          <w:rFonts w:ascii="Times New Roman" w:hAnsi="Times New Roman"/>
          <w:sz w:val="28"/>
          <w:szCs w:val="28"/>
        </w:rPr>
        <w:t>Присоединение новых объектов не планируется. В газифицированных населенных пунктах при строительстве новых объектов обычно предусма</w:t>
      </w:r>
      <w:r w:rsidRPr="008B577A">
        <w:rPr>
          <w:rFonts w:ascii="Times New Roman" w:hAnsi="Times New Roman"/>
          <w:sz w:val="28"/>
          <w:szCs w:val="28"/>
        </w:rPr>
        <w:t>т</w:t>
      </w:r>
      <w:r w:rsidRPr="008B577A">
        <w:rPr>
          <w:rFonts w:ascii="Times New Roman" w:hAnsi="Times New Roman"/>
          <w:sz w:val="28"/>
          <w:szCs w:val="28"/>
        </w:rPr>
        <w:t>ривается их теплоснабжение от индивидуальных газовых котлов. Частный жилой фонд в негазифицированных населенных пунктах отапливается печ</w:t>
      </w:r>
      <w:r w:rsidRPr="008B577A">
        <w:rPr>
          <w:rFonts w:ascii="Times New Roman" w:hAnsi="Times New Roman"/>
          <w:sz w:val="28"/>
          <w:szCs w:val="28"/>
        </w:rPr>
        <w:t>а</w:t>
      </w:r>
      <w:r w:rsidRPr="008B577A">
        <w:rPr>
          <w:rFonts w:ascii="Times New Roman" w:hAnsi="Times New Roman"/>
          <w:sz w:val="28"/>
          <w:szCs w:val="28"/>
        </w:rPr>
        <w:t>ми. Строительство новых социальных объектов в сельских населенных пун</w:t>
      </w:r>
      <w:r w:rsidRPr="008B577A">
        <w:rPr>
          <w:rFonts w:ascii="Times New Roman" w:hAnsi="Times New Roman"/>
          <w:sz w:val="28"/>
          <w:szCs w:val="28"/>
        </w:rPr>
        <w:t>к</w:t>
      </w:r>
      <w:r w:rsidRPr="008B577A">
        <w:rPr>
          <w:rFonts w:ascii="Times New Roman" w:hAnsi="Times New Roman"/>
          <w:sz w:val="28"/>
          <w:szCs w:val="28"/>
        </w:rPr>
        <w:t>тах не планируется.</w:t>
      </w:r>
    </w:p>
    <w:p w:rsidR="001160C8" w:rsidRPr="008B577A" w:rsidRDefault="001160C8" w:rsidP="001160C8">
      <w:pPr>
        <w:spacing w:after="0" w:line="264" w:lineRule="auto"/>
        <w:ind w:firstLine="709"/>
        <w:rPr>
          <w:rFonts w:ascii="Times New Roman" w:hAnsi="Times New Roman"/>
          <w:sz w:val="28"/>
          <w:szCs w:val="28"/>
        </w:rPr>
      </w:pPr>
      <w:r w:rsidRPr="008B577A">
        <w:rPr>
          <w:rFonts w:ascii="Times New Roman" w:hAnsi="Times New Roman"/>
          <w:sz w:val="28"/>
          <w:szCs w:val="28"/>
        </w:rPr>
        <w:t>Кадровая обеспеченность будет сохранятся при обеспечении достойной заработной платы. Обеспеченность оборудованием и техникой для ремонта крайне низкая, необходимо предусмотреть оснащение новой техникой.;</w:t>
      </w:r>
    </w:p>
    <w:p w:rsidR="001160C8" w:rsidRPr="008B577A" w:rsidRDefault="001160C8" w:rsidP="001160C8">
      <w:pPr>
        <w:spacing w:after="0" w:line="264" w:lineRule="auto"/>
        <w:ind w:firstLine="709"/>
        <w:rPr>
          <w:rFonts w:ascii="Times New Roman" w:hAnsi="Times New Roman"/>
          <w:sz w:val="28"/>
          <w:szCs w:val="28"/>
        </w:rPr>
      </w:pPr>
      <w:r w:rsidRPr="008B577A">
        <w:rPr>
          <w:rFonts w:ascii="Times New Roman" w:hAnsi="Times New Roman"/>
          <w:sz w:val="28"/>
          <w:szCs w:val="28"/>
        </w:rPr>
        <w:t>«Исходя из перечисленных выше факторов, комплекс мероприятий долгосрочного плана развития должен быть направлен на решение следу</w:t>
      </w:r>
      <w:r w:rsidRPr="008B577A">
        <w:rPr>
          <w:rFonts w:ascii="Times New Roman" w:hAnsi="Times New Roman"/>
          <w:sz w:val="28"/>
          <w:szCs w:val="28"/>
        </w:rPr>
        <w:t>ю</w:t>
      </w:r>
      <w:r w:rsidRPr="008B577A">
        <w:rPr>
          <w:rFonts w:ascii="Times New Roman" w:hAnsi="Times New Roman"/>
          <w:sz w:val="28"/>
          <w:szCs w:val="28"/>
        </w:rPr>
        <w:t>щих основных задач:</w:t>
      </w:r>
    </w:p>
    <w:p w:rsidR="001160C8" w:rsidRPr="008B577A" w:rsidRDefault="001160C8" w:rsidP="001160C8">
      <w:pPr>
        <w:spacing w:after="0" w:line="264" w:lineRule="auto"/>
        <w:ind w:firstLine="709"/>
        <w:rPr>
          <w:rFonts w:ascii="Times New Roman" w:hAnsi="Times New Roman"/>
          <w:sz w:val="28"/>
          <w:szCs w:val="28"/>
        </w:rPr>
      </w:pPr>
      <w:r w:rsidRPr="008B577A">
        <w:rPr>
          <w:rFonts w:ascii="Times New Roman" w:hAnsi="Times New Roman"/>
          <w:sz w:val="28"/>
          <w:szCs w:val="28"/>
        </w:rPr>
        <w:t>- необходимо ежегодно, планомерно осуществлять замену изношенн</w:t>
      </w:r>
      <w:r w:rsidRPr="008B577A">
        <w:rPr>
          <w:rFonts w:ascii="Times New Roman" w:hAnsi="Times New Roman"/>
          <w:sz w:val="28"/>
          <w:szCs w:val="28"/>
        </w:rPr>
        <w:t>о</w:t>
      </w:r>
      <w:r w:rsidRPr="008B577A">
        <w:rPr>
          <w:rFonts w:ascii="Times New Roman" w:hAnsi="Times New Roman"/>
          <w:sz w:val="28"/>
          <w:szCs w:val="28"/>
        </w:rPr>
        <w:t>го оборудования и в первую очередь замену сетей. Так как мероприятие д</w:t>
      </w:r>
      <w:r w:rsidRPr="008B577A">
        <w:rPr>
          <w:rFonts w:ascii="Times New Roman" w:hAnsi="Times New Roman"/>
          <w:sz w:val="28"/>
          <w:szCs w:val="28"/>
        </w:rPr>
        <w:t>о</w:t>
      </w:r>
      <w:r w:rsidRPr="008B577A">
        <w:rPr>
          <w:rFonts w:ascii="Times New Roman" w:hAnsi="Times New Roman"/>
          <w:sz w:val="28"/>
          <w:szCs w:val="28"/>
        </w:rPr>
        <w:t>рогостоящее, средств местного бюджета не достаточно, то необходимо пр</w:t>
      </w:r>
      <w:r w:rsidRPr="008B577A">
        <w:rPr>
          <w:rFonts w:ascii="Times New Roman" w:hAnsi="Times New Roman"/>
          <w:sz w:val="28"/>
          <w:szCs w:val="28"/>
        </w:rPr>
        <w:t>и</w:t>
      </w:r>
      <w:r w:rsidRPr="008B577A">
        <w:rPr>
          <w:rFonts w:ascii="Times New Roman" w:hAnsi="Times New Roman"/>
          <w:sz w:val="28"/>
          <w:szCs w:val="28"/>
        </w:rPr>
        <w:t>нимать участие в областных и федеральных программах, привлекать инв</w:t>
      </w:r>
      <w:r w:rsidRPr="008B577A">
        <w:rPr>
          <w:rFonts w:ascii="Times New Roman" w:hAnsi="Times New Roman"/>
          <w:sz w:val="28"/>
          <w:szCs w:val="28"/>
        </w:rPr>
        <w:t>е</w:t>
      </w:r>
      <w:r w:rsidRPr="008B577A">
        <w:rPr>
          <w:rFonts w:ascii="Times New Roman" w:hAnsi="Times New Roman"/>
          <w:sz w:val="28"/>
          <w:szCs w:val="28"/>
        </w:rPr>
        <w:t>сторов, рассмотреть возможность передачу объектов теплоснабжения по концессионному соглашению, предусматривающему планомерную замену оборудования.</w:t>
      </w:r>
    </w:p>
    <w:p w:rsidR="001160C8" w:rsidRPr="00D50AC7" w:rsidRDefault="001160C8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AE" w:rsidRPr="002B66AE" w:rsidRDefault="002B66AE" w:rsidP="00EF7354">
      <w:pPr>
        <w:pStyle w:val="aa"/>
        <w:spacing w:before="120"/>
        <w:outlineLvl w:val="1"/>
      </w:pPr>
      <w:bookmarkStart w:id="74" w:name="_Toc75916879"/>
      <w:bookmarkStart w:id="75" w:name="_Toc181345638"/>
      <w:bookmarkEnd w:id="72"/>
      <w:r w:rsidRPr="002B66AE">
        <w:lastRenderedPageBreak/>
        <w:t>4.2. Обоснование выбора приоритетного сценария развития теплосна</w:t>
      </w:r>
      <w:r w:rsidRPr="002B66AE">
        <w:t>б</w:t>
      </w:r>
      <w:r w:rsidRPr="002B66AE">
        <w:t xml:space="preserve">жения </w:t>
      </w:r>
      <w:r w:rsidR="00B93FAE">
        <w:t>городского</w:t>
      </w:r>
      <w:r w:rsidR="002E4C45">
        <w:t xml:space="preserve"> поселения</w:t>
      </w:r>
      <w:bookmarkEnd w:id="73"/>
      <w:bookmarkEnd w:id="74"/>
      <w:bookmarkEnd w:id="75"/>
    </w:p>
    <w:p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6" w:name="_Hlk58214018"/>
      <w:bookmarkStart w:id="77" w:name="_Toc536140370"/>
      <w:r w:rsidRPr="00D50AC7">
        <w:rPr>
          <w:rFonts w:ascii="Times New Roman" w:eastAsia="Calibri" w:hAnsi="Times New Roman" w:cs="Times New Roman"/>
          <w:sz w:val="28"/>
          <w:szCs w:val="28"/>
        </w:rPr>
        <w:t>В со</w:t>
      </w:r>
      <w:r w:rsidR="001160C8">
        <w:rPr>
          <w:rFonts w:ascii="Times New Roman" w:eastAsia="Calibri" w:hAnsi="Times New Roman" w:cs="Times New Roman"/>
          <w:sz w:val="28"/>
          <w:szCs w:val="28"/>
        </w:rPr>
        <w:t>ответствии с Планом долгосрочного развития установлена позиция реконструкции модернизации действующей системы</w:t>
      </w:r>
      <w:r w:rsidRPr="00D50AC7">
        <w:rPr>
          <w:rFonts w:ascii="Times New Roman" w:eastAsia="Calibri" w:hAnsi="Times New Roman" w:cs="Times New Roman"/>
          <w:sz w:val="28"/>
          <w:szCs w:val="28"/>
        </w:rPr>
        <w:t xml:space="preserve"> теплоснабжения, а та</w:t>
      </w:r>
      <w:r w:rsidRPr="00D50AC7">
        <w:rPr>
          <w:rFonts w:ascii="Times New Roman" w:eastAsia="Calibri" w:hAnsi="Times New Roman" w:cs="Times New Roman"/>
          <w:sz w:val="28"/>
          <w:szCs w:val="28"/>
        </w:rPr>
        <w:t>к</w:t>
      </w:r>
      <w:r w:rsidRPr="00D50AC7">
        <w:rPr>
          <w:rFonts w:ascii="Times New Roman" w:eastAsia="Calibri" w:hAnsi="Times New Roman" w:cs="Times New Roman"/>
          <w:sz w:val="28"/>
          <w:szCs w:val="28"/>
        </w:rPr>
        <w:t>же не рассмотрено несколько вариантов развития систем теплоснабжения.</w:t>
      </w:r>
    </w:p>
    <w:p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Соответственно, рассмотрение нескольких вариантов развития не пл</w:t>
      </w:r>
      <w:r w:rsidRPr="00D50AC7">
        <w:rPr>
          <w:rFonts w:ascii="Times New Roman" w:eastAsia="Calibri" w:hAnsi="Times New Roman" w:cs="Times New Roman"/>
          <w:sz w:val="28"/>
          <w:szCs w:val="28"/>
        </w:rPr>
        <w:t>а</w:t>
      </w:r>
      <w:r w:rsidRPr="00D50AC7">
        <w:rPr>
          <w:rFonts w:ascii="Times New Roman" w:eastAsia="Calibri" w:hAnsi="Times New Roman" w:cs="Times New Roman"/>
          <w:sz w:val="28"/>
          <w:szCs w:val="28"/>
        </w:rPr>
        <w:t>нируется. На протяжении реализации схемы теплоснабжения принимается мастер-план надежного и качественного теплоснабжения абонентов.</w:t>
      </w:r>
    </w:p>
    <w:p w:rsidR="004E7D21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AC7">
        <w:rPr>
          <w:rFonts w:ascii="Times New Roman" w:eastAsia="Calibri" w:hAnsi="Times New Roman" w:cs="Times New Roman"/>
          <w:sz w:val="28"/>
          <w:szCs w:val="28"/>
        </w:rPr>
        <w:t>Данный вариант был выбран в качестве приоритетного в части ко</w:t>
      </w:r>
      <w:r w:rsidRPr="00D50AC7">
        <w:rPr>
          <w:rFonts w:ascii="Times New Roman" w:eastAsia="Calibri" w:hAnsi="Times New Roman" w:cs="Times New Roman"/>
          <w:sz w:val="28"/>
          <w:szCs w:val="28"/>
        </w:rPr>
        <w:t>м</w:t>
      </w:r>
      <w:r w:rsidRPr="00D50AC7">
        <w:rPr>
          <w:rFonts w:ascii="Times New Roman" w:eastAsia="Calibri" w:hAnsi="Times New Roman" w:cs="Times New Roman"/>
          <w:sz w:val="28"/>
          <w:szCs w:val="28"/>
        </w:rPr>
        <w:t>плексного уменьшения износа объектов теплоснабжения, что повлечет п</w:t>
      </w:r>
      <w:r w:rsidRPr="00D50AC7">
        <w:rPr>
          <w:rFonts w:ascii="Times New Roman" w:eastAsia="Calibri" w:hAnsi="Times New Roman" w:cs="Times New Roman"/>
          <w:sz w:val="28"/>
          <w:szCs w:val="28"/>
        </w:rPr>
        <w:t>о</w:t>
      </w:r>
      <w:r w:rsidRPr="00D50AC7">
        <w:rPr>
          <w:rFonts w:ascii="Times New Roman" w:eastAsia="Calibri" w:hAnsi="Times New Roman" w:cs="Times New Roman"/>
          <w:sz w:val="28"/>
          <w:szCs w:val="28"/>
        </w:rPr>
        <w:t>вышение надежности систем теплоснабжения и улучшения качества услуг теплоснабжения в целом.</w:t>
      </w: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54" w:rsidRPr="00D50AC7" w:rsidRDefault="00EF7354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AE" w:rsidRPr="002B66AE" w:rsidRDefault="002B66AE" w:rsidP="00EF7354">
      <w:pPr>
        <w:pStyle w:val="aa"/>
        <w:spacing w:before="120"/>
        <w:outlineLvl w:val="0"/>
      </w:pPr>
      <w:bookmarkStart w:id="78" w:name="_Toc75916880"/>
      <w:bookmarkStart w:id="79" w:name="_Toc181345639"/>
      <w:bookmarkEnd w:id="76"/>
      <w:r w:rsidRPr="002B66AE">
        <w:t>Раздел 5</w:t>
      </w:r>
      <w:r w:rsidR="00EF7354">
        <w:t>.</w:t>
      </w:r>
      <w:r w:rsidRPr="002B66AE">
        <w:t xml:space="preserve"> </w:t>
      </w:r>
      <w:bookmarkEnd w:id="77"/>
      <w:r w:rsidR="005B2294"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78"/>
      <w:bookmarkEnd w:id="79"/>
    </w:p>
    <w:p w:rsidR="002B66AE" w:rsidRPr="002B66AE" w:rsidRDefault="002B66AE" w:rsidP="00EF7354">
      <w:pPr>
        <w:pStyle w:val="aa"/>
        <w:spacing w:before="120"/>
        <w:outlineLvl w:val="1"/>
      </w:pPr>
      <w:bookmarkStart w:id="80" w:name="_Toc536140371"/>
      <w:bookmarkStart w:id="81" w:name="_Toc75916881"/>
      <w:bookmarkStart w:id="82" w:name="_Toc181345640"/>
      <w:r w:rsidRPr="002B66AE">
        <w:t xml:space="preserve">5.1. </w:t>
      </w:r>
      <w:bookmarkStart w:id="83" w:name="_Hlk39111886"/>
      <w:r w:rsidRPr="002B66AE">
        <w:t>Предложения по строительству источников тепловой энергии, обе</w:t>
      </w:r>
      <w:r w:rsidRPr="002B66AE">
        <w:t>с</w:t>
      </w:r>
      <w:r w:rsidRPr="002B66AE">
        <w:t>печивающих перспективную тепловую нагрузку на осваиваемых терр</w:t>
      </w:r>
      <w:r w:rsidRPr="002B66AE">
        <w:t>и</w:t>
      </w:r>
      <w:r w:rsidRPr="002B66AE">
        <w:t xml:space="preserve">ториях </w:t>
      </w:r>
      <w:r w:rsidR="00B93FAE">
        <w:t>городского</w:t>
      </w:r>
      <w:r w:rsidR="002E4C45">
        <w:t xml:space="preserve"> поселения</w:t>
      </w:r>
      <w:bookmarkEnd w:id="80"/>
      <w:bookmarkEnd w:id="81"/>
      <w:bookmarkEnd w:id="82"/>
      <w:bookmarkEnd w:id="83"/>
    </w:p>
    <w:p w:rsidR="00666252" w:rsidRPr="00666252" w:rsidRDefault="00B9251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4" w:name="_Toc536140372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2B66AE" w:rsidRPr="002B66AE" w:rsidRDefault="002B66AE" w:rsidP="00EF7354">
      <w:pPr>
        <w:pStyle w:val="aa"/>
        <w:spacing w:before="120"/>
        <w:outlineLvl w:val="1"/>
      </w:pPr>
      <w:bookmarkStart w:id="85" w:name="_Toc75916882"/>
      <w:bookmarkStart w:id="86" w:name="_Toc181345641"/>
      <w:r w:rsidRPr="002B66AE">
        <w:t>5.2. Предложения по реконструкции источников тепловой энергии, обе</w:t>
      </w:r>
      <w:r w:rsidRPr="002B66AE">
        <w:t>с</w:t>
      </w:r>
      <w:r w:rsidRPr="002B66AE">
        <w:t>печивающих перспективную тепловую нагрузку в существующих и расширяемых зонах действия источников тепловой энергии</w:t>
      </w:r>
      <w:bookmarkEnd w:id="84"/>
      <w:bookmarkEnd w:id="85"/>
      <w:bookmarkEnd w:id="86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7" w:name="_Toc536140373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2B66AE" w:rsidRPr="002B66AE" w:rsidRDefault="002B66AE" w:rsidP="00EF7354">
      <w:pPr>
        <w:pStyle w:val="aa"/>
        <w:spacing w:before="120"/>
        <w:outlineLvl w:val="1"/>
      </w:pPr>
      <w:bookmarkStart w:id="88" w:name="_Toc75916883"/>
      <w:bookmarkStart w:id="89" w:name="_Toc181345642"/>
      <w:r w:rsidRPr="002B66AE">
        <w:t xml:space="preserve">5.3. </w:t>
      </w:r>
      <w:bookmarkStart w:id="90" w:name="_Hlk35396801"/>
      <w:bookmarkEnd w:id="87"/>
      <w:r w:rsidR="005B2294">
        <w:t>П</w:t>
      </w:r>
      <w:r w:rsidR="005B2294" w:rsidRPr="005B2294">
        <w:t>редложения по техническому перевооружению и (или) модерниз</w:t>
      </w:r>
      <w:r w:rsidR="005B2294" w:rsidRPr="005B2294">
        <w:t>а</w:t>
      </w:r>
      <w:r w:rsidR="005B2294" w:rsidRPr="005B2294">
        <w:t>ции источников тепловой энергии с целью повышения эффективности работы систем теплоснабжения</w:t>
      </w:r>
      <w:bookmarkEnd w:id="88"/>
      <w:bookmarkEnd w:id="89"/>
      <w:bookmarkEnd w:id="90"/>
    </w:p>
    <w:p w:rsidR="00522112" w:rsidRPr="00522112" w:rsidRDefault="00522112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1" w:name="_Toc536140374"/>
      <w:r w:rsidRPr="00522112">
        <w:rPr>
          <w:rFonts w:ascii="Times New Roman" w:eastAsia="Calibri" w:hAnsi="Times New Roman" w:cs="Times New Roman"/>
          <w:sz w:val="28"/>
          <w:szCs w:val="28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</w:t>
      </w:r>
      <w:r w:rsidRPr="00522112">
        <w:rPr>
          <w:rFonts w:ascii="Times New Roman" w:eastAsia="Calibri" w:hAnsi="Times New Roman" w:cs="Times New Roman"/>
          <w:sz w:val="28"/>
          <w:szCs w:val="28"/>
        </w:rPr>
        <w:t>и</w:t>
      </w:r>
      <w:r w:rsidRPr="00522112">
        <w:rPr>
          <w:rFonts w:ascii="Times New Roman" w:eastAsia="Calibri" w:hAnsi="Times New Roman" w:cs="Times New Roman"/>
          <w:sz w:val="28"/>
          <w:szCs w:val="28"/>
        </w:rPr>
        <w:t xml:space="preserve">стем теплоснабжения представлены в Приложении </w:t>
      </w:r>
      <w:r w:rsidR="00A6478F">
        <w:rPr>
          <w:rFonts w:ascii="Times New Roman" w:eastAsia="Calibri" w:hAnsi="Times New Roman" w:cs="Times New Roman"/>
          <w:sz w:val="28"/>
          <w:szCs w:val="28"/>
        </w:rPr>
        <w:t>4</w:t>
      </w:r>
      <w:r w:rsidRPr="00522112">
        <w:rPr>
          <w:rFonts w:ascii="Times New Roman" w:eastAsia="Calibri" w:hAnsi="Times New Roman" w:cs="Times New Roman"/>
          <w:sz w:val="28"/>
          <w:szCs w:val="28"/>
        </w:rPr>
        <w:t xml:space="preserve"> Обосновывающих мат</w:t>
      </w:r>
      <w:r w:rsidRPr="00522112">
        <w:rPr>
          <w:rFonts w:ascii="Times New Roman" w:eastAsia="Calibri" w:hAnsi="Times New Roman" w:cs="Times New Roman"/>
          <w:sz w:val="28"/>
          <w:szCs w:val="28"/>
        </w:rPr>
        <w:t>е</w:t>
      </w:r>
      <w:r w:rsidRPr="00522112">
        <w:rPr>
          <w:rFonts w:ascii="Times New Roman" w:eastAsia="Calibri" w:hAnsi="Times New Roman" w:cs="Times New Roman"/>
          <w:sz w:val="28"/>
          <w:szCs w:val="28"/>
        </w:rPr>
        <w:t>риалов.</w:t>
      </w:r>
    </w:p>
    <w:p w:rsidR="002B66AE" w:rsidRPr="002B66AE" w:rsidRDefault="002B66AE" w:rsidP="00EF7354">
      <w:pPr>
        <w:pStyle w:val="aa"/>
        <w:spacing w:before="120"/>
        <w:outlineLvl w:val="1"/>
      </w:pPr>
      <w:bookmarkStart w:id="92" w:name="_Toc75916884"/>
      <w:bookmarkStart w:id="93" w:name="_Toc181345643"/>
      <w:r w:rsidRPr="002B66AE">
        <w:t>5.4. Графики совместной работы источников тепловой энергии, функц</w:t>
      </w:r>
      <w:r w:rsidRPr="002B66AE">
        <w:t>и</w:t>
      </w:r>
      <w:r w:rsidRPr="002B66AE">
        <w:t>онирующих в режиме комбинированной выработки электрической и тепловой энергии и котельных</w:t>
      </w:r>
      <w:bookmarkEnd w:id="91"/>
      <w:bookmarkEnd w:id="92"/>
      <w:bookmarkEnd w:id="93"/>
    </w:p>
    <w:p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Источники тепловой энергии, функционирующих в режиме комбин</w:t>
      </w:r>
      <w:r w:rsidRPr="002B66AE">
        <w:rPr>
          <w:rFonts w:ascii="Times New Roman" w:eastAsia="Calibri" w:hAnsi="Times New Roman" w:cs="Times New Roman"/>
          <w:sz w:val="28"/>
          <w:szCs w:val="28"/>
        </w:rPr>
        <w:t>и</w:t>
      </w:r>
      <w:r w:rsidRPr="002B66AE">
        <w:rPr>
          <w:rFonts w:ascii="Times New Roman" w:eastAsia="Calibri" w:hAnsi="Times New Roman" w:cs="Times New Roman"/>
          <w:sz w:val="28"/>
          <w:szCs w:val="28"/>
        </w:rPr>
        <w:t>рованной выработки электрической и тепловой энергии и котельных</w:t>
      </w:r>
      <w:r w:rsidR="00075D14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075D14">
        <w:rPr>
          <w:rFonts w:ascii="Times New Roman" w:eastAsia="Calibri" w:hAnsi="Times New Roman" w:cs="Times New Roman"/>
          <w:sz w:val="28"/>
          <w:szCs w:val="28"/>
        </w:rPr>
        <w:t>а</w:t>
      </w:r>
      <w:r w:rsidR="00075D14">
        <w:rPr>
          <w:rFonts w:ascii="Times New Roman" w:eastAsia="Calibri" w:hAnsi="Times New Roman" w:cs="Times New Roman"/>
          <w:sz w:val="28"/>
          <w:szCs w:val="28"/>
        </w:rPr>
        <w:t>ют отдельно.</w:t>
      </w:r>
    </w:p>
    <w:p w:rsidR="002B66AE" w:rsidRPr="002B66AE" w:rsidRDefault="002B66AE" w:rsidP="00EF7354">
      <w:pPr>
        <w:pStyle w:val="aa"/>
        <w:spacing w:before="120"/>
        <w:outlineLvl w:val="1"/>
      </w:pPr>
      <w:bookmarkStart w:id="94" w:name="_Toc536140375"/>
      <w:bookmarkStart w:id="95" w:name="_Toc75916885"/>
      <w:bookmarkStart w:id="96" w:name="_Toc181345644"/>
      <w:r w:rsidRPr="002B66AE">
        <w:t>5.5. Меры по выводу из эксплуатации, консервации и демонтажу изб</w:t>
      </w:r>
      <w:r w:rsidRPr="002B66AE">
        <w:t>ы</w:t>
      </w:r>
      <w:r w:rsidRPr="002B66AE">
        <w:t>точных источников тепловой энергии, а также источников тепловой энергии, выработавших нормативный срок службы, в случае если пр</w:t>
      </w:r>
      <w:r w:rsidRPr="002B66AE">
        <w:t>о</w:t>
      </w:r>
      <w:r w:rsidRPr="002B66AE">
        <w:t>дление срока службы технически невозможно или экономически нецел</w:t>
      </w:r>
      <w:r w:rsidRPr="002B66AE">
        <w:t>е</w:t>
      </w:r>
      <w:r w:rsidRPr="002B66AE">
        <w:t>сообразно</w:t>
      </w:r>
      <w:bookmarkEnd w:id="94"/>
      <w:bookmarkEnd w:id="95"/>
      <w:bookmarkEnd w:id="96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7" w:name="_Toc536140376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2B66AE" w:rsidRPr="002B66AE" w:rsidRDefault="002B66AE" w:rsidP="00EF7354">
      <w:pPr>
        <w:pStyle w:val="aa"/>
        <w:spacing w:before="120"/>
        <w:outlineLvl w:val="1"/>
      </w:pPr>
      <w:bookmarkStart w:id="98" w:name="_Toc75916886"/>
      <w:bookmarkStart w:id="99" w:name="_Toc181345645"/>
      <w:r w:rsidRPr="002B66AE">
        <w:t>5.6. Меры по переоборудованию котельных в источники тепловой эне</w:t>
      </w:r>
      <w:r w:rsidRPr="002B66AE">
        <w:t>р</w:t>
      </w:r>
      <w:r w:rsidRPr="002B66AE">
        <w:t>гии, функционирующие в режиме комбинированной выработки эле</w:t>
      </w:r>
      <w:r w:rsidRPr="002B66AE">
        <w:t>к</w:t>
      </w:r>
      <w:r w:rsidRPr="002B66AE">
        <w:t>трической и тепловой энергии</w:t>
      </w:r>
      <w:bookmarkEnd w:id="97"/>
      <w:bookmarkEnd w:id="98"/>
      <w:bookmarkEnd w:id="99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0" w:name="_Toc536140377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2B66AE" w:rsidRPr="002B66AE" w:rsidRDefault="002B66AE" w:rsidP="00EF7354">
      <w:pPr>
        <w:pStyle w:val="aa"/>
        <w:spacing w:before="120"/>
        <w:outlineLvl w:val="1"/>
      </w:pPr>
      <w:bookmarkStart w:id="101" w:name="_Toc75916887"/>
      <w:bookmarkStart w:id="102" w:name="_Toc181345646"/>
      <w:r w:rsidRPr="002B66AE">
        <w:t>5.7. Меры по переводу котельных, размещенных в существующих и расширяемых зонах действия источников тепловой энергии, функци</w:t>
      </w:r>
      <w:r w:rsidRPr="002B66AE">
        <w:t>о</w:t>
      </w:r>
      <w:r w:rsidRPr="002B66AE">
        <w:t>нирующих в режиме комбинированной выработки электрической и те</w:t>
      </w:r>
      <w:r w:rsidRPr="002B66AE">
        <w:t>п</w:t>
      </w:r>
      <w:r w:rsidRPr="002B66AE">
        <w:t>ловой энергии, в пиковый режим работы, либо по выводу их из эксплу</w:t>
      </w:r>
      <w:r w:rsidRPr="002B66AE">
        <w:t>а</w:t>
      </w:r>
      <w:r w:rsidRPr="002B66AE">
        <w:t>тации</w:t>
      </w:r>
      <w:bookmarkEnd w:id="100"/>
      <w:bookmarkEnd w:id="101"/>
      <w:bookmarkEnd w:id="102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3" w:name="_Toc536140378"/>
      <w:r>
        <w:rPr>
          <w:rFonts w:ascii="Times New Roman" w:eastAsia="Calibri" w:hAnsi="Times New Roman" w:cs="Times New Roman"/>
          <w:sz w:val="28"/>
          <w:szCs w:val="28"/>
        </w:rPr>
        <w:lastRenderedPageBreak/>
        <w:t>Не предусматривается</w:t>
      </w:r>
    </w:p>
    <w:p w:rsidR="002B66AE" w:rsidRPr="002B66AE" w:rsidRDefault="002B66AE" w:rsidP="00EF7354">
      <w:pPr>
        <w:pStyle w:val="aa"/>
        <w:spacing w:before="120"/>
        <w:outlineLvl w:val="1"/>
      </w:pPr>
      <w:bookmarkStart w:id="104" w:name="_Toc75916888"/>
      <w:bookmarkStart w:id="105" w:name="_Toc181345647"/>
      <w:r w:rsidRPr="002B66AE">
        <w:t>5.8 Температурный график отпуска тепловой энергии для каждого и</w:t>
      </w:r>
      <w:r w:rsidRPr="002B66AE">
        <w:t>с</w:t>
      </w:r>
      <w:r w:rsidRPr="002B66AE">
        <w:t>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103"/>
      <w:bookmarkEnd w:id="104"/>
      <w:bookmarkEnd w:id="105"/>
    </w:p>
    <w:p w:rsid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6" w:name="_Toc536140379"/>
      <w:r w:rsidRPr="001C4E9B">
        <w:rPr>
          <w:rFonts w:ascii="Times New Roman" w:eastAsia="Calibri" w:hAnsi="Times New Roman" w:cs="Times New Roman"/>
          <w:sz w:val="28"/>
          <w:szCs w:val="28"/>
        </w:rPr>
        <w:t>Температурны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C4E9B">
        <w:rPr>
          <w:rFonts w:ascii="Times New Roman" w:eastAsia="Calibri" w:hAnsi="Times New Roman" w:cs="Times New Roman"/>
          <w:sz w:val="28"/>
          <w:szCs w:val="28"/>
        </w:rPr>
        <w:t xml:space="preserve"> график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C4E9B">
        <w:rPr>
          <w:rFonts w:ascii="Times New Roman" w:eastAsia="Calibri" w:hAnsi="Times New Roman" w:cs="Times New Roman"/>
          <w:sz w:val="28"/>
          <w:szCs w:val="28"/>
        </w:rPr>
        <w:t xml:space="preserve"> отпуска тепловой энергии для каждого исто</w:t>
      </w:r>
      <w:r w:rsidRPr="001C4E9B">
        <w:rPr>
          <w:rFonts w:ascii="Times New Roman" w:eastAsia="Calibri" w:hAnsi="Times New Roman" w:cs="Times New Roman"/>
          <w:sz w:val="28"/>
          <w:szCs w:val="28"/>
        </w:rPr>
        <w:t>ч</w:t>
      </w:r>
      <w:r w:rsidRPr="001C4E9B">
        <w:rPr>
          <w:rFonts w:ascii="Times New Roman" w:eastAsia="Calibri" w:hAnsi="Times New Roman" w:cs="Times New Roman"/>
          <w:sz w:val="28"/>
          <w:szCs w:val="28"/>
        </w:rPr>
        <w:t xml:space="preserve">ника тепловой энергии </w:t>
      </w:r>
      <w:r>
        <w:rPr>
          <w:rFonts w:ascii="Times New Roman" w:eastAsia="Calibri" w:hAnsi="Times New Roman" w:cs="Times New Roman"/>
          <w:sz w:val="28"/>
          <w:szCs w:val="28"/>
        </w:rPr>
        <w:t>представлен в таблице 5.8.1.</w:t>
      </w:r>
    </w:p>
    <w:p w:rsidR="001C4E9B" w:rsidRDefault="001C4E9B" w:rsidP="00D50AC7">
      <w:pPr>
        <w:pStyle w:val="aff7"/>
      </w:pPr>
      <w:r>
        <w:t xml:space="preserve">Таблица 5.8.1. </w:t>
      </w:r>
      <w:r w:rsidRPr="001C4E9B">
        <w:t>Температурны</w:t>
      </w:r>
      <w:r>
        <w:t>е</w:t>
      </w:r>
      <w:r w:rsidRPr="001C4E9B">
        <w:t xml:space="preserve"> график</w:t>
      </w:r>
      <w:r>
        <w:t>и</w:t>
      </w:r>
      <w:r w:rsidRPr="001C4E9B">
        <w:t xml:space="preserve"> отпуска тепловой энергии для кажд</w:t>
      </w:r>
      <w:r w:rsidRPr="001C4E9B">
        <w:t>о</w:t>
      </w:r>
      <w:r w:rsidRPr="001C4E9B">
        <w:t>го источника тепловой энергии</w:t>
      </w:r>
    </w:p>
    <w:p w:rsidR="001160C8" w:rsidRDefault="001160C8" w:rsidP="00D50AC7">
      <w:pPr>
        <w:pStyle w:val="aff7"/>
      </w:pPr>
    </w:p>
    <w:tbl>
      <w:tblPr>
        <w:tblW w:w="7624" w:type="dxa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749"/>
        <w:gridCol w:w="1363"/>
        <w:gridCol w:w="2039"/>
      </w:tblGrid>
      <w:tr w:rsidR="001160C8" w:rsidRPr="004E7D21" w:rsidTr="001160C8">
        <w:trPr>
          <w:trHeight w:val="20"/>
          <w:tblHeader/>
        </w:trPr>
        <w:tc>
          <w:tcPr>
            <w:tcW w:w="473" w:type="dxa"/>
            <w:shd w:val="clear" w:color="auto" w:fill="auto"/>
            <w:vAlign w:val="center"/>
            <w:hideMark/>
          </w:tcPr>
          <w:p w:rsidR="001160C8" w:rsidRPr="004E7D21" w:rsidRDefault="001160C8" w:rsidP="004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749" w:type="dxa"/>
            <w:shd w:val="clear" w:color="000000" w:fill="FFFFFF"/>
            <w:vAlign w:val="center"/>
            <w:hideMark/>
          </w:tcPr>
          <w:p w:rsidR="001160C8" w:rsidRPr="004E7D21" w:rsidRDefault="001160C8" w:rsidP="004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источника тепловой энергии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1160C8" w:rsidRPr="004E7D21" w:rsidRDefault="001160C8" w:rsidP="004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Темпер. График, </w:t>
            </w: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39" w:type="dxa"/>
            <w:shd w:val="clear" w:color="000000" w:fill="FFFFFF"/>
            <w:vAlign w:val="center"/>
            <w:hideMark/>
          </w:tcPr>
          <w:p w:rsidR="001160C8" w:rsidRPr="004E7D21" w:rsidRDefault="001160C8" w:rsidP="004E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регул</w:t>
            </w: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1160C8" w:rsidRPr="004E7D21" w:rsidTr="001160C8">
        <w:trPr>
          <w:trHeight w:val="20"/>
        </w:trPr>
        <w:tc>
          <w:tcPr>
            <w:tcW w:w="473" w:type="dxa"/>
            <w:shd w:val="clear" w:color="auto" w:fill="auto"/>
            <w:noWrap/>
            <w:hideMark/>
          </w:tcPr>
          <w:p w:rsidR="001160C8" w:rsidRPr="004E7D21" w:rsidRDefault="001160C8" w:rsidP="00D5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9" w:type="dxa"/>
            <w:shd w:val="clear" w:color="auto" w:fill="auto"/>
            <w:noWrap/>
            <w:hideMark/>
          </w:tcPr>
          <w:p w:rsidR="001160C8" w:rsidRPr="004E7D21" w:rsidRDefault="001160C8" w:rsidP="00D5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Котельные ООО «Энергосервис»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1160C8" w:rsidRPr="004E7D21" w:rsidRDefault="001160C8" w:rsidP="00D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95/70</w:t>
            </w:r>
          </w:p>
        </w:tc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1160C8" w:rsidRPr="004E7D21" w:rsidRDefault="001160C8" w:rsidP="00D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</w:t>
            </w:r>
          </w:p>
        </w:tc>
      </w:tr>
      <w:tr w:rsidR="001160C8" w:rsidRPr="004E7D21" w:rsidTr="001160C8">
        <w:trPr>
          <w:trHeight w:val="20"/>
        </w:trPr>
        <w:tc>
          <w:tcPr>
            <w:tcW w:w="473" w:type="dxa"/>
            <w:shd w:val="clear" w:color="auto" w:fill="auto"/>
            <w:noWrap/>
          </w:tcPr>
          <w:p w:rsidR="001160C8" w:rsidRPr="004E7D21" w:rsidRDefault="001160C8" w:rsidP="00D5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9" w:type="dxa"/>
            <w:shd w:val="clear" w:color="auto" w:fill="auto"/>
            <w:noWrap/>
          </w:tcPr>
          <w:p w:rsidR="001160C8" w:rsidRPr="004E7D21" w:rsidRDefault="001160C8" w:rsidP="00D5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Котельная, </w:t>
            </w:r>
            <w:r w:rsidR="00773F93">
              <w:rPr>
                <w:rFonts w:ascii="Times New Roman" w:eastAsia="Times New Roman" w:hAnsi="Times New Roman" w:cs="Times New Roman"/>
                <w:sz w:val="24"/>
                <w:szCs w:val="24"/>
              </w:rPr>
              <w:t>МКП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Крутогорское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1160C8" w:rsidRPr="004E7D21" w:rsidRDefault="001160C8" w:rsidP="00D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95/70</w:t>
            </w:r>
          </w:p>
        </w:tc>
        <w:tc>
          <w:tcPr>
            <w:tcW w:w="2039" w:type="dxa"/>
            <w:shd w:val="clear" w:color="auto" w:fill="auto"/>
            <w:noWrap/>
          </w:tcPr>
          <w:p w:rsidR="001160C8" w:rsidRPr="004E7D21" w:rsidRDefault="001160C8" w:rsidP="00D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</w:t>
            </w:r>
          </w:p>
        </w:tc>
      </w:tr>
    </w:tbl>
    <w:p w:rsidR="004E7D21" w:rsidRDefault="004E7D21" w:rsidP="0096011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E9B" w:rsidRP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изменения отсут</w:t>
      </w:r>
      <w:r w:rsidR="00960110">
        <w:rPr>
          <w:rFonts w:ascii="Times New Roman" w:eastAsia="Calibri" w:hAnsi="Times New Roman" w:cs="Times New Roman"/>
          <w:sz w:val="28"/>
          <w:szCs w:val="28"/>
        </w:rPr>
        <w:t>ствует.</w:t>
      </w:r>
    </w:p>
    <w:p w:rsidR="002B66AE" w:rsidRPr="002B66AE" w:rsidRDefault="002B66AE" w:rsidP="00EF7354">
      <w:pPr>
        <w:pStyle w:val="aa"/>
        <w:spacing w:before="120"/>
        <w:outlineLvl w:val="1"/>
      </w:pPr>
      <w:bookmarkStart w:id="107" w:name="_Toc75916889"/>
      <w:bookmarkStart w:id="108" w:name="_Toc181345648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106"/>
      <w:bookmarkEnd w:id="107"/>
      <w:bookmarkEnd w:id="108"/>
    </w:p>
    <w:p w:rsidR="00F84355" w:rsidRPr="001C4E9B" w:rsidRDefault="00F84355" w:rsidP="00F84355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9" w:name="_Toc536140380"/>
      <w:r>
        <w:rPr>
          <w:rFonts w:ascii="Times New Roman" w:eastAsia="Calibri" w:hAnsi="Times New Roman" w:cs="Times New Roman"/>
          <w:sz w:val="28"/>
          <w:szCs w:val="28"/>
        </w:rPr>
        <w:t>Необходимость изменения отсутствует.</w:t>
      </w:r>
    </w:p>
    <w:p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AE" w:rsidRPr="002B66AE" w:rsidRDefault="002B66AE" w:rsidP="00EF7354">
      <w:pPr>
        <w:pStyle w:val="aa"/>
        <w:spacing w:before="120"/>
        <w:outlineLvl w:val="1"/>
      </w:pPr>
      <w:bookmarkStart w:id="110" w:name="_Toc75916890"/>
      <w:bookmarkStart w:id="111" w:name="_Toc181345649"/>
      <w:r w:rsidRPr="002B66AE">
        <w:t xml:space="preserve">5.10. </w:t>
      </w:r>
      <w:bookmarkStart w:id="112" w:name="_Hlk57697777"/>
      <w:r w:rsidRPr="002B66AE">
        <w:t>Предложения по вводу новых и реконструкции существующих и</w:t>
      </w:r>
      <w:r w:rsidRPr="002B66AE">
        <w:t>с</w:t>
      </w:r>
      <w:r w:rsidRPr="002B66AE">
        <w:t>точников тепловой энергии</w:t>
      </w:r>
      <w:bookmarkEnd w:id="112"/>
      <w:r w:rsidRPr="002B66AE">
        <w:t xml:space="preserve"> </w:t>
      </w:r>
      <w:bookmarkStart w:id="113" w:name="_Hlk57697753"/>
      <w:r w:rsidRPr="002B66AE">
        <w:t>с использованием возобновляемых источн</w:t>
      </w:r>
      <w:r w:rsidRPr="002B66AE">
        <w:t>и</w:t>
      </w:r>
      <w:r w:rsidRPr="002B66AE">
        <w:t>ков энергии, а также местных видов топлива</w:t>
      </w:r>
      <w:bookmarkEnd w:id="109"/>
      <w:bookmarkEnd w:id="110"/>
      <w:bookmarkEnd w:id="111"/>
      <w:bookmarkEnd w:id="113"/>
    </w:p>
    <w:p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4" w:name="_Toc536140381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  <w:r w:rsidR="0084662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46621" w:rsidRPr="00846621">
        <w:rPr>
          <w:rFonts w:ascii="Times New Roman" w:eastAsia="Calibri" w:hAnsi="Times New Roman" w:cs="Times New Roman"/>
          <w:sz w:val="28"/>
          <w:szCs w:val="28"/>
        </w:rPr>
        <w:t>редложения по вводу новых и реконструкции существующих источников тепловой энергии с использованием возобновл</w:t>
      </w:r>
      <w:r w:rsidR="00846621" w:rsidRPr="00846621">
        <w:rPr>
          <w:rFonts w:ascii="Times New Roman" w:eastAsia="Calibri" w:hAnsi="Times New Roman" w:cs="Times New Roman"/>
          <w:sz w:val="28"/>
          <w:szCs w:val="28"/>
        </w:rPr>
        <w:t>я</w:t>
      </w:r>
      <w:r w:rsidR="00846621" w:rsidRPr="00846621">
        <w:rPr>
          <w:rFonts w:ascii="Times New Roman" w:eastAsia="Calibri" w:hAnsi="Times New Roman" w:cs="Times New Roman"/>
          <w:sz w:val="28"/>
          <w:szCs w:val="28"/>
        </w:rPr>
        <w:t>емых источников энергии, а также местных видов топлива</w:t>
      </w:r>
      <w:r w:rsidR="008466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354" w:rsidRDefault="00EF7354" w:rsidP="004975AA">
      <w:pPr>
        <w:pStyle w:val="aa"/>
        <w:spacing w:before="120"/>
      </w:pPr>
      <w:bookmarkStart w:id="115" w:name="_Toc75916891"/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EF7354" w:rsidRDefault="00EF7354" w:rsidP="004975AA">
      <w:pPr>
        <w:pStyle w:val="aa"/>
        <w:spacing w:before="120"/>
      </w:pPr>
    </w:p>
    <w:p w:rsidR="002B66AE" w:rsidRPr="002B66AE" w:rsidRDefault="002B66AE" w:rsidP="00EF7354">
      <w:pPr>
        <w:pStyle w:val="aa"/>
        <w:spacing w:before="120"/>
        <w:outlineLvl w:val="0"/>
      </w:pPr>
      <w:bookmarkStart w:id="116" w:name="_Toc181345650"/>
      <w:r w:rsidRPr="002B66AE">
        <w:t>Раздел 6</w:t>
      </w:r>
      <w:r w:rsidR="00EF7354">
        <w:t>.</w:t>
      </w:r>
      <w:r w:rsidRPr="002B66AE">
        <w:t xml:space="preserve"> </w:t>
      </w:r>
      <w:bookmarkEnd w:id="114"/>
      <w:r w:rsidR="005B2294" w:rsidRPr="005B2294">
        <w:t>Предложения по строительству, реконструкции и (или) моде</w:t>
      </w:r>
      <w:r w:rsidR="005B2294" w:rsidRPr="005B2294">
        <w:t>р</w:t>
      </w:r>
      <w:r w:rsidR="005B2294" w:rsidRPr="005B2294">
        <w:t>низации тепловых сетей</w:t>
      </w:r>
      <w:bookmarkEnd w:id="115"/>
      <w:bookmarkEnd w:id="116"/>
    </w:p>
    <w:p w:rsidR="002B66AE" w:rsidRPr="002B66AE" w:rsidRDefault="002B66AE" w:rsidP="00EF7354">
      <w:pPr>
        <w:pStyle w:val="aa"/>
        <w:spacing w:before="120"/>
        <w:outlineLvl w:val="1"/>
      </w:pPr>
      <w:bookmarkStart w:id="117" w:name="_Toc536140382"/>
      <w:bookmarkStart w:id="118" w:name="_Toc75916892"/>
      <w:bookmarkStart w:id="119" w:name="_Toc181345651"/>
      <w:r w:rsidRPr="002B66AE">
        <w:t xml:space="preserve">6.1. Предложения </w:t>
      </w:r>
      <w:bookmarkEnd w:id="117"/>
      <w:r w:rsidR="005B2294" w:rsidRPr="005B2294">
        <w:t>по строительству, реконструкции и (или) модерниз</w:t>
      </w:r>
      <w:r w:rsidR="005B2294" w:rsidRPr="005B2294">
        <w:t>а</w:t>
      </w:r>
      <w:r w:rsidR="005B2294" w:rsidRPr="005B2294">
        <w:t>ции тепловых сетей, обеспечивающих перераспределение тепловой нагрузки из зон с дефицитом располагаемой тепловой мощности исто</w:t>
      </w:r>
      <w:r w:rsidR="005B2294" w:rsidRPr="005B2294">
        <w:t>ч</w:t>
      </w:r>
      <w:r w:rsidR="005B2294" w:rsidRPr="005B2294">
        <w:t>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118"/>
      <w:bookmarkEnd w:id="119"/>
    </w:p>
    <w:p w:rsidR="004F0A9A" w:rsidRPr="00666252" w:rsidRDefault="004F0A9A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0" w:name="_Toc536140383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21" w:name="_Toc75916893"/>
      <w:bookmarkStart w:id="122" w:name="_Toc181345652"/>
      <w:r w:rsidRPr="002B66AE">
        <w:t>6.2. Предложения по строительству и реконструкции тепловых сетей для обеспечения перспективных приростов тепловой нагрузки в осваива</w:t>
      </w:r>
      <w:r w:rsidRPr="002B66AE">
        <w:t>е</w:t>
      </w:r>
      <w:r w:rsidRPr="002B66AE">
        <w:t xml:space="preserve">мых районах </w:t>
      </w:r>
      <w:r w:rsidR="00BD6962">
        <w:t>муниципального округа</w:t>
      </w:r>
      <w:r w:rsidR="00FC179D">
        <w:t xml:space="preserve"> </w:t>
      </w:r>
      <w:r w:rsidRPr="002B66AE">
        <w:t>под жилищную, комплексную или производственную застройку</w:t>
      </w:r>
      <w:bookmarkEnd w:id="120"/>
      <w:bookmarkEnd w:id="121"/>
      <w:bookmarkEnd w:id="122"/>
    </w:p>
    <w:p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3" w:name="_Hlk44646393"/>
      <w:bookmarkStart w:id="124" w:name="_Toc536140384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25" w:name="_Toc75916894"/>
      <w:bookmarkStart w:id="126" w:name="_Toc181345653"/>
      <w:bookmarkEnd w:id="123"/>
      <w:r w:rsidRPr="002B66AE">
        <w:t xml:space="preserve">6.3. Предложения </w:t>
      </w:r>
      <w:bookmarkEnd w:id="124"/>
      <w:r w:rsidR="005B2294" w:rsidRPr="005B2294">
        <w:t>по строительству, реконструкции и (или) модерниз</w:t>
      </w:r>
      <w:r w:rsidR="005B2294" w:rsidRPr="005B2294">
        <w:t>а</w:t>
      </w:r>
      <w:r w:rsidR="005B2294" w:rsidRPr="005B2294">
        <w:t>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125"/>
      <w:bookmarkEnd w:id="126"/>
    </w:p>
    <w:p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7" w:name="_Toc536140385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28" w:name="_Toc75916895"/>
      <w:bookmarkStart w:id="129" w:name="_Toc181345654"/>
      <w:r w:rsidRPr="002B66AE">
        <w:t xml:space="preserve">6.4. </w:t>
      </w:r>
      <w:bookmarkEnd w:id="127"/>
      <w:r w:rsidR="00E845E5">
        <w:t>П</w:t>
      </w:r>
      <w:r w:rsidR="00E845E5" w:rsidRPr="00E845E5">
        <w:t>редложения по строительству, реконструкции и (или) модерниз</w:t>
      </w:r>
      <w:r w:rsidR="00E845E5" w:rsidRPr="00E845E5">
        <w:t>а</w:t>
      </w:r>
      <w:r w:rsidR="00E845E5" w:rsidRPr="00E845E5">
        <w:t>ции тепловых сетей для повышения эффективности функционирования системы теплоснабжения, в том числе за счет перевода котельных в п</w:t>
      </w:r>
      <w:r w:rsidR="00E845E5" w:rsidRPr="00E845E5">
        <w:t>и</w:t>
      </w:r>
      <w:r w:rsidR="00E845E5" w:rsidRPr="00E845E5">
        <w:t>ковый режим работы или ликвидации котельных</w:t>
      </w:r>
      <w:bookmarkEnd w:id="128"/>
      <w:bookmarkEnd w:id="129"/>
    </w:p>
    <w:p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0" w:name="_Toc536140386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31" w:name="_Toc75916896"/>
      <w:bookmarkStart w:id="132" w:name="_Toc181345655"/>
      <w:r w:rsidRPr="002B66AE">
        <w:t xml:space="preserve">6.5. Предложения </w:t>
      </w:r>
      <w:bookmarkEnd w:id="130"/>
      <w:r w:rsidR="00E845E5" w:rsidRPr="00E845E5">
        <w:t>по строительству, реконструкции и (или) модерниз</w:t>
      </w:r>
      <w:r w:rsidR="00E845E5" w:rsidRPr="00E845E5">
        <w:t>а</w:t>
      </w:r>
      <w:r w:rsidR="00E845E5" w:rsidRPr="00E845E5">
        <w:t>ции тепловых сетей для обеспечения нормативной надежности тепл</w:t>
      </w:r>
      <w:r w:rsidR="00E845E5" w:rsidRPr="00E845E5">
        <w:t>о</w:t>
      </w:r>
      <w:r w:rsidR="00E845E5" w:rsidRPr="00E845E5">
        <w:t>снабжения потребителей</w:t>
      </w:r>
      <w:bookmarkEnd w:id="131"/>
      <w:bookmarkEnd w:id="132"/>
    </w:p>
    <w:p w:rsidR="000221F1" w:rsidRPr="00D50AC7" w:rsidRDefault="000221F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3" w:name="_Hlk5748298"/>
      <w:bookmarkStart w:id="134" w:name="_Toc536140387"/>
      <w:r w:rsidRPr="00D50AC7">
        <w:rPr>
          <w:rFonts w:ascii="Times New Roman" w:eastAsia="Calibri" w:hAnsi="Times New Roman" w:cs="Times New Roman"/>
          <w:sz w:val="28"/>
          <w:szCs w:val="28"/>
        </w:rPr>
        <w:t>Предложения по строительству тепловых сетей для обеспечения но</w:t>
      </w:r>
      <w:r w:rsidRPr="00D50AC7">
        <w:rPr>
          <w:rFonts w:ascii="Times New Roman" w:eastAsia="Calibri" w:hAnsi="Times New Roman" w:cs="Times New Roman"/>
          <w:sz w:val="28"/>
          <w:szCs w:val="28"/>
        </w:rPr>
        <w:t>р</w:t>
      </w:r>
      <w:r w:rsidRPr="00D50AC7">
        <w:rPr>
          <w:rFonts w:ascii="Times New Roman" w:eastAsia="Calibri" w:hAnsi="Times New Roman" w:cs="Times New Roman"/>
          <w:sz w:val="28"/>
          <w:szCs w:val="28"/>
        </w:rPr>
        <w:t>мативной надежности теплоснабжения</w:t>
      </w:r>
      <w:r w:rsidR="00876AFE" w:rsidRPr="00D50A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3A3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FC179D" w:rsidRDefault="00FC179D" w:rsidP="004975AA">
      <w:pPr>
        <w:pStyle w:val="aa"/>
        <w:spacing w:before="120"/>
      </w:pPr>
      <w:bookmarkStart w:id="135" w:name="_Toc75916897"/>
      <w:bookmarkEnd w:id="133"/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2B66AE" w:rsidRPr="002B66AE" w:rsidRDefault="002B66AE" w:rsidP="00FC179D">
      <w:pPr>
        <w:pStyle w:val="aa"/>
        <w:spacing w:before="120"/>
        <w:outlineLvl w:val="0"/>
      </w:pPr>
      <w:bookmarkStart w:id="136" w:name="_Toc181345656"/>
      <w:r w:rsidRPr="002B66AE">
        <w:t>Раздел 7</w:t>
      </w:r>
      <w:r w:rsidR="00FC179D">
        <w:t>.</w:t>
      </w:r>
      <w:r w:rsidRPr="002B66AE">
        <w:t xml:space="preserve"> Предложения по переводу открытых систем теплоснабжения (горячего водоснабжения) в закрытые системы горячего водоснабжения</w:t>
      </w:r>
      <w:bookmarkEnd w:id="134"/>
      <w:bookmarkEnd w:id="135"/>
      <w:bookmarkEnd w:id="136"/>
    </w:p>
    <w:p w:rsidR="002B66AE" w:rsidRPr="002B66AE" w:rsidRDefault="002B66AE" w:rsidP="00FC179D">
      <w:pPr>
        <w:pStyle w:val="aa"/>
        <w:spacing w:before="120"/>
        <w:outlineLvl w:val="1"/>
      </w:pPr>
      <w:bookmarkStart w:id="137" w:name="_Toc536140388"/>
      <w:bookmarkStart w:id="138" w:name="_Toc75916898"/>
      <w:bookmarkStart w:id="139" w:name="_Toc181345657"/>
      <w:r w:rsidRPr="002B66AE">
        <w:t>7.1. Предложения по переводу существующих открытых систем тепл</w:t>
      </w:r>
      <w:r w:rsidRPr="002B66AE">
        <w:t>о</w:t>
      </w:r>
      <w:r w:rsidRPr="002B66AE">
        <w:t>снабжения (горячего водоснабжения) в закрытые системы горячего в</w:t>
      </w:r>
      <w:r w:rsidRPr="002B66AE">
        <w:t>о</w:t>
      </w:r>
      <w:r w:rsidRPr="002B66AE">
        <w:t>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37"/>
      <w:bookmarkEnd w:id="138"/>
      <w:bookmarkEnd w:id="139"/>
    </w:p>
    <w:p w:rsidR="002B66AE" w:rsidRPr="00D50AC7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BD696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F84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6AE">
        <w:rPr>
          <w:rFonts w:ascii="Times New Roman" w:eastAsia="Calibri" w:hAnsi="Times New Roman" w:cs="Times New Roman"/>
          <w:sz w:val="28"/>
          <w:szCs w:val="28"/>
        </w:rPr>
        <w:t>закрытая система теплоснабж</w:t>
      </w:r>
      <w:r w:rsidRPr="002B66AE">
        <w:rPr>
          <w:rFonts w:ascii="Times New Roman" w:eastAsia="Calibri" w:hAnsi="Times New Roman" w:cs="Times New Roman"/>
          <w:sz w:val="28"/>
          <w:szCs w:val="28"/>
        </w:rPr>
        <w:t>е</w:t>
      </w:r>
      <w:r w:rsidRPr="002B66AE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40" w:name="_Toc536140389"/>
      <w:bookmarkStart w:id="141" w:name="_Toc75916899"/>
      <w:bookmarkStart w:id="142" w:name="_Toc181345658"/>
      <w:r w:rsidRPr="002B66AE">
        <w:t>7.2. Предложения по переводу существующих открытых систем тепл</w:t>
      </w:r>
      <w:r w:rsidRPr="002B66AE">
        <w:t>о</w:t>
      </w:r>
      <w:r w:rsidRPr="002B66AE">
        <w:t>снабжения (горячего водоснабжения) в закрытые системы горячего в</w:t>
      </w:r>
      <w:r w:rsidRPr="002B66AE">
        <w:t>о</w:t>
      </w:r>
      <w:r w:rsidRPr="002B66AE">
        <w:t>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40"/>
      <w:bookmarkEnd w:id="141"/>
      <w:bookmarkEnd w:id="142"/>
    </w:p>
    <w:p w:rsidR="002B66AE" w:rsidRDefault="002B66AE" w:rsidP="00D50AC7">
      <w:pPr>
        <w:pStyle w:val="af0"/>
        <w:spacing w:before="0" w:after="0" w:line="240" w:lineRule="auto"/>
      </w:pPr>
      <w:r w:rsidRPr="002B66AE">
        <w:t xml:space="preserve">На территории </w:t>
      </w:r>
      <w:r w:rsidR="00BD6962">
        <w:t>муниципального округа</w:t>
      </w:r>
      <w:r w:rsidR="00F84355">
        <w:t xml:space="preserve"> </w:t>
      </w:r>
      <w:r w:rsidRPr="002B66AE">
        <w:t>закрытая система теплоснабж</w:t>
      </w:r>
      <w:r w:rsidRPr="002B66AE">
        <w:t>е</w:t>
      </w:r>
      <w:r w:rsidRPr="002B66AE">
        <w:t>ния.</w:t>
      </w: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Pr="00D50AC7" w:rsidRDefault="00FC179D" w:rsidP="00D50AC7">
      <w:pPr>
        <w:pStyle w:val="af0"/>
        <w:spacing w:before="0" w:after="0" w:line="240" w:lineRule="auto"/>
      </w:pPr>
    </w:p>
    <w:p w:rsidR="002B66AE" w:rsidRPr="002B66AE" w:rsidRDefault="002B66AE" w:rsidP="00FC179D">
      <w:pPr>
        <w:pStyle w:val="aa"/>
        <w:spacing w:before="120"/>
        <w:outlineLvl w:val="0"/>
      </w:pPr>
      <w:bookmarkStart w:id="143" w:name="_Toc536140390"/>
      <w:bookmarkStart w:id="144" w:name="_Toc75916900"/>
      <w:bookmarkStart w:id="145" w:name="_Toc181345659"/>
      <w:r w:rsidRPr="002B66AE">
        <w:t>Раздел 8</w:t>
      </w:r>
      <w:r w:rsidR="00FC179D">
        <w:t>.</w:t>
      </w:r>
      <w:r w:rsidRPr="002B66AE">
        <w:t xml:space="preserve"> Перспективные топливные балансы</w:t>
      </w:r>
      <w:bookmarkEnd w:id="143"/>
      <w:bookmarkEnd w:id="144"/>
      <w:bookmarkEnd w:id="145"/>
    </w:p>
    <w:p w:rsidR="002B66AE" w:rsidRPr="002B66AE" w:rsidRDefault="002B66AE" w:rsidP="00FC179D">
      <w:pPr>
        <w:pStyle w:val="aa"/>
        <w:spacing w:before="120"/>
        <w:outlineLvl w:val="1"/>
      </w:pPr>
      <w:bookmarkStart w:id="146" w:name="_Toc536140391"/>
      <w:bookmarkStart w:id="147" w:name="_Toc75916901"/>
      <w:bookmarkStart w:id="148" w:name="_Toc181345660"/>
      <w:r w:rsidRPr="002B66AE">
        <w:t>8.1. Перспективные топливные балансы для каждого источника тепл</w:t>
      </w:r>
      <w:r w:rsidRPr="002B66AE">
        <w:t>о</w:t>
      </w:r>
      <w:r w:rsidRPr="002B66AE">
        <w:t>вой энергии по видам основного, резервного и аварийного топлива на каждом этапе</w:t>
      </w:r>
      <w:bookmarkEnd w:id="146"/>
      <w:bookmarkEnd w:id="147"/>
      <w:bookmarkEnd w:id="148"/>
    </w:p>
    <w:p w:rsidR="00AD5C00" w:rsidRDefault="002B66AE" w:rsidP="00D50AC7">
      <w:pPr>
        <w:pStyle w:val="af0"/>
        <w:spacing w:before="0" w:after="0" w:line="240" w:lineRule="auto"/>
      </w:pPr>
      <w:r w:rsidRPr="002B66AE">
        <w:t xml:space="preserve"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</w:t>
      </w:r>
      <w:r w:rsidR="007C1334">
        <w:t>Обосновывающих материалов.</w:t>
      </w:r>
    </w:p>
    <w:p w:rsidR="00FF1E92" w:rsidRPr="002B66AE" w:rsidRDefault="00FF1E92" w:rsidP="00FC179D">
      <w:pPr>
        <w:pStyle w:val="aa"/>
        <w:spacing w:before="120"/>
        <w:outlineLvl w:val="1"/>
      </w:pPr>
      <w:bookmarkStart w:id="149" w:name="_Toc536140392"/>
      <w:bookmarkStart w:id="150" w:name="_Toc75916902"/>
      <w:bookmarkStart w:id="151" w:name="_Toc181345661"/>
      <w:bookmarkStart w:id="152" w:name="_Toc6365141"/>
      <w:r w:rsidRPr="002B66AE">
        <w:t>8.2. Потребляемые источником тепловой энергии виды топлива, вкл</w:t>
      </w:r>
      <w:r w:rsidRPr="002B66AE">
        <w:t>ю</w:t>
      </w:r>
      <w:r w:rsidRPr="002B66AE">
        <w:t>чая местные виды топлива, а также используемые возобновляемые и</w:t>
      </w:r>
      <w:r w:rsidRPr="002B66AE">
        <w:t>с</w:t>
      </w:r>
      <w:r w:rsidRPr="002B66AE">
        <w:t>точники энергии</w:t>
      </w:r>
      <w:bookmarkEnd w:id="149"/>
      <w:bookmarkEnd w:id="150"/>
      <w:bookmarkEnd w:id="151"/>
    </w:p>
    <w:p w:rsidR="00FF1E92" w:rsidRDefault="00FF1E92" w:rsidP="00D50AC7">
      <w:pPr>
        <w:pStyle w:val="af0"/>
        <w:spacing w:before="0" w:after="0" w:line="240" w:lineRule="auto"/>
      </w:pPr>
      <w:r w:rsidRPr="002B66AE">
        <w:t>Основным видом топлива является природный газ.</w:t>
      </w:r>
    </w:p>
    <w:p w:rsidR="00FF1E92" w:rsidRDefault="00FF1E92" w:rsidP="00FC179D">
      <w:pPr>
        <w:pStyle w:val="aa"/>
        <w:spacing w:before="120"/>
        <w:outlineLvl w:val="1"/>
      </w:pPr>
      <w:bookmarkStart w:id="153" w:name="_Toc75916903"/>
      <w:bookmarkStart w:id="154" w:name="_Toc181345662"/>
      <w:r>
        <w:t>8.3. В</w:t>
      </w:r>
      <w:r w:rsidRPr="00E845E5">
        <w:t>иды топлива, их долю и значение низшей теплоты сгорания топл</w:t>
      </w:r>
      <w:r w:rsidRPr="00E845E5">
        <w:t>и</w:t>
      </w:r>
      <w:r w:rsidRPr="00E845E5">
        <w:t>ва, используемые для производства тепловой энергии по каждой системе теплоснабжения</w:t>
      </w:r>
      <w:bookmarkEnd w:id="153"/>
      <w:bookmarkEnd w:id="154"/>
    </w:p>
    <w:p w:rsidR="007C1334" w:rsidRPr="00D50AC7" w:rsidRDefault="007C1334" w:rsidP="00D50AC7">
      <w:pPr>
        <w:pStyle w:val="af0"/>
        <w:spacing w:before="0" w:after="0" w:line="240" w:lineRule="auto"/>
      </w:pPr>
      <w:bookmarkStart w:id="155" w:name="_Toc536140395"/>
      <w:bookmarkEnd w:id="152"/>
      <w:r w:rsidRPr="00D50AC7">
        <w:t xml:space="preserve">Природный газ на источниках тепловой энергии поступает от ГРС. </w:t>
      </w:r>
    </w:p>
    <w:p w:rsidR="007C1334" w:rsidRPr="00D50AC7" w:rsidRDefault="007C1334" w:rsidP="00D50AC7">
      <w:pPr>
        <w:pStyle w:val="af0"/>
        <w:spacing w:before="0" w:after="0" w:line="240" w:lineRule="auto"/>
      </w:pPr>
      <w:r w:rsidRPr="00D50AC7">
        <w:t>Основное топливо источников – природный газ. Природный газ пре</w:t>
      </w:r>
      <w:r w:rsidRPr="00D50AC7">
        <w:t>д</w:t>
      </w:r>
      <w:r w:rsidRPr="00D50AC7">
        <w:t>ставляет собой смесь горючих углеводородов, в основе своей содержит метан 97%, этан 2%, пропан 0,5%.</w:t>
      </w:r>
    </w:p>
    <w:p w:rsidR="007C1334" w:rsidRPr="00D50AC7" w:rsidRDefault="007C1334" w:rsidP="00D50AC7">
      <w:pPr>
        <w:pStyle w:val="af0"/>
        <w:spacing w:before="0" w:after="0" w:line="240" w:lineRule="auto"/>
      </w:pPr>
      <w:r w:rsidRPr="00D50AC7">
        <w:t xml:space="preserve">Химическая формула газа содержит два химических элемента: углерод С и водород Н2, формула метана СН4. Плотность газа СН4 около 0,72кг/м³, природного газа 0,73кг/куб.м. Теплота сгорания газа около </w:t>
      </w:r>
      <w:r w:rsidR="00D50AC7">
        <w:t>79</w:t>
      </w:r>
      <w:r w:rsidRPr="00D50AC7">
        <w:t>00,0ккал/куб.м., Qнр =35800кДж/куб.м. Для метана температура воспламенения - 645ºС, пр</w:t>
      </w:r>
      <w:r w:rsidRPr="00D50AC7">
        <w:t>о</w:t>
      </w:r>
      <w:r w:rsidRPr="00D50AC7">
        <w:t>пана - 49ºС. Температура горения газа - теоретическая температура горения метана -2000ºС.</w:t>
      </w:r>
    </w:p>
    <w:p w:rsidR="00AF706B" w:rsidRDefault="00AF706B" w:rsidP="00FC179D">
      <w:pPr>
        <w:pStyle w:val="aa"/>
        <w:spacing w:before="120"/>
        <w:outlineLvl w:val="1"/>
      </w:pPr>
      <w:bookmarkStart w:id="156" w:name="_Toc181345663"/>
      <w:bookmarkStart w:id="157" w:name="_Toc75916904"/>
      <w:r>
        <w:t>8.4. П</w:t>
      </w:r>
      <w:r w:rsidRPr="00E845E5">
        <w:t xml:space="preserve">реобладающий в </w:t>
      </w:r>
      <w:r w:rsidR="00750C11">
        <w:t xml:space="preserve">муниципальном округе  </w:t>
      </w:r>
      <w:r>
        <w:t xml:space="preserve"> </w:t>
      </w:r>
      <w:r w:rsidRPr="00E845E5">
        <w:t>вид топлива, определя</w:t>
      </w:r>
      <w:r w:rsidRPr="00E845E5">
        <w:t>е</w:t>
      </w:r>
      <w:r w:rsidRPr="00E845E5">
        <w:t>мый по совокупности всех систем теплоснабжения, находящихся в соо</w:t>
      </w:r>
      <w:r w:rsidRPr="00E845E5">
        <w:t>т</w:t>
      </w:r>
      <w:r w:rsidRPr="00E845E5">
        <w:t xml:space="preserve">ветствующем </w:t>
      </w:r>
      <w:r w:rsidR="00750C11">
        <w:t>муниципальном округе</w:t>
      </w:r>
      <w:bookmarkEnd w:id="156"/>
      <w:r w:rsidR="00750C11">
        <w:t xml:space="preserve">  </w:t>
      </w:r>
      <w:bookmarkEnd w:id="157"/>
    </w:p>
    <w:p w:rsidR="00AF706B" w:rsidRPr="00E845E5" w:rsidRDefault="00AF706B" w:rsidP="00D50AC7">
      <w:pPr>
        <w:pStyle w:val="af0"/>
        <w:spacing w:before="0" w:after="0" w:line="240" w:lineRule="auto"/>
      </w:pPr>
      <w:r w:rsidRPr="00E845E5">
        <w:t xml:space="preserve">Преобладающий в </w:t>
      </w:r>
      <w:r w:rsidR="00750C11">
        <w:t xml:space="preserve">муниципальном округе  </w:t>
      </w:r>
      <w:r w:rsidRPr="00E845E5">
        <w:t xml:space="preserve"> вид топлива – природный газ.</w:t>
      </w:r>
    </w:p>
    <w:p w:rsidR="00AF706B" w:rsidRPr="00E845E5" w:rsidRDefault="00AF706B" w:rsidP="00FC179D">
      <w:pPr>
        <w:pStyle w:val="aa"/>
        <w:spacing w:before="120"/>
        <w:outlineLvl w:val="1"/>
      </w:pPr>
      <w:bookmarkStart w:id="158" w:name="_Toc75916905"/>
      <w:bookmarkStart w:id="159" w:name="_Toc181345664"/>
      <w:r>
        <w:t>8.5. П</w:t>
      </w:r>
      <w:r w:rsidRPr="00E845E5">
        <w:t xml:space="preserve">риоритетное направление развития топливного баланса </w:t>
      </w:r>
      <w:r w:rsidR="00B93FAE">
        <w:t>городского</w:t>
      </w:r>
      <w:r w:rsidR="002E4C45">
        <w:t xml:space="preserve"> поселения</w:t>
      </w:r>
      <w:bookmarkEnd w:id="158"/>
      <w:bookmarkEnd w:id="159"/>
    </w:p>
    <w:p w:rsidR="00AF706B" w:rsidRDefault="00AF706B" w:rsidP="00D50AC7">
      <w:pPr>
        <w:pStyle w:val="af0"/>
        <w:spacing w:before="0" w:after="0" w:line="240" w:lineRule="auto"/>
      </w:pPr>
      <w:r>
        <w:t>Р</w:t>
      </w:r>
      <w:r w:rsidRPr="00E845E5">
        <w:t>азвити</w:t>
      </w:r>
      <w:r>
        <w:t>е</w:t>
      </w:r>
      <w:r w:rsidRPr="00E845E5">
        <w:t xml:space="preserve"> топливного баланса </w:t>
      </w:r>
      <w:r w:rsidR="00BD6962">
        <w:t>муниципального округа</w:t>
      </w:r>
      <w:r w:rsidR="00CB0C84">
        <w:t xml:space="preserve"> </w:t>
      </w:r>
      <w:r>
        <w:t>не предусматр</w:t>
      </w:r>
      <w:r>
        <w:t>и</w:t>
      </w:r>
      <w:r>
        <w:t>вается.</w:t>
      </w: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FC179D" w:rsidRDefault="00FC179D" w:rsidP="00D50AC7">
      <w:pPr>
        <w:pStyle w:val="af0"/>
        <w:spacing w:before="0" w:after="0" w:line="240" w:lineRule="auto"/>
      </w:pPr>
    </w:p>
    <w:p w:rsidR="00AF706B" w:rsidRPr="002B66AE" w:rsidRDefault="00AF706B" w:rsidP="00FC179D">
      <w:pPr>
        <w:pStyle w:val="aa"/>
        <w:spacing w:before="120"/>
        <w:outlineLvl w:val="0"/>
      </w:pPr>
      <w:bookmarkStart w:id="160" w:name="_Toc536140393"/>
      <w:bookmarkStart w:id="161" w:name="_Toc75916906"/>
      <w:bookmarkStart w:id="162" w:name="_Toc181345665"/>
      <w:r w:rsidRPr="002B66AE">
        <w:t>Раздел 9</w:t>
      </w:r>
      <w:r w:rsidR="00FC179D">
        <w:t>.</w:t>
      </w:r>
      <w:r w:rsidRPr="002B66AE">
        <w:t xml:space="preserve"> </w:t>
      </w:r>
      <w:bookmarkEnd w:id="160"/>
      <w:r w:rsidRPr="00E845E5">
        <w:t>Инвестиции в строительство, реконструкцию, техническое п</w:t>
      </w:r>
      <w:r w:rsidRPr="00E845E5">
        <w:t>е</w:t>
      </w:r>
      <w:r w:rsidRPr="00E845E5">
        <w:t>ревооружение и (или) модернизацию</w:t>
      </w:r>
      <w:bookmarkEnd w:id="161"/>
      <w:bookmarkEnd w:id="162"/>
    </w:p>
    <w:p w:rsidR="00AF706B" w:rsidRPr="002B66AE" w:rsidRDefault="00AF706B" w:rsidP="00FC179D">
      <w:pPr>
        <w:pStyle w:val="aa"/>
        <w:spacing w:before="120"/>
        <w:outlineLvl w:val="1"/>
      </w:pPr>
      <w:bookmarkStart w:id="163" w:name="_Toc536140394"/>
      <w:bookmarkStart w:id="164" w:name="_Toc75916907"/>
      <w:bookmarkStart w:id="165" w:name="_Toc181345666"/>
      <w:r w:rsidRPr="002B66AE">
        <w:t xml:space="preserve">9.1. Предложения </w:t>
      </w:r>
      <w:bookmarkEnd w:id="163"/>
      <w:r w:rsidRPr="00E845E5">
        <w:t>по величине необходимых инвестиций в строител</w:t>
      </w:r>
      <w:r w:rsidRPr="00E845E5">
        <w:t>ь</w:t>
      </w:r>
      <w:r w:rsidRPr="00E845E5">
        <w:t>ство, реконструкцию, техническое перевооружение и (или) модерниз</w:t>
      </w:r>
      <w:r w:rsidRPr="00E845E5">
        <w:t>а</w:t>
      </w:r>
      <w:r w:rsidRPr="00E845E5">
        <w:t>цию источников тепловой энергии на каждом этапе</w:t>
      </w:r>
      <w:bookmarkEnd w:id="164"/>
      <w:bookmarkEnd w:id="165"/>
    </w:p>
    <w:p w:rsidR="00AF706B" w:rsidRPr="00AF706B" w:rsidRDefault="00AF706B" w:rsidP="00D50AC7">
      <w:pPr>
        <w:pStyle w:val="af0"/>
        <w:spacing w:before="0" w:after="0" w:line="240" w:lineRule="auto"/>
      </w:pPr>
      <w:r w:rsidRPr="002B66AE">
        <w:t xml:space="preserve">Предложения по величине необходимых инвестиций в строительство, реконструкцию и техническое перевооружение </w:t>
      </w:r>
      <w:r>
        <w:t>источников теплоснабжения</w:t>
      </w:r>
      <w:r w:rsidRPr="002B66AE">
        <w:t xml:space="preserve">, на каждом этапе представлены в </w:t>
      </w:r>
      <w:r>
        <w:t xml:space="preserve">Приложении </w:t>
      </w:r>
      <w:r w:rsidR="00D50AC7">
        <w:t>5</w:t>
      </w:r>
      <w:r>
        <w:t xml:space="preserve"> Обосновывающих матери</w:t>
      </w:r>
      <w:r>
        <w:t>а</w:t>
      </w:r>
      <w:r>
        <w:t>лов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66" w:name="_Toc75916908"/>
      <w:bookmarkStart w:id="167" w:name="_Toc181345667"/>
      <w:r w:rsidRPr="002B66AE">
        <w:t xml:space="preserve">9.2. Предложения </w:t>
      </w:r>
      <w:bookmarkEnd w:id="155"/>
      <w:r w:rsidR="00E845E5" w:rsidRPr="00E845E5">
        <w:t>по величине необходимых инвестиций в строител</w:t>
      </w:r>
      <w:r w:rsidR="00E845E5" w:rsidRPr="00E845E5">
        <w:t>ь</w:t>
      </w:r>
      <w:r w:rsidR="00E845E5" w:rsidRPr="00E845E5">
        <w:t>ство, реконструкцию, техническое перевооружение и (или) модерниз</w:t>
      </w:r>
      <w:r w:rsidR="00E845E5" w:rsidRPr="00E845E5">
        <w:t>а</w:t>
      </w:r>
      <w:r w:rsidR="00E845E5" w:rsidRPr="00E845E5">
        <w:t>цию тепловых сетей, насосных станций и тепловых пунктов на каждом этапе</w:t>
      </w:r>
      <w:bookmarkEnd w:id="166"/>
      <w:bookmarkEnd w:id="167"/>
    </w:p>
    <w:p w:rsidR="009E538F" w:rsidRPr="00D50AC7" w:rsidRDefault="002B66AE" w:rsidP="00D50AC7">
      <w:pPr>
        <w:pStyle w:val="af0"/>
        <w:spacing w:before="0" w:after="0" w:line="240" w:lineRule="auto"/>
      </w:pPr>
      <w:r w:rsidRPr="002B66AE">
        <w:t>Предложения по величине необходимых инвестиций в строительство, реконструкцию и техническое перевооружение тепловых сетей</w:t>
      </w:r>
      <w:r w:rsidR="00A41688">
        <w:t xml:space="preserve"> </w:t>
      </w:r>
      <w:r w:rsidRPr="002B66AE">
        <w:t xml:space="preserve">на каждом этапе представлены в </w:t>
      </w:r>
      <w:r w:rsidR="00803446">
        <w:t xml:space="preserve">Приложении </w:t>
      </w:r>
      <w:r w:rsidR="00D50AC7">
        <w:t>5</w:t>
      </w:r>
      <w:r w:rsidR="00803446">
        <w:t xml:space="preserve"> Обосновывающих материалов</w:t>
      </w:r>
      <w:r w:rsidRPr="002B66AE">
        <w:t>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68" w:name="_Toc536140396"/>
      <w:bookmarkStart w:id="169" w:name="_Toc75916909"/>
      <w:bookmarkStart w:id="170" w:name="_Toc181345668"/>
      <w:r w:rsidRPr="002B66AE">
        <w:t xml:space="preserve">9.3. Предложения </w:t>
      </w:r>
      <w:bookmarkEnd w:id="168"/>
      <w:r w:rsidR="00E845E5" w:rsidRPr="00E845E5">
        <w:t>по величине инвестиций в строительство, реконстру</w:t>
      </w:r>
      <w:r w:rsidR="00E845E5" w:rsidRPr="00E845E5">
        <w:t>к</w:t>
      </w:r>
      <w:r w:rsidR="00E845E5" w:rsidRPr="00E845E5">
        <w:t>цию, техническое перевооружение и (или) модернизацию в связи с изм</w:t>
      </w:r>
      <w:r w:rsidR="00E845E5" w:rsidRPr="00E845E5">
        <w:t>е</w:t>
      </w:r>
      <w:r w:rsidR="00E845E5" w:rsidRPr="00E845E5">
        <w:t>нениями температурного графика и гидравлического режима работы системы теплоснабжения на каждом этапе</w:t>
      </w:r>
      <w:bookmarkEnd w:id="169"/>
      <w:bookmarkEnd w:id="170"/>
    </w:p>
    <w:p w:rsidR="00AF706B" w:rsidRPr="00666252" w:rsidRDefault="00AF706B" w:rsidP="00D50AC7">
      <w:pPr>
        <w:pStyle w:val="af0"/>
        <w:spacing w:before="0" w:after="0" w:line="240" w:lineRule="auto"/>
      </w:pPr>
      <w:bookmarkStart w:id="171" w:name="_Toc536140397"/>
      <w:r>
        <w:t>Не предусматривается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72" w:name="_Toc75916910"/>
      <w:bookmarkStart w:id="173" w:name="_Toc181345669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</w:t>
      </w:r>
      <w:r w:rsidRPr="002B66AE">
        <w:t>ы</w:t>
      </w:r>
      <w:r w:rsidRPr="002B66AE">
        <w:t>тую систему горячего водоснабжения на каждом этапе</w:t>
      </w:r>
      <w:bookmarkEnd w:id="171"/>
      <w:bookmarkEnd w:id="172"/>
      <w:bookmarkEnd w:id="173"/>
    </w:p>
    <w:p w:rsidR="00AF706B" w:rsidRPr="00666252" w:rsidRDefault="00AF706B" w:rsidP="00AF70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4" w:name="_Toc536140398"/>
      <w:r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75" w:name="_Toc75916911"/>
      <w:bookmarkStart w:id="176" w:name="_Toc181345670"/>
      <w:r w:rsidRPr="002B66AE">
        <w:t>9.5. Оценка эффективности инвестиций по отдельным предложениям</w:t>
      </w:r>
      <w:bookmarkEnd w:id="174"/>
      <w:bookmarkEnd w:id="175"/>
      <w:bookmarkEnd w:id="176"/>
    </w:p>
    <w:p w:rsidR="002B66AE" w:rsidRPr="002B66AE" w:rsidRDefault="002B66AE" w:rsidP="00D50AC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2B66AE" w:rsidRPr="002B66AE" w:rsidRDefault="002B66AE" w:rsidP="00D50AC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Следует отметить, что реализация мероприятий</w:t>
      </w:r>
      <w:r w:rsidR="00CB0C84">
        <w:rPr>
          <w:rFonts w:ascii="Times New Roman" w:eastAsia="Calibri" w:hAnsi="Times New Roman" w:cs="Times New Roman"/>
          <w:sz w:val="28"/>
          <w:szCs w:val="28"/>
        </w:rPr>
        <w:t xml:space="preserve"> по реконструкции системы теплоснабжения</w:t>
      </w:r>
      <w:r w:rsidRPr="002B66AE">
        <w:rPr>
          <w:rFonts w:ascii="Times New Roman" w:eastAsia="Calibri" w:hAnsi="Times New Roman" w:cs="Times New Roman"/>
          <w:sz w:val="28"/>
          <w:szCs w:val="28"/>
        </w:rPr>
        <w:t>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A823B4">
        <w:rPr>
          <w:rFonts w:ascii="Times New Roman" w:eastAsia="Calibri" w:hAnsi="Times New Roman" w:cs="Times New Roman"/>
          <w:sz w:val="28"/>
          <w:szCs w:val="28"/>
        </w:rPr>
        <w:t>-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значимой. </w:t>
      </w:r>
    </w:p>
    <w:p w:rsidR="008B1289" w:rsidRDefault="008B1289" w:rsidP="00FC179D">
      <w:pPr>
        <w:pStyle w:val="aa"/>
        <w:spacing w:before="120"/>
        <w:outlineLvl w:val="1"/>
      </w:pPr>
      <w:bookmarkStart w:id="177" w:name="_Toc75916912"/>
      <w:bookmarkStart w:id="178" w:name="_Toc181345671"/>
      <w:r>
        <w:t>9.6. Фактически осуществленных инвестиций в строительство, реко</w:t>
      </w:r>
      <w:r>
        <w:t>н</w:t>
      </w:r>
      <w:r>
        <w:lastRenderedPageBreak/>
        <w:t>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77"/>
      <w:bookmarkEnd w:id="178"/>
    </w:p>
    <w:p w:rsidR="008B1289" w:rsidRDefault="008B128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289">
        <w:rPr>
          <w:rFonts w:ascii="Times New Roman" w:eastAsia="Calibri" w:hAnsi="Times New Roman" w:cs="Times New Roman"/>
          <w:sz w:val="28"/>
          <w:szCs w:val="28"/>
        </w:rPr>
        <w:t>Данные не предоставлены.</w:t>
      </w: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Pr="002B66AE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AE" w:rsidRPr="002B66AE" w:rsidRDefault="002B66AE" w:rsidP="00FC179D">
      <w:pPr>
        <w:pStyle w:val="aa"/>
        <w:spacing w:before="120"/>
        <w:outlineLvl w:val="0"/>
      </w:pPr>
      <w:bookmarkStart w:id="179" w:name="_Toc536140399"/>
      <w:bookmarkStart w:id="180" w:name="_Toc75916913"/>
      <w:bookmarkStart w:id="181" w:name="_Toc181345672"/>
      <w:r w:rsidRPr="002B66AE">
        <w:t>Раздел 10</w:t>
      </w:r>
      <w:r w:rsidR="00FC179D">
        <w:t>.</w:t>
      </w:r>
      <w:r w:rsidRPr="002B66AE">
        <w:t xml:space="preserve"> </w:t>
      </w:r>
      <w:bookmarkEnd w:id="179"/>
      <w:r w:rsidR="008B1289" w:rsidRPr="008B1289">
        <w:t>Решение о присвоении статуса единой теплоснабжающей о</w:t>
      </w:r>
      <w:r w:rsidR="008B1289" w:rsidRPr="008B1289">
        <w:t>р</w:t>
      </w:r>
      <w:r w:rsidR="008B1289" w:rsidRPr="008B1289">
        <w:t>ганизации (организациям)</w:t>
      </w:r>
      <w:bookmarkEnd w:id="180"/>
      <w:bookmarkEnd w:id="181"/>
    </w:p>
    <w:p w:rsidR="008B1289" w:rsidRDefault="002B66AE" w:rsidP="00FC179D">
      <w:pPr>
        <w:pStyle w:val="aa"/>
        <w:spacing w:before="120"/>
        <w:outlineLvl w:val="1"/>
      </w:pPr>
      <w:bookmarkStart w:id="182" w:name="_Toc536140400"/>
      <w:bookmarkStart w:id="183" w:name="_Toc75916914"/>
      <w:bookmarkStart w:id="184" w:name="_Toc181345673"/>
      <w:r w:rsidRPr="002B66AE">
        <w:t xml:space="preserve">10.1. </w:t>
      </w:r>
      <w:bookmarkEnd w:id="182"/>
      <w:r w:rsidR="008B1289" w:rsidRPr="008B1289">
        <w:t>Решение об определении единой теплоснабжающей организации (организаций)</w:t>
      </w:r>
      <w:bookmarkEnd w:id="183"/>
      <w:bookmarkEnd w:id="184"/>
    </w:p>
    <w:p w:rsidR="002B66AE" w:rsidRPr="002863A3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2B66AE" w:rsidRPr="002863A3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</w:t>
      </w:r>
      <w:r w:rsidR="00B93FAE" w:rsidRPr="002863A3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2E4C45" w:rsidRPr="002863A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3FAE" w:rsidRPr="002863A3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815B4A" w:rsidRPr="002863A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2B66AE" w:rsidRPr="002863A3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2B66AE" w:rsidRPr="002863A3" w:rsidRDefault="002B66AE" w:rsidP="00FC179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165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2B66AE" w:rsidRPr="002863A3" w:rsidRDefault="002B66AE" w:rsidP="00FC179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165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2B66AE" w:rsidRPr="002863A3" w:rsidRDefault="002B66AE" w:rsidP="00FC179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165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двух претендентов статус присваивается </w:t>
      </w:r>
      <w:r w:rsidRPr="002863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2B66AE" w:rsidRPr="002863A3" w:rsidRDefault="002B66AE" w:rsidP="00FC179D">
      <w:pPr>
        <w:suppressAutoHyphens/>
        <w:spacing w:after="0" w:line="240" w:lineRule="auto"/>
        <w:ind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Единая теплоснабжающая организация обязана: </w:t>
      </w:r>
    </w:p>
    <w:p w:rsidR="002B66AE" w:rsidRPr="002863A3" w:rsidRDefault="002B66AE" w:rsidP="00FC179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165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2B66AE" w:rsidRPr="002863A3" w:rsidRDefault="002B66AE" w:rsidP="00FC179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165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2B66AE" w:rsidRPr="002863A3" w:rsidRDefault="002B66AE" w:rsidP="00FC179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165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:rsidR="002B66AE" w:rsidRPr="002863A3" w:rsidRDefault="002B66AE" w:rsidP="00FC179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165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>осуществлять контроль режимов потребления тепловой энергии в зоне своей деятельности.</w:t>
      </w:r>
    </w:p>
    <w:p w:rsidR="00AF2E7D" w:rsidRPr="002863A3" w:rsidRDefault="00AF2E7D" w:rsidP="00AF2E7D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5" w:name="_Toc536140401"/>
      <w:r w:rsidRPr="002863A3">
        <w:rPr>
          <w:rFonts w:ascii="Times New Roman" w:eastAsia="Times New Roman" w:hAnsi="Times New Roman" w:cs="Times New Roman"/>
          <w:sz w:val="28"/>
          <w:szCs w:val="28"/>
        </w:rPr>
        <w:t>Статус ЕТО установлен для теплоснабжающей организации ООО «</w:t>
      </w:r>
      <w:r w:rsidR="002863A3" w:rsidRPr="002863A3">
        <w:rPr>
          <w:rFonts w:ascii="Times New Roman" w:eastAsia="Times New Roman" w:hAnsi="Times New Roman" w:cs="Times New Roman"/>
          <w:sz w:val="28"/>
          <w:szCs w:val="28"/>
        </w:rPr>
        <w:t>Энергосервис</w:t>
      </w:r>
      <w:r w:rsidRPr="002863A3">
        <w:rPr>
          <w:rFonts w:ascii="Times New Roman" w:eastAsia="Times New Roman" w:hAnsi="Times New Roman" w:cs="Times New Roman"/>
          <w:sz w:val="28"/>
          <w:szCs w:val="28"/>
        </w:rPr>
        <w:t xml:space="preserve">» на территории </w:t>
      </w:r>
      <w:r w:rsidR="002863A3" w:rsidRPr="002863A3">
        <w:rPr>
          <w:rFonts w:ascii="Times New Roman" w:eastAsia="Times New Roman" w:hAnsi="Times New Roman" w:cs="Times New Roman"/>
          <w:sz w:val="28"/>
          <w:szCs w:val="28"/>
        </w:rPr>
        <w:t>Шумихинского М.О</w:t>
      </w:r>
      <w:r w:rsidR="00D50AC7" w:rsidRPr="00286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86" w:name="_Toc75916915"/>
      <w:bookmarkStart w:id="187" w:name="_Toc181345674"/>
      <w:r w:rsidRPr="002863A3">
        <w:t>10.2. Реестр зон деятельности единой теплоснабжающей</w:t>
      </w:r>
      <w:r w:rsidRPr="002B66AE">
        <w:t xml:space="preserve"> организации (организаций)</w:t>
      </w:r>
      <w:bookmarkEnd w:id="185"/>
      <w:bookmarkEnd w:id="186"/>
      <w:bookmarkEnd w:id="187"/>
    </w:p>
    <w:p w:rsidR="00D11E39" w:rsidRPr="002863A3" w:rsidRDefault="00D11E39" w:rsidP="00D11E39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8" w:name="_Toc536140402"/>
      <w:r w:rsidRPr="002863A3">
        <w:rPr>
          <w:rFonts w:ascii="Times New Roman" w:eastAsia="Times New Roman" w:hAnsi="Times New Roman" w:cs="Times New Roman"/>
          <w:sz w:val="28"/>
          <w:szCs w:val="28"/>
        </w:rPr>
        <w:t xml:space="preserve">В таблице 10.2.1 представлен </w:t>
      </w:r>
      <w:r w:rsidR="002A7299" w:rsidRPr="002863A3">
        <w:rPr>
          <w:rFonts w:ascii="Times New Roman" w:eastAsia="Times New Roman" w:hAnsi="Times New Roman" w:cs="Times New Roman"/>
          <w:sz w:val="28"/>
          <w:szCs w:val="28"/>
        </w:rPr>
        <w:t>реестр зон деятельности единой теплоснабжающей организации</w:t>
      </w:r>
      <w:r w:rsidRPr="00286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E39" w:rsidRPr="002863A3" w:rsidRDefault="00D11E39" w:rsidP="00D50AC7">
      <w:pPr>
        <w:pStyle w:val="aff7"/>
      </w:pPr>
      <w:r w:rsidRPr="002863A3">
        <w:t xml:space="preserve">Таблица 10.2.1 Реестр </w:t>
      </w:r>
      <w:r w:rsidR="00280F5B" w:rsidRPr="002863A3">
        <w:t>зон деятельности ЕТО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933"/>
      </w:tblGrid>
      <w:tr w:rsidR="002863A3" w:rsidRPr="002863A3" w:rsidTr="00773F93">
        <w:trPr>
          <w:trHeight w:val="20"/>
          <w:tblHeader/>
        </w:trPr>
        <w:tc>
          <w:tcPr>
            <w:tcW w:w="3539" w:type="dxa"/>
            <w:vMerge w:val="restart"/>
            <w:shd w:val="clear" w:color="auto" w:fill="auto"/>
            <w:hideMark/>
          </w:tcPr>
          <w:p w:rsidR="002863A3" w:rsidRPr="002863A3" w:rsidRDefault="002863A3" w:rsidP="00773F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89" w:name="_Toc75916916"/>
            <w:r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 адрес и</w:t>
            </w:r>
            <w:r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точника тепловой энергии</w:t>
            </w:r>
          </w:p>
        </w:tc>
        <w:tc>
          <w:tcPr>
            <w:tcW w:w="4933" w:type="dxa"/>
            <w:shd w:val="clear" w:color="auto" w:fill="auto"/>
            <w:hideMark/>
          </w:tcPr>
          <w:p w:rsidR="002863A3" w:rsidRPr="002863A3" w:rsidRDefault="002863A3" w:rsidP="00773F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теплоснабжающей о</w:t>
            </w:r>
            <w:r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ганизации</w:t>
            </w:r>
          </w:p>
        </w:tc>
      </w:tr>
      <w:tr w:rsidR="002863A3" w:rsidRPr="002863A3" w:rsidTr="00773F93">
        <w:trPr>
          <w:gridAfter w:val="1"/>
          <w:wAfter w:w="4933" w:type="dxa"/>
          <w:trHeight w:val="570"/>
          <w:tblHeader/>
        </w:trPr>
        <w:tc>
          <w:tcPr>
            <w:tcW w:w="3539" w:type="dxa"/>
            <w:vMerge/>
            <w:shd w:val="clear" w:color="auto" w:fill="auto"/>
            <w:vAlign w:val="center"/>
          </w:tcPr>
          <w:p w:rsidR="002863A3" w:rsidRPr="002863A3" w:rsidRDefault="002863A3" w:rsidP="00773F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63A3" w:rsidRPr="002863A3" w:rsidTr="00773F93"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2863A3" w:rsidRPr="002863A3" w:rsidRDefault="002863A3" w:rsidP="00773F9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Котельные в </w:t>
            </w:r>
            <w:r w:rsidRPr="002863A3">
              <w:rPr>
                <w:rFonts w:ascii="Times New Roman" w:hAnsi="Times New Roman" w:cs="Times New Roman"/>
                <w:sz w:val="28"/>
                <w:szCs w:val="28"/>
              </w:rPr>
              <w:t>г.Шумиха, с. Каменное, и с. Б.Рига</w:t>
            </w:r>
          </w:p>
        </w:tc>
        <w:tc>
          <w:tcPr>
            <w:tcW w:w="4933" w:type="dxa"/>
            <w:shd w:val="clear" w:color="auto" w:fill="auto"/>
          </w:tcPr>
          <w:p w:rsidR="002863A3" w:rsidRPr="002863A3" w:rsidRDefault="002863A3" w:rsidP="00773F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«Энергосервис»</w:t>
            </w:r>
          </w:p>
        </w:tc>
      </w:tr>
      <w:tr w:rsidR="002863A3" w:rsidRPr="002863A3" w:rsidTr="00773F93">
        <w:trPr>
          <w:trHeight w:val="20"/>
        </w:trPr>
        <w:tc>
          <w:tcPr>
            <w:tcW w:w="3539" w:type="dxa"/>
            <w:shd w:val="clear" w:color="auto" w:fill="auto"/>
          </w:tcPr>
          <w:p w:rsidR="002863A3" w:rsidRPr="002863A3" w:rsidRDefault="002863A3" w:rsidP="00773F9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Котельная, с. Крутая горка</w:t>
            </w:r>
          </w:p>
        </w:tc>
        <w:tc>
          <w:tcPr>
            <w:tcW w:w="4933" w:type="dxa"/>
            <w:shd w:val="clear" w:color="auto" w:fill="auto"/>
          </w:tcPr>
          <w:p w:rsidR="002863A3" w:rsidRPr="002863A3" w:rsidRDefault="00773F93" w:rsidP="00773F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МКП</w:t>
            </w:r>
            <w:r w:rsidR="002863A3" w:rsidRPr="00286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«Крутогорское»</w:t>
            </w:r>
          </w:p>
        </w:tc>
      </w:tr>
    </w:tbl>
    <w:p w:rsidR="002B66AE" w:rsidRPr="002B66AE" w:rsidRDefault="002B66AE" w:rsidP="00FC179D">
      <w:pPr>
        <w:pStyle w:val="aa"/>
        <w:spacing w:before="120"/>
        <w:outlineLvl w:val="1"/>
      </w:pPr>
      <w:bookmarkStart w:id="190" w:name="_Toc181345675"/>
      <w:r w:rsidRPr="002B66AE">
        <w:t xml:space="preserve">10.3. </w:t>
      </w:r>
      <w:bookmarkEnd w:id="188"/>
      <w:r w:rsidR="008B1289">
        <w:t>О</w:t>
      </w:r>
      <w:r w:rsidR="008B1289" w:rsidRPr="008B1289">
        <w:t>снования, в том числе критерии, в соответствии с которыми те</w:t>
      </w:r>
      <w:r w:rsidR="008B1289" w:rsidRPr="008B1289">
        <w:t>п</w:t>
      </w:r>
      <w:r w:rsidR="008B1289" w:rsidRPr="008B1289">
        <w:t>лоснабжающей организации присвоен статус единой теплоснабжающей организации</w:t>
      </w:r>
      <w:bookmarkEnd w:id="189"/>
      <w:bookmarkEnd w:id="190"/>
    </w:p>
    <w:p w:rsidR="002B66AE" w:rsidRPr="002863A3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1" w:name="_Toc536140403"/>
      <w:r w:rsidRPr="002863A3">
        <w:rPr>
          <w:rFonts w:ascii="Times New Roman" w:eastAsia="Calibri" w:hAnsi="Times New Roman" w:cs="Times New Roman"/>
          <w:sz w:val="28"/>
          <w:szCs w:val="28"/>
        </w:rPr>
        <w:t>Согласно п. 7 ПП РФ № 808 от 08</w:t>
      </w:r>
      <w:r w:rsidR="000A1D92" w:rsidRPr="002863A3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2863A3">
        <w:rPr>
          <w:rFonts w:ascii="Times New Roman" w:eastAsia="Calibri" w:hAnsi="Times New Roman" w:cs="Times New Roman"/>
          <w:sz w:val="28"/>
          <w:szCs w:val="28"/>
        </w:rPr>
        <w:t>2012г</w:t>
      </w:r>
      <w:r w:rsidR="000A1D92" w:rsidRPr="002863A3">
        <w:rPr>
          <w:rFonts w:ascii="Times New Roman" w:eastAsia="Calibri" w:hAnsi="Times New Roman" w:cs="Times New Roman"/>
          <w:sz w:val="28"/>
          <w:szCs w:val="28"/>
        </w:rPr>
        <w:t>ода</w:t>
      </w: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следующие критерии определения ЕТО:</w:t>
      </w:r>
    </w:p>
    <w:p w:rsidR="002B66AE" w:rsidRPr="002863A3" w:rsidRDefault="002B66AE" w:rsidP="00FC179D">
      <w:pPr>
        <w:numPr>
          <w:ilvl w:val="0"/>
          <w:numId w:val="1"/>
        </w:numPr>
        <w:suppressAutoHyphens/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 xml:space="preserve">владение на праве собственности или ином законном основании источниками тепловой энергии с наибольшей рабочей тепловой мощностью </w:t>
      </w:r>
      <w:r w:rsidRPr="002863A3">
        <w:rPr>
          <w:rFonts w:ascii="Times New Roman" w:eastAsia="Calibri" w:hAnsi="Times New Roman" w:cs="Times New Roman"/>
          <w:sz w:val="28"/>
          <w:szCs w:val="28"/>
        </w:rPr>
        <w:lastRenderedPageBreak/>
        <w:t>и (или) тепловыми сетями с наибольшей емкостью в границах зоны действия ЕТО;</w:t>
      </w:r>
    </w:p>
    <w:p w:rsidR="002B66AE" w:rsidRPr="002863A3" w:rsidRDefault="002B66AE" w:rsidP="00FC179D">
      <w:pPr>
        <w:numPr>
          <w:ilvl w:val="0"/>
          <w:numId w:val="1"/>
        </w:numPr>
        <w:suppressAutoHyphens/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63A3">
        <w:rPr>
          <w:rFonts w:ascii="Times New Roman" w:eastAsia="Calibri" w:hAnsi="Times New Roman" w:cs="Times New Roman"/>
          <w:sz w:val="28"/>
          <w:szCs w:val="28"/>
          <w:lang w:val="en-US"/>
        </w:rPr>
        <w:t>размер собственного капитала;</w:t>
      </w:r>
    </w:p>
    <w:p w:rsidR="002B66AE" w:rsidRPr="002863A3" w:rsidRDefault="002B66AE" w:rsidP="00FC179D">
      <w:pPr>
        <w:numPr>
          <w:ilvl w:val="0"/>
          <w:numId w:val="1"/>
        </w:numPr>
        <w:suppressAutoHyphens/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3">
        <w:rPr>
          <w:rFonts w:ascii="Times New Roman" w:eastAsia="Calibri" w:hAnsi="Times New Roman" w:cs="Times New Roman"/>
          <w:sz w:val="28"/>
          <w:szCs w:val="28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92" w:name="_Toc75916917"/>
      <w:bookmarkStart w:id="193" w:name="_Toc181345676"/>
      <w:r w:rsidRPr="002B66AE">
        <w:t>10.4. Информация о поданных теплоснабжающими организациями зая</w:t>
      </w:r>
      <w:r w:rsidRPr="002B66AE">
        <w:t>в</w:t>
      </w:r>
      <w:r w:rsidRPr="002B66AE">
        <w:t>ках на присвоение статуса единой теплоснабжающей организации</w:t>
      </w:r>
      <w:bookmarkEnd w:id="191"/>
      <w:bookmarkEnd w:id="192"/>
      <w:bookmarkEnd w:id="193"/>
    </w:p>
    <w:p w:rsidR="00280F5B" w:rsidRPr="00280F5B" w:rsidRDefault="00280F5B" w:rsidP="00280F5B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4" w:name="_Hlk44646283"/>
      <w:bookmarkStart w:id="195" w:name="_Toc536140404"/>
      <w:r w:rsidRPr="002863A3">
        <w:rPr>
          <w:rFonts w:ascii="Times New Roman" w:eastAsia="Times New Roman" w:hAnsi="Times New Roman" w:cs="Times New Roman"/>
          <w:sz w:val="28"/>
          <w:szCs w:val="28"/>
        </w:rPr>
        <w:t>Заявки не подавались.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196" w:name="_Toc75916918"/>
      <w:bookmarkStart w:id="197" w:name="_Toc181345677"/>
      <w:bookmarkEnd w:id="194"/>
      <w:r w:rsidRPr="002B66AE">
        <w:t>10.5. Реестр систем теплоснабжения, содержащий перечень теплосна</w:t>
      </w:r>
      <w:r w:rsidRPr="002B66AE">
        <w:t>б</w:t>
      </w:r>
      <w:r w:rsidRPr="002B66AE">
        <w:t xml:space="preserve">жающих организаций, действующих в каждой системе теплоснабжения, расположенных в границах </w:t>
      </w:r>
      <w:r w:rsidR="00B93FAE">
        <w:t>городского</w:t>
      </w:r>
      <w:r w:rsidR="002E4C45">
        <w:t xml:space="preserve"> поселения</w:t>
      </w:r>
      <w:bookmarkEnd w:id="195"/>
      <w:bookmarkEnd w:id="196"/>
      <w:bookmarkEnd w:id="197"/>
    </w:p>
    <w:p w:rsidR="002863A3" w:rsidRPr="002863A3" w:rsidRDefault="002863A3" w:rsidP="002863A3">
      <w:pPr>
        <w:pStyle w:val="aa"/>
        <w:rPr>
          <w:b w:val="0"/>
        </w:rPr>
      </w:pPr>
      <w:bookmarkStart w:id="198" w:name="_Hlk35395885"/>
      <w:bookmarkStart w:id="199" w:name="_Toc536140405"/>
      <w:r w:rsidRPr="002863A3">
        <w:rPr>
          <w:b w:val="0"/>
        </w:rPr>
        <w:t>Информация о границах зон действия ЕТО не предоставлена.</w:t>
      </w:r>
    </w:p>
    <w:p w:rsidR="00D50AC7" w:rsidRDefault="00D50AC7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FC179D" w:rsidRDefault="00FC179D" w:rsidP="00D50AC7">
      <w:pPr>
        <w:pStyle w:val="aff7"/>
      </w:pPr>
    </w:p>
    <w:p w:rsidR="002B66AE" w:rsidRPr="002B66AE" w:rsidRDefault="002B66AE" w:rsidP="00FC179D">
      <w:pPr>
        <w:pStyle w:val="aa"/>
        <w:spacing w:before="120"/>
        <w:outlineLvl w:val="0"/>
      </w:pPr>
      <w:bookmarkStart w:id="200" w:name="_Toc75916919"/>
      <w:bookmarkStart w:id="201" w:name="_Toc181345678"/>
      <w:bookmarkEnd w:id="198"/>
      <w:r w:rsidRPr="002B66AE">
        <w:t>Раздел 11</w:t>
      </w:r>
      <w:r w:rsidR="00FC179D">
        <w:t>.</w:t>
      </w:r>
      <w:r w:rsidRPr="002B66AE">
        <w:t xml:space="preserve"> Решения о распределении тепловой нагрузки между источн</w:t>
      </w:r>
      <w:r w:rsidRPr="002B66AE">
        <w:t>и</w:t>
      </w:r>
      <w:r w:rsidRPr="002B66AE">
        <w:t>ками тепловой энергии</w:t>
      </w:r>
      <w:bookmarkEnd w:id="199"/>
      <w:bookmarkEnd w:id="200"/>
      <w:bookmarkEnd w:id="201"/>
    </w:p>
    <w:p w:rsid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Перераспределение существующей тепловой нагрузки между источниками тепловой энергии не требуется.</w:t>
      </w: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Pr="002B66AE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6AE" w:rsidRPr="002B66AE" w:rsidRDefault="002B66AE" w:rsidP="00FC179D">
      <w:pPr>
        <w:pStyle w:val="aa"/>
        <w:spacing w:before="120"/>
        <w:outlineLvl w:val="0"/>
      </w:pPr>
      <w:bookmarkStart w:id="202" w:name="_Toc536140406"/>
      <w:bookmarkStart w:id="203" w:name="_Toc75916920"/>
      <w:bookmarkStart w:id="204" w:name="_Toc181345679"/>
      <w:r w:rsidRPr="002B66AE">
        <w:t>Раздел 12</w:t>
      </w:r>
      <w:r w:rsidR="00FC179D">
        <w:t>.</w:t>
      </w:r>
      <w:r w:rsidRPr="002B66AE">
        <w:t xml:space="preserve"> Решения по бесхозяйным тепловым сетям</w:t>
      </w:r>
      <w:bookmarkEnd w:id="202"/>
      <w:bookmarkEnd w:id="203"/>
      <w:bookmarkEnd w:id="204"/>
    </w:p>
    <w:p w:rsidR="002B66AE" w:rsidRPr="002B66AE" w:rsidRDefault="002B66AE" w:rsidP="00CB0C8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На момент разработки настоящей схемы теплоснабжения в границах </w:t>
      </w:r>
      <w:r w:rsidR="00BD696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CB0C84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2B66AE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3B48AA">
        <w:rPr>
          <w:rFonts w:ascii="Times New Roman" w:eastAsia="Calibri" w:hAnsi="Times New Roman" w:cs="Times New Roman"/>
          <w:sz w:val="28"/>
          <w:szCs w:val="28"/>
        </w:rPr>
        <w:t>ы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8AA" w:rsidRPr="002B66AE">
        <w:rPr>
          <w:rFonts w:ascii="Times New Roman" w:eastAsia="Calibri" w:hAnsi="Times New Roman" w:cs="Times New Roman"/>
          <w:sz w:val="28"/>
          <w:szCs w:val="28"/>
        </w:rPr>
        <w:t>участк</w:t>
      </w:r>
      <w:r w:rsidR="003B48AA">
        <w:rPr>
          <w:rFonts w:ascii="Times New Roman" w:eastAsia="Calibri" w:hAnsi="Times New Roman" w:cs="Times New Roman"/>
          <w:sz w:val="28"/>
          <w:szCs w:val="28"/>
        </w:rPr>
        <w:t>и</w:t>
      </w:r>
      <w:r w:rsidR="00CB0C84">
        <w:rPr>
          <w:rFonts w:ascii="Times New Roman" w:eastAsia="Calibri" w:hAnsi="Times New Roman" w:cs="Times New Roman"/>
          <w:sz w:val="28"/>
          <w:szCs w:val="28"/>
        </w:rPr>
        <w:t xml:space="preserve"> бесхозяйных тепловых сетей.</w:t>
      </w:r>
    </w:p>
    <w:p w:rsidR="00FC179D" w:rsidRDefault="00FC179D" w:rsidP="004975AA">
      <w:pPr>
        <w:pStyle w:val="aa"/>
        <w:spacing w:before="120"/>
      </w:pPr>
      <w:bookmarkStart w:id="205" w:name="_Toc536140407"/>
      <w:bookmarkStart w:id="206" w:name="_Toc75916921"/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2B66AE" w:rsidRPr="002B66AE" w:rsidRDefault="002B66AE" w:rsidP="00FC179D">
      <w:pPr>
        <w:pStyle w:val="aa"/>
        <w:spacing w:before="120"/>
        <w:outlineLvl w:val="0"/>
      </w:pPr>
      <w:bookmarkStart w:id="207" w:name="_Toc181345680"/>
      <w:r w:rsidRPr="002B66AE">
        <w:t>Раздел 13</w:t>
      </w:r>
      <w:r w:rsidR="00FC179D">
        <w:t>.</w:t>
      </w:r>
      <w:r w:rsidRPr="002B66AE">
        <w:t xml:space="preserve"> Синхронизация схемы теплоснабжения со схемой газоснабж</w:t>
      </w:r>
      <w:r w:rsidRPr="002B66AE">
        <w:t>е</w:t>
      </w:r>
      <w:r w:rsidRPr="002B66AE">
        <w:t xml:space="preserve">ния и газификации субъекта Российской Федерации и (или) </w:t>
      </w:r>
      <w:r w:rsidR="00B93FAE">
        <w:t>городского</w:t>
      </w:r>
      <w:r w:rsidR="002E4C45">
        <w:t xml:space="preserve"> поселения</w:t>
      </w:r>
      <w:r w:rsidRPr="002B66AE">
        <w:t xml:space="preserve">, схемой и программой развития электроэнергетики, а также со схемой водоснабжения и водоотведения </w:t>
      </w:r>
      <w:bookmarkEnd w:id="205"/>
      <w:bookmarkEnd w:id="206"/>
      <w:bookmarkEnd w:id="207"/>
      <w:r w:rsidR="00A20DBE">
        <w:t>Шумихинского муниципального округа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208" w:name="_Toc536140408"/>
      <w:bookmarkStart w:id="209" w:name="_Toc75916922"/>
      <w:bookmarkStart w:id="210" w:name="_Toc181345681"/>
      <w:r w:rsidRPr="002B66AE">
        <w:t>13.1. Описание решений (на основе утвержденной региональной (межр</w:t>
      </w:r>
      <w:r w:rsidRPr="002B66AE">
        <w:t>е</w:t>
      </w:r>
      <w:r w:rsidRPr="002B66AE">
        <w:t>гиональной) программы газификации жилищно-коммунального хозя</w:t>
      </w:r>
      <w:r w:rsidRPr="002B66AE">
        <w:t>й</w:t>
      </w:r>
      <w:r w:rsidRPr="002B66AE">
        <w:t>ства, промышленных и иных организаций) о развитии соответствующей системы газоснабжения в части обеспечения топливом источников те</w:t>
      </w:r>
      <w:r w:rsidRPr="002B66AE">
        <w:t>п</w:t>
      </w:r>
      <w:r w:rsidRPr="002B66AE">
        <w:t>ловой энергии</w:t>
      </w:r>
      <w:bookmarkEnd w:id="208"/>
      <w:bookmarkEnd w:id="209"/>
      <w:bookmarkEnd w:id="210"/>
    </w:p>
    <w:p w:rsidR="002B66AE" w:rsidRPr="002B66AE" w:rsidRDefault="001C255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B66AE" w:rsidRPr="002B66AE">
        <w:rPr>
          <w:rFonts w:ascii="Times New Roman" w:eastAsia="Calibri" w:hAnsi="Times New Roman" w:cs="Times New Roman"/>
          <w:sz w:val="28"/>
          <w:szCs w:val="28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211" w:name="_Toc536140409"/>
      <w:bookmarkStart w:id="212" w:name="_Toc75916923"/>
      <w:bookmarkStart w:id="213" w:name="_Toc181345682"/>
      <w:r w:rsidRPr="002B66AE">
        <w:t>13.2. Описание проблем организации газоснабжения источников тепл</w:t>
      </w:r>
      <w:r w:rsidRPr="002B66AE">
        <w:t>о</w:t>
      </w:r>
      <w:r w:rsidRPr="002B66AE">
        <w:t>вой энергии</w:t>
      </w:r>
      <w:bookmarkEnd w:id="211"/>
      <w:bookmarkEnd w:id="212"/>
      <w:bookmarkEnd w:id="213"/>
    </w:p>
    <w:p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214" w:name="_Toc536140410"/>
      <w:bookmarkStart w:id="215" w:name="_Toc75916924"/>
      <w:bookmarkStart w:id="216" w:name="_Toc181345683"/>
      <w:r w:rsidRPr="002B66AE">
        <w:t>13.3. Предложения по корректировке, утвержденной (разработке) реги</w:t>
      </w:r>
      <w:r w:rsidRPr="002B66AE">
        <w:t>о</w:t>
      </w:r>
      <w:r w:rsidRPr="002B66AE">
        <w:t>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14"/>
      <w:bookmarkEnd w:id="215"/>
      <w:bookmarkEnd w:id="216"/>
    </w:p>
    <w:p w:rsidR="001D604F" w:rsidRPr="002B66AE" w:rsidRDefault="00EA600B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7" w:name="_Toc536140411"/>
      <w:r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1D604F" w:rsidRPr="002B66AE">
        <w:rPr>
          <w:rFonts w:ascii="Times New Roman" w:eastAsia="Calibri" w:hAnsi="Times New Roman" w:cs="Times New Roman"/>
          <w:sz w:val="28"/>
          <w:szCs w:val="28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218" w:name="_Toc75916925"/>
      <w:bookmarkStart w:id="219" w:name="_Toc181345684"/>
      <w:r w:rsidRPr="002B66AE">
        <w:t xml:space="preserve">13.4. Описание решений о </w:t>
      </w:r>
      <w:bookmarkStart w:id="220" w:name="_Hlk57698268"/>
      <w:r w:rsidRPr="002B66AE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</w:t>
      </w:r>
      <w:r w:rsidRPr="002B66AE">
        <w:t>е</w:t>
      </w:r>
      <w:r w:rsidRPr="002B66AE">
        <w:t>ской и тепловой энергии, в части перспективных балансов тепловой мощности в схемах теплоснабжения</w:t>
      </w:r>
      <w:bookmarkEnd w:id="217"/>
      <w:bookmarkEnd w:id="218"/>
      <w:bookmarkEnd w:id="219"/>
    </w:p>
    <w:bookmarkEnd w:id="220"/>
    <w:p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BD696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CB0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466">
        <w:rPr>
          <w:rFonts w:ascii="Times New Roman" w:eastAsia="Calibri" w:hAnsi="Times New Roman" w:cs="Times New Roman"/>
          <w:sz w:val="28"/>
          <w:szCs w:val="28"/>
        </w:rPr>
        <w:t xml:space="preserve">не планируется </w:t>
      </w:r>
      <w:r w:rsidR="004E1466" w:rsidRPr="004E1466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4E1466">
        <w:rPr>
          <w:rFonts w:ascii="Times New Roman" w:eastAsia="Calibri" w:hAnsi="Times New Roman" w:cs="Times New Roman"/>
          <w:sz w:val="28"/>
          <w:szCs w:val="28"/>
        </w:rPr>
        <w:t>о</w:t>
      </w:r>
      <w:r w:rsidR="004E1466" w:rsidRPr="004E1466">
        <w:rPr>
          <w:rFonts w:ascii="Times New Roman" w:eastAsia="Calibri" w:hAnsi="Times New Roman" w:cs="Times New Roman"/>
          <w:sz w:val="28"/>
          <w:szCs w:val="28"/>
        </w:rPr>
        <w:t>, реконструкци</w:t>
      </w:r>
      <w:r w:rsidR="004E1466">
        <w:rPr>
          <w:rFonts w:ascii="Times New Roman" w:eastAsia="Calibri" w:hAnsi="Times New Roman" w:cs="Times New Roman"/>
          <w:sz w:val="28"/>
          <w:szCs w:val="28"/>
        </w:rPr>
        <w:t>я</w:t>
      </w:r>
      <w:r w:rsidR="004E1466" w:rsidRPr="004E1466">
        <w:rPr>
          <w:rFonts w:ascii="Times New Roman" w:eastAsia="Calibri" w:hAnsi="Times New Roman" w:cs="Times New Roman"/>
          <w:sz w:val="28"/>
          <w:szCs w:val="28"/>
        </w:rPr>
        <w:t>, техническо</w:t>
      </w:r>
      <w:r w:rsidR="004E1466">
        <w:rPr>
          <w:rFonts w:ascii="Times New Roman" w:eastAsia="Calibri" w:hAnsi="Times New Roman" w:cs="Times New Roman"/>
          <w:sz w:val="28"/>
          <w:szCs w:val="28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</w:rPr>
        <w:t xml:space="preserve"> перевооружени</w:t>
      </w:r>
      <w:r w:rsidR="004E1466">
        <w:rPr>
          <w:rFonts w:ascii="Times New Roman" w:eastAsia="Calibri" w:hAnsi="Times New Roman" w:cs="Times New Roman"/>
          <w:sz w:val="28"/>
          <w:szCs w:val="28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</w:rPr>
        <w:t>, вывод из эксплуатации и генерирующих объектов</w:t>
      </w:r>
      <w:r w:rsidR="004E14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221" w:name="_Toc536140412"/>
      <w:bookmarkStart w:id="222" w:name="_Toc75916926"/>
      <w:bookmarkStart w:id="223" w:name="_Toc181345685"/>
      <w:r w:rsidRPr="002B66AE">
        <w:t>13.5. Предложения по строительству генерирующих объектов, функци</w:t>
      </w:r>
      <w:r w:rsidRPr="002B66AE">
        <w:t>о</w:t>
      </w:r>
      <w:r w:rsidRPr="002B66AE">
        <w:t>нирующих в режиме комбинированной выработки электрической и те</w:t>
      </w:r>
      <w:r w:rsidRPr="002B66AE">
        <w:t>п</w:t>
      </w:r>
      <w:r w:rsidRPr="002B66AE">
        <w:t>ловой энергии, указанных в схеме теплоснабжения, для их учета при разработке схемы и программы перспективного развития электроэне</w:t>
      </w:r>
      <w:r w:rsidRPr="002B66AE">
        <w:t>р</w:t>
      </w:r>
      <w:r w:rsidRPr="002B66AE">
        <w:t>гетики субъекта Российской Федерации, схемы и программы развития Единой энергетической системы России</w:t>
      </w:r>
      <w:bookmarkEnd w:id="221"/>
      <w:bookmarkEnd w:id="222"/>
      <w:bookmarkEnd w:id="223"/>
    </w:p>
    <w:p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территории </w:t>
      </w:r>
      <w:r w:rsidR="00BD696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CB0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1C9">
        <w:rPr>
          <w:rFonts w:ascii="Times New Roman" w:eastAsia="Calibri" w:hAnsi="Times New Roman" w:cs="Times New Roman"/>
          <w:sz w:val="28"/>
          <w:szCs w:val="28"/>
        </w:rPr>
        <w:t xml:space="preserve">не планируется </w:t>
      </w:r>
      <w:r w:rsidR="005971C9" w:rsidRPr="004E1466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5971C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971C9" w:rsidRPr="004E1466">
        <w:rPr>
          <w:rFonts w:ascii="Times New Roman" w:eastAsia="Calibri" w:hAnsi="Times New Roman" w:cs="Times New Roman"/>
          <w:sz w:val="28"/>
          <w:szCs w:val="28"/>
        </w:rPr>
        <w:t>генерирующих объектов</w:t>
      </w:r>
      <w:r w:rsidR="00597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224" w:name="_Toc536140413"/>
      <w:bookmarkStart w:id="225" w:name="_Toc75916927"/>
      <w:bookmarkStart w:id="226" w:name="_Toc181345686"/>
      <w:r w:rsidRPr="002B66AE">
        <w:t>13.6. Описание решений о развитии соответствующей системы вод</w:t>
      </w:r>
      <w:r w:rsidRPr="002B66AE">
        <w:t>о</w:t>
      </w:r>
      <w:r w:rsidRPr="002B66AE">
        <w:t>снабжения в части, относящейся к системам теплоснабжения</w:t>
      </w:r>
      <w:bookmarkEnd w:id="224"/>
      <w:bookmarkEnd w:id="225"/>
      <w:bookmarkEnd w:id="226"/>
    </w:p>
    <w:p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Указанные решения не предусмотрены.</w:t>
      </w:r>
    </w:p>
    <w:p w:rsidR="002B66AE" w:rsidRPr="002B66AE" w:rsidRDefault="002B66AE" w:rsidP="00FC179D">
      <w:pPr>
        <w:pStyle w:val="aa"/>
        <w:spacing w:before="120"/>
        <w:outlineLvl w:val="1"/>
      </w:pPr>
      <w:bookmarkStart w:id="227" w:name="_Toc536140414"/>
      <w:bookmarkStart w:id="228" w:name="_Toc75916928"/>
      <w:bookmarkStart w:id="229" w:name="_Toc181345687"/>
      <w:r w:rsidRPr="002B66AE">
        <w:t xml:space="preserve">13.7. Предложения по корректировке, утвержденной (разработке) схемы водоснабжения </w:t>
      </w:r>
      <w:r w:rsidR="00B93FAE">
        <w:t>городского</w:t>
      </w:r>
      <w:r w:rsidR="002E4C45">
        <w:t xml:space="preserve"> поселения</w:t>
      </w:r>
      <w:r w:rsidRPr="002B66AE"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227"/>
      <w:bookmarkEnd w:id="228"/>
      <w:bookmarkEnd w:id="229"/>
    </w:p>
    <w:p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>Указанные решения не предусмотрены.</w:t>
      </w:r>
    </w:p>
    <w:p w:rsidR="00FC179D" w:rsidRDefault="00FC179D" w:rsidP="004975AA">
      <w:pPr>
        <w:pStyle w:val="aa"/>
        <w:spacing w:before="120"/>
      </w:pPr>
      <w:bookmarkStart w:id="230" w:name="_Toc536140415"/>
      <w:bookmarkStart w:id="231" w:name="_Toc75916929"/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FC179D" w:rsidRDefault="00FC179D" w:rsidP="004975AA">
      <w:pPr>
        <w:pStyle w:val="aa"/>
        <w:spacing w:before="120"/>
      </w:pPr>
    </w:p>
    <w:p w:rsidR="002B66AE" w:rsidRPr="002B66AE" w:rsidRDefault="002B66AE" w:rsidP="00FC179D">
      <w:pPr>
        <w:pStyle w:val="aa"/>
        <w:spacing w:before="120"/>
        <w:outlineLvl w:val="0"/>
      </w:pPr>
      <w:bookmarkStart w:id="232" w:name="_Toc181345688"/>
      <w:bookmarkStart w:id="233" w:name="_GoBack"/>
      <w:bookmarkEnd w:id="233"/>
      <w:r w:rsidRPr="002B66AE">
        <w:lastRenderedPageBreak/>
        <w:t>Раздел 14</w:t>
      </w:r>
      <w:r w:rsidR="00FC179D">
        <w:t>.</w:t>
      </w:r>
      <w:r w:rsidRPr="002B66AE">
        <w:t xml:space="preserve"> Индикаторы развития систем теплоснабжения </w:t>
      </w:r>
      <w:r w:rsidR="00B93FAE">
        <w:t>городского</w:t>
      </w:r>
      <w:r w:rsidR="002E4C45">
        <w:t xml:space="preserve"> п</w:t>
      </w:r>
      <w:r w:rsidR="002E4C45">
        <w:t>о</w:t>
      </w:r>
      <w:r w:rsidR="002E4C45">
        <w:t>селения</w:t>
      </w:r>
      <w:bookmarkEnd w:id="230"/>
      <w:bookmarkEnd w:id="231"/>
      <w:bookmarkEnd w:id="232"/>
    </w:p>
    <w:p w:rsid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Индикаторы развития систем теплоснабжения </w:t>
      </w:r>
      <w:r w:rsidR="00BD696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CB0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D27" w:rsidRPr="002B66AE">
        <w:rPr>
          <w:rFonts w:ascii="Times New Roman" w:eastAsia="Calibri" w:hAnsi="Times New Roman" w:cs="Times New Roman"/>
          <w:sz w:val="28"/>
          <w:szCs w:val="28"/>
        </w:rPr>
        <w:t>представлены</w:t>
      </w:r>
      <w:r w:rsidRPr="002B66AE">
        <w:rPr>
          <w:rFonts w:ascii="Times New Roman" w:eastAsia="Calibri" w:hAnsi="Times New Roman" w:cs="Times New Roman"/>
          <w:sz w:val="28"/>
          <w:szCs w:val="28"/>
        </w:rPr>
        <w:t xml:space="preserve"> в таблиц</w:t>
      </w:r>
      <w:r w:rsidR="00A13D27">
        <w:rPr>
          <w:rFonts w:ascii="Times New Roman" w:eastAsia="Calibri" w:hAnsi="Times New Roman" w:cs="Times New Roman"/>
          <w:sz w:val="28"/>
          <w:szCs w:val="28"/>
        </w:rPr>
        <w:t>ах</w:t>
      </w:r>
      <w:r w:rsidRPr="002B66AE">
        <w:rPr>
          <w:rFonts w:ascii="Times New Roman" w:eastAsia="Calibri" w:hAnsi="Times New Roman" w:cs="Times New Roman"/>
          <w:sz w:val="28"/>
          <w:szCs w:val="28"/>
        </w:rPr>
        <w:t>.</w:t>
      </w:r>
      <w:r w:rsidR="00D50AC7">
        <w:rPr>
          <w:rFonts w:ascii="Times New Roman" w:eastAsia="Calibri" w:hAnsi="Times New Roman" w:cs="Times New Roman"/>
          <w:sz w:val="28"/>
          <w:szCs w:val="28"/>
        </w:rPr>
        <w:t xml:space="preserve"> в Обосновывающих </w:t>
      </w:r>
      <w:r w:rsidR="00E72DCF">
        <w:rPr>
          <w:rFonts w:ascii="Times New Roman" w:eastAsia="Calibri" w:hAnsi="Times New Roman" w:cs="Times New Roman"/>
          <w:sz w:val="28"/>
          <w:szCs w:val="28"/>
        </w:rPr>
        <w:t>материалах</w:t>
      </w:r>
      <w:r w:rsidR="00D50AC7">
        <w:rPr>
          <w:rFonts w:ascii="Times New Roman" w:eastAsia="Calibri" w:hAnsi="Times New Roman" w:cs="Times New Roman"/>
          <w:sz w:val="28"/>
          <w:szCs w:val="28"/>
        </w:rPr>
        <w:t xml:space="preserve"> к Схеме теплоснабжения</w:t>
      </w: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79D" w:rsidRDefault="00FC179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15FE" w:rsidRPr="002B66AE" w:rsidRDefault="007215FE" w:rsidP="00FC179D">
      <w:pPr>
        <w:pStyle w:val="aa"/>
        <w:spacing w:before="120"/>
        <w:outlineLvl w:val="0"/>
      </w:pPr>
      <w:bookmarkStart w:id="234" w:name="_Toc75916930"/>
      <w:bookmarkStart w:id="235" w:name="_Toc181345689"/>
      <w:bookmarkStart w:id="236" w:name="_Toc6365143"/>
      <w:r w:rsidRPr="002B66AE">
        <w:lastRenderedPageBreak/>
        <w:t>Раздел 15</w:t>
      </w:r>
      <w:r w:rsidR="00FC179D">
        <w:t>.</w:t>
      </w:r>
      <w:r w:rsidRPr="002B66AE">
        <w:t xml:space="preserve"> Ценовые (тарифные) последствия</w:t>
      </w:r>
      <w:bookmarkEnd w:id="234"/>
      <w:bookmarkEnd w:id="235"/>
    </w:p>
    <w:p w:rsidR="00B92E84" w:rsidRDefault="007215FE" w:rsidP="00A13D27">
      <w:pPr>
        <w:pStyle w:val="af0"/>
        <w:spacing w:before="0" w:after="0" w:line="240" w:lineRule="auto"/>
      </w:pPr>
      <w:r>
        <w:t>Ц</w:t>
      </w:r>
      <w:r w:rsidRPr="00F07BF8">
        <w:t>еновы</w:t>
      </w:r>
      <w:r>
        <w:t>е</w:t>
      </w:r>
      <w:r w:rsidRPr="00F07BF8">
        <w:t xml:space="preserve"> (тарифны</w:t>
      </w:r>
      <w:r>
        <w:t>е</w:t>
      </w:r>
      <w:r w:rsidRPr="00F07BF8">
        <w:t>) последстви</w:t>
      </w:r>
      <w:r>
        <w:t>я</w:t>
      </w:r>
      <w:r w:rsidRPr="00F07BF8">
        <w:t xml:space="preserve"> </w:t>
      </w:r>
      <w:r w:rsidR="002863A3">
        <w:t xml:space="preserve">рассчитаны в </w:t>
      </w:r>
      <w:r>
        <w:t>Обосновывающих м</w:t>
      </w:r>
      <w:r>
        <w:t>а</w:t>
      </w:r>
      <w:r>
        <w:t>териалов.</w:t>
      </w:r>
      <w:bookmarkEnd w:id="236"/>
    </w:p>
    <w:sectPr w:rsidR="00B92E84" w:rsidSect="00E72DCF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7A" w:rsidRDefault="00746C7A" w:rsidP="00F86908">
      <w:pPr>
        <w:spacing w:after="0" w:line="240" w:lineRule="auto"/>
      </w:pPr>
      <w:r>
        <w:separator/>
      </w:r>
    </w:p>
  </w:endnote>
  <w:endnote w:type="continuationSeparator" w:id="0">
    <w:p w:rsidR="00746C7A" w:rsidRDefault="00746C7A" w:rsidP="00F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93" w:rsidRDefault="00773F93" w:rsidP="00C9507A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7A" w:rsidRDefault="00746C7A" w:rsidP="00F86908">
      <w:pPr>
        <w:spacing w:after="0" w:line="240" w:lineRule="auto"/>
      </w:pPr>
      <w:r>
        <w:separator/>
      </w:r>
    </w:p>
  </w:footnote>
  <w:footnote w:type="continuationSeparator" w:id="0">
    <w:p w:rsidR="00746C7A" w:rsidRDefault="00746C7A" w:rsidP="00F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73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3F93" w:rsidRPr="00E72DCF" w:rsidRDefault="00773F93">
        <w:pPr>
          <w:pStyle w:val="a3"/>
          <w:jc w:val="center"/>
          <w:rPr>
            <w:rFonts w:ascii="Times New Roman" w:hAnsi="Times New Roman" w:cs="Times New Roman"/>
          </w:rPr>
        </w:pPr>
        <w:r w:rsidRPr="00E72DCF">
          <w:rPr>
            <w:rFonts w:ascii="Times New Roman" w:hAnsi="Times New Roman" w:cs="Times New Roman"/>
          </w:rPr>
          <w:fldChar w:fldCharType="begin"/>
        </w:r>
        <w:r w:rsidRPr="00E72DCF">
          <w:rPr>
            <w:rFonts w:ascii="Times New Roman" w:hAnsi="Times New Roman" w:cs="Times New Roman"/>
          </w:rPr>
          <w:instrText>PAGE   \* MERGEFORMAT</w:instrText>
        </w:r>
        <w:r w:rsidRPr="00E72DCF">
          <w:rPr>
            <w:rFonts w:ascii="Times New Roman" w:hAnsi="Times New Roman" w:cs="Times New Roman"/>
          </w:rPr>
          <w:fldChar w:fldCharType="separate"/>
        </w:r>
        <w:r w:rsidR="0071033A">
          <w:rPr>
            <w:rFonts w:ascii="Times New Roman" w:hAnsi="Times New Roman" w:cs="Times New Roman"/>
            <w:noProof/>
          </w:rPr>
          <w:t>31</w:t>
        </w:r>
        <w:r w:rsidRPr="00E72DC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87"/>
    <w:rsid w:val="000020D4"/>
    <w:rsid w:val="000221F1"/>
    <w:rsid w:val="00033262"/>
    <w:rsid w:val="00035951"/>
    <w:rsid w:val="00045090"/>
    <w:rsid w:val="00046311"/>
    <w:rsid w:val="00052CD9"/>
    <w:rsid w:val="000545F8"/>
    <w:rsid w:val="00054BB6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C72"/>
    <w:rsid w:val="000E635D"/>
    <w:rsid w:val="0010265C"/>
    <w:rsid w:val="0011298B"/>
    <w:rsid w:val="00112F38"/>
    <w:rsid w:val="001160C8"/>
    <w:rsid w:val="00120847"/>
    <w:rsid w:val="00132127"/>
    <w:rsid w:val="0013270A"/>
    <w:rsid w:val="00136804"/>
    <w:rsid w:val="00144DE8"/>
    <w:rsid w:val="001470F5"/>
    <w:rsid w:val="001510BC"/>
    <w:rsid w:val="00151B5B"/>
    <w:rsid w:val="00157B9A"/>
    <w:rsid w:val="0016089F"/>
    <w:rsid w:val="00166E3C"/>
    <w:rsid w:val="001701E6"/>
    <w:rsid w:val="00174EE1"/>
    <w:rsid w:val="00177879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37CD7"/>
    <w:rsid w:val="00264D08"/>
    <w:rsid w:val="00272C66"/>
    <w:rsid w:val="00273F31"/>
    <w:rsid w:val="00280F5B"/>
    <w:rsid w:val="00285A31"/>
    <w:rsid w:val="002863A3"/>
    <w:rsid w:val="002921F1"/>
    <w:rsid w:val="00296425"/>
    <w:rsid w:val="002A7299"/>
    <w:rsid w:val="002B66AE"/>
    <w:rsid w:val="002C56B0"/>
    <w:rsid w:val="002C63F6"/>
    <w:rsid w:val="002E1CD5"/>
    <w:rsid w:val="002E4C45"/>
    <w:rsid w:val="002E72D3"/>
    <w:rsid w:val="003007BA"/>
    <w:rsid w:val="00314547"/>
    <w:rsid w:val="003177C8"/>
    <w:rsid w:val="00321411"/>
    <w:rsid w:val="003376EE"/>
    <w:rsid w:val="0034332C"/>
    <w:rsid w:val="00352E2C"/>
    <w:rsid w:val="00364DE4"/>
    <w:rsid w:val="003710B8"/>
    <w:rsid w:val="003822A9"/>
    <w:rsid w:val="00384DC9"/>
    <w:rsid w:val="00386274"/>
    <w:rsid w:val="00394CA9"/>
    <w:rsid w:val="003B48AA"/>
    <w:rsid w:val="003C1366"/>
    <w:rsid w:val="003C1B7E"/>
    <w:rsid w:val="003C4958"/>
    <w:rsid w:val="003D591C"/>
    <w:rsid w:val="003E3DD7"/>
    <w:rsid w:val="003E75D2"/>
    <w:rsid w:val="003F0D78"/>
    <w:rsid w:val="003F39F5"/>
    <w:rsid w:val="0041153D"/>
    <w:rsid w:val="00412D03"/>
    <w:rsid w:val="004241A0"/>
    <w:rsid w:val="004243DE"/>
    <w:rsid w:val="00431BDA"/>
    <w:rsid w:val="00434A0C"/>
    <w:rsid w:val="004462A8"/>
    <w:rsid w:val="00451169"/>
    <w:rsid w:val="004531EC"/>
    <w:rsid w:val="004568D2"/>
    <w:rsid w:val="00465216"/>
    <w:rsid w:val="00467A98"/>
    <w:rsid w:val="004975AA"/>
    <w:rsid w:val="004A4C64"/>
    <w:rsid w:val="004B330E"/>
    <w:rsid w:val="004B6ADB"/>
    <w:rsid w:val="004B7194"/>
    <w:rsid w:val="004C6957"/>
    <w:rsid w:val="004D259B"/>
    <w:rsid w:val="004D26D4"/>
    <w:rsid w:val="004E1466"/>
    <w:rsid w:val="004E64D1"/>
    <w:rsid w:val="004E7D21"/>
    <w:rsid w:val="004F078C"/>
    <w:rsid w:val="004F0A9A"/>
    <w:rsid w:val="004F4BC8"/>
    <w:rsid w:val="00507DC9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4EB8"/>
    <w:rsid w:val="00566628"/>
    <w:rsid w:val="0056680E"/>
    <w:rsid w:val="00570EE1"/>
    <w:rsid w:val="00572942"/>
    <w:rsid w:val="0058397E"/>
    <w:rsid w:val="005869A2"/>
    <w:rsid w:val="005902D1"/>
    <w:rsid w:val="00593C1D"/>
    <w:rsid w:val="005971C9"/>
    <w:rsid w:val="005B2294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2667B"/>
    <w:rsid w:val="0065059E"/>
    <w:rsid w:val="0065199B"/>
    <w:rsid w:val="0066456F"/>
    <w:rsid w:val="00666252"/>
    <w:rsid w:val="00673568"/>
    <w:rsid w:val="00687BF0"/>
    <w:rsid w:val="0069198D"/>
    <w:rsid w:val="0069561A"/>
    <w:rsid w:val="006A12E8"/>
    <w:rsid w:val="006A1EB5"/>
    <w:rsid w:val="006A35DD"/>
    <w:rsid w:val="006D0B7E"/>
    <w:rsid w:val="006D5CFF"/>
    <w:rsid w:val="006E14AE"/>
    <w:rsid w:val="006E1FBA"/>
    <w:rsid w:val="006E2DEE"/>
    <w:rsid w:val="006E3486"/>
    <w:rsid w:val="006E5942"/>
    <w:rsid w:val="006F4CB2"/>
    <w:rsid w:val="006F5BAF"/>
    <w:rsid w:val="0071033A"/>
    <w:rsid w:val="00714A08"/>
    <w:rsid w:val="00714E87"/>
    <w:rsid w:val="007215FE"/>
    <w:rsid w:val="00722DC2"/>
    <w:rsid w:val="007461FB"/>
    <w:rsid w:val="00746C7A"/>
    <w:rsid w:val="00750C11"/>
    <w:rsid w:val="00763155"/>
    <w:rsid w:val="007700FF"/>
    <w:rsid w:val="00773F93"/>
    <w:rsid w:val="007B2431"/>
    <w:rsid w:val="007C1334"/>
    <w:rsid w:val="007D2024"/>
    <w:rsid w:val="007D4CC8"/>
    <w:rsid w:val="007E459B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4C02"/>
    <w:rsid w:val="0083445B"/>
    <w:rsid w:val="00840C20"/>
    <w:rsid w:val="00846621"/>
    <w:rsid w:val="00856148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E6167"/>
    <w:rsid w:val="008F337C"/>
    <w:rsid w:val="00911DDF"/>
    <w:rsid w:val="00924395"/>
    <w:rsid w:val="009268A4"/>
    <w:rsid w:val="009546CA"/>
    <w:rsid w:val="00955D11"/>
    <w:rsid w:val="00957267"/>
    <w:rsid w:val="00960110"/>
    <w:rsid w:val="0096619F"/>
    <w:rsid w:val="00971C4E"/>
    <w:rsid w:val="00972FC5"/>
    <w:rsid w:val="009A00DB"/>
    <w:rsid w:val="009B05F2"/>
    <w:rsid w:val="009C0320"/>
    <w:rsid w:val="009C033E"/>
    <w:rsid w:val="009C329D"/>
    <w:rsid w:val="009E538F"/>
    <w:rsid w:val="00A006EF"/>
    <w:rsid w:val="00A00740"/>
    <w:rsid w:val="00A056EB"/>
    <w:rsid w:val="00A0577D"/>
    <w:rsid w:val="00A13D27"/>
    <w:rsid w:val="00A142A8"/>
    <w:rsid w:val="00A20DBE"/>
    <w:rsid w:val="00A2587F"/>
    <w:rsid w:val="00A33D54"/>
    <w:rsid w:val="00A41688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95FDF"/>
    <w:rsid w:val="00A964FD"/>
    <w:rsid w:val="00AA56FB"/>
    <w:rsid w:val="00AA609A"/>
    <w:rsid w:val="00AB67CE"/>
    <w:rsid w:val="00AC7A77"/>
    <w:rsid w:val="00AD30A1"/>
    <w:rsid w:val="00AD3895"/>
    <w:rsid w:val="00AD4D0D"/>
    <w:rsid w:val="00AD5C00"/>
    <w:rsid w:val="00AD5CA9"/>
    <w:rsid w:val="00AD6042"/>
    <w:rsid w:val="00AF0D65"/>
    <w:rsid w:val="00AF2E7D"/>
    <w:rsid w:val="00AF379F"/>
    <w:rsid w:val="00AF52FE"/>
    <w:rsid w:val="00AF706B"/>
    <w:rsid w:val="00AF75CD"/>
    <w:rsid w:val="00B07202"/>
    <w:rsid w:val="00B13AB9"/>
    <w:rsid w:val="00B151C5"/>
    <w:rsid w:val="00B35D5D"/>
    <w:rsid w:val="00B564A7"/>
    <w:rsid w:val="00B671F7"/>
    <w:rsid w:val="00B752D3"/>
    <w:rsid w:val="00B92511"/>
    <w:rsid w:val="00B92E84"/>
    <w:rsid w:val="00B93FAE"/>
    <w:rsid w:val="00BB6B08"/>
    <w:rsid w:val="00BB7874"/>
    <w:rsid w:val="00BC31EE"/>
    <w:rsid w:val="00BC49DC"/>
    <w:rsid w:val="00BC78DD"/>
    <w:rsid w:val="00BD6962"/>
    <w:rsid w:val="00BD6F10"/>
    <w:rsid w:val="00C02113"/>
    <w:rsid w:val="00C104E5"/>
    <w:rsid w:val="00C21375"/>
    <w:rsid w:val="00C2216D"/>
    <w:rsid w:val="00C2231E"/>
    <w:rsid w:val="00C3786D"/>
    <w:rsid w:val="00C47726"/>
    <w:rsid w:val="00C63A76"/>
    <w:rsid w:val="00C7286D"/>
    <w:rsid w:val="00C73B3C"/>
    <w:rsid w:val="00C81701"/>
    <w:rsid w:val="00C82135"/>
    <w:rsid w:val="00C82F22"/>
    <w:rsid w:val="00C924EC"/>
    <w:rsid w:val="00C9507A"/>
    <w:rsid w:val="00CB04A1"/>
    <w:rsid w:val="00CB0C84"/>
    <w:rsid w:val="00CB25AB"/>
    <w:rsid w:val="00CB265B"/>
    <w:rsid w:val="00CC211E"/>
    <w:rsid w:val="00CD3981"/>
    <w:rsid w:val="00CD61E4"/>
    <w:rsid w:val="00CE03FA"/>
    <w:rsid w:val="00CE207E"/>
    <w:rsid w:val="00D0149C"/>
    <w:rsid w:val="00D11E39"/>
    <w:rsid w:val="00D13E17"/>
    <w:rsid w:val="00D16A24"/>
    <w:rsid w:val="00D17C61"/>
    <w:rsid w:val="00D41246"/>
    <w:rsid w:val="00D46EEF"/>
    <w:rsid w:val="00D50AC7"/>
    <w:rsid w:val="00D53ED4"/>
    <w:rsid w:val="00D57775"/>
    <w:rsid w:val="00D60D43"/>
    <w:rsid w:val="00D64131"/>
    <w:rsid w:val="00D76926"/>
    <w:rsid w:val="00D95906"/>
    <w:rsid w:val="00D97FBD"/>
    <w:rsid w:val="00DA58FA"/>
    <w:rsid w:val="00DB51A0"/>
    <w:rsid w:val="00DB5662"/>
    <w:rsid w:val="00DC0150"/>
    <w:rsid w:val="00DC029F"/>
    <w:rsid w:val="00DC0D6B"/>
    <w:rsid w:val="00DC6D06"/>
    <w:rsid w:val="00DD22D9"/>
    <w:rsid w:val="00DE382E"/>
    <w:rsid w:val="00DE42FB"/>
    <w:rsid w:val="00DF4ABD"/>
    <w:rsid w:val="00DF60FA"/>
    <w:rsid w:val="00E03AE0"/>
    <w:rsid w:val="00E1770F"/>
    <w:rsid w:val="00E27F87"/>
    <w:rsid w:val="00E3034E"/>
    <w:rsid w:val="00E32A8A"/>
    <w:rsid w:val="00E40462"/>
    <w:rsid w:val="00E41C27"/>
    <w:rsid w:val="00E471C6"/>
    <w:rsid w:val="00E54A91"/>
    <w:rsid w:val="00E57E9B"/>
    <w:rsid w:val="00E6141E"/>
    <w:rsid w:val="00E62D8C"/>
    <w:rsid w:val="00E67907"/>
    <w:rsid w:val="00E71869"/>
    <w:rsid w:val="00E72DCF"/>
    <w:rsid w:val="00E760F1"/>
    <w:rsid w:val="00E827A7"/>
    <w:rsid w:val="00E845E5"/>
    <w:rsid w:val="00E846D8"/>
    <w:rsid w:val="00E868DD"/>
    <w:rsid w:val="00E87F77"/>
    <w:rsid w:val="00E94966"/>
    <w:rsid w:val="00EA600B"/>
    <w:rsid w:val="00EC422E"/>
    <w:rsid w:val="00EC73EC"/>
    <w:rsid w:val="00ED5CAE"/>
    <w:rsid w:val="00EE13D3"/>
    <w:rsid w:val="00EE2AA8"/>
    <w:rsid w:val="00EF7354"/>
    <w:rsid w:val="00F049EF"/>
    <w:rsid w:val="00F07BF8"/>
    <w:rsid w:val="00F40E97"/>
    <w:rsid w:val="00F45623"/>
    <w:rsid w:val="00F46A02"/>
    <w:rsid w:val="00F64105"/>
    <w:rsid w:val="00F65073"/>
    <w:rsid w:val="00F70D24"/>
    <w:rsid w:val="00F74F0D"/>
    <w:rsid w:val="00F7725B"/>
    <w:rsid w:val="00F77F8D"/>
    <w:rsid w:val="00F84355"/>
    <w:rsid w:val="00F853A5"/>
    <w:rsid w:val="00F86908"/>
    <w:rsid w:val="00F8725A"/>
    <w:rsid w:val="00F93670"/>
    <w:rsid w:val="00FA57EF"/>
    <w:rsid w:val="00FA6385"/>
    <w:rsid w:val="00FA6947"/>
    <w:rsid w:val="00FB0ADF"/>
    <w:rsid w:val="00FC179D"/>
    <w:rsid w:val="00FC5B5E"/>
    <w:rsid w:val="00FD04F9"/>
    <w:rsid w:val="00FD2101"/>
    <w:rsid w:val="00FE17D6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qFormat/>
    <w:rsid w:val="00C9507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3">
    <w:name w:val="!огл"/>
    <w:basedOn w:val="a"/>
    <w:link w:val="af4"/>
    <w:qFormat/>
    <w:rsid w:val="003177C8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!огл Знак"/>
    <w:basedOn w:val="a0"/>
    <w:link w:val="af3"/>
    <w:rsid w:val="003177C8"/>
    <w:rPr>
      <w:rFonts w:ascii="Times New Roman" w:hAnsi="Times New Roman" w:cs="Times New Roman"/>
      <w:b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spacing w:after="0" w:line="240" w:lineRule="auto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after="0"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 w:val="0"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 w:val="0"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F7725B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25">
    <w:name w:val="!табл_2"/>
    <w:basedOn w:val="ae"/>
    <w:qFormat/>
    <w:rsid w:val="00D11E39"/>
  </w:style>
  <w:style w:type="paragraph" w:customStyle="1" w:styleId="font5">
    <w:name w:val="font5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 w:line="240" w:lineRule="auto"/>
    </w:pPr>
    <w:rPr>
      <w:rFonts w:ascii="UniversalMath1 BT" w:eastAsia="Times New Roman" w:hAnsi="UniversalMath1 BT" w:cs="Times New Roman"/>
      <w:b/>
      <w:bCs/>
      <w:sz w:val="24"/>
      <w:szCs w:val="24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</w:style>
  <w:style w:type="paragraph" w:customStyle="1" w:styleId="140">
    <w:name w:val="!Огл_14"/>
    <w:basedOn w:val="af3"/>
    <w:link w:val="141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1">
    <w:name w:val="!Огл_14 Знак"/>
    <w:basedOn w:val="af4"/>
    <w:link w:val="140"/>
    <w:rsid w:val="00D11E3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</w:style>
  <w:style w:type="character" w:styleId="afc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d">
    <w:name w:val="!!!"/>
    <w:basedOn w:val="a"/>
    <w:link w:val="afe"/>
    <w:qFormat/>
    <w:rsid w:val="00D11E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!!! Знак"/>
    <w:basedOn w:val="a0"/>
    <w:link w:val="afd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unhideWhenUsed/>
    <w:rsid w:val="00876970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76970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272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2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!Основной текст"/>
    <w:basedOn w:val="aa"/>
    <w:link w:val="aff6"/>
    <w:autoRedefine/>
    <w:qFormat/>
    <w:rsid w:val="00B93FAE"/>
    <w:pPr>
      <w:widowControl/>
      <w:autoSpaceDE/>
      <w:autoSpaceDN/>
      <w:adjustRightInd/>
      <w:spacing w:after="0"/>
      <w:ind w:firstLine="709"/>
    </w:pPr>
    <w:rPr>
      <w:b w:val="0"/>
    </w:rPr>
  </w:style>
  <w:style w:type="character" w:customStyle="1" w:styleId="aff6">
    <w:name w:val="!Основной текст Знак"/>
    <w:basedOn w:val="ab"/>
    <w:link w:val="aff5"/>
    <w:rsid w:val="00B93FAE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aff7">
    <w:name w:val="!Таблицы"/>
    <w:basedOn w:val="aff5"/>
    <w:link w:val="aff8"/>
    <w:autoRedefine/>
    <w:qFormat/>
    <w:rsid w:val="00B93FAE"/>
    <w:pPr>
      <w:ind w:right="-2" w:firstLine="0"/>
    </w:pPr>
  </w:style>
  <w:style w:type="character" w:customStyle="1" w:styleId="aff8">
    <w:name w:val="!Таблицы Знак"/>
    <w:basedOn w:val="aff6"/>
    <w:link w:val="aff7"/>
    <w:rsid w:val="00B93FAE"/>
    <w:rPr>
      <w:rFonts w:ascii="Times New Roman" w:eastAsia="Calibri" w:hAnsi="Times New Roman" w:cs="Times New Roman"/>
      <w:b w:val="0"/>
      <w:sz w:val="28"/>
      <w:szCs w:val="28"/>
    </w:rPr>
  </w:style>
  <w:style w:type="paragraph" w:styleId="aff9">
    <w:name w:val="TOC Heading"/>
    <w:basedOn w:val="1"/>
    <w:next w:val="a"/>
    <w:uiPriority w:val="39"/>
    <w:unhideWhenUsed/>
    <w:qFormat/>
    <w:rsid w:val="00467A98"/>
    <w:pPr>
      <w:spacing w:line="259" w:lineRule="auto"/>
      <w:outlineLvl w:val="9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qFormat/>
    <w:rsid w:val="00C9507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3">
    <w:name w:val="!огл"/>
    <w:basedOn w:val="a"/>
    <w:link w:val="af4"/>
    <w:qFormat/>
    <w:rsid w:val="003177C8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!огл Знак"/>
    <w:basedOn w:val="a0"/>
    <w:link w:val="af3"/>
    <w:rsid w:val="003177C8"/>
    <w:rPr>
      <w:rFonts w:ascii="Times New Roman" w:hAnsi="Times New Roman" w:cs="Times New Roman"/>
      <w:b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spacing w:after="0" w:line="240" w:lineRule="auto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after="0"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 w:val="0"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 w:val="0"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F7725B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25">
    <w:name w:val="!табл_2"/>
    <w:basedOn w:val="ae"/>
    <w:qFormat/>
    <w:rsid w:val="00D11E39"/>
  </w:style>
  <w:style w:type="paragraph" w:customStyle="1" w:styleId="font5">
    <w:name w:val="font5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 w:line="240" w:lineRule="auto"/>
    </w:pPr>
    <w:rPr>
      <w:rFonts w:ascii="UniversalMath1 BT" w:eastAsia="Times New Roman" w:hAnsi="UniversalMath1 BT" w:cs="Times New Roman"/>
      <w:b/>
      <w:bCs/>
      <w:sz w:val="24"/>
      <w:szCs w:val="24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</w:style>
  <w:style w:type="paragraph" w:customStyle="1" w:styleId="140">
    <w:name w:val="!Огл_14"/>
    <w:basedOn w:val="af3"/>
    <w:link w:val="141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1">
    <w:name w:val="!Огл_14 Знак"/>
    <w:basedOn w:val="af4"/>
    <w:link w:val="140"/>
    <w:rsid w:val="00D11E3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</w:style>
  <w:style w:type="character" w:styleId="afc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d">
    <w:name w:val="!!!"/>
    <w:basedOn w:val="a"/>
    <w:link w:val="afe"/>
    <w:qFormat/>
    <w:rsid w:val="00D11E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!!! Знак"/>
    <w:basedOn w:val="a0"/>
    <w:link w:val="afd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unhideWhenUsed/>
    <w:rsid w:val="00876970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76970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272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2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!Основной текст"/>
    <w:basedOn w:val="aa"/>
    <w:link w:val="aff6"/>
    <w:autoRedefine/>
    <w:qFormat/>
    <w:rsid w:val="00B93FAE"/>
    <w:pPr>
      <w:widowControl/>
      <w:autoSpaceDE/>
      <w:autoSpaceDN/>
      <w:adjustRightInd/>
      <w:spacing w:after="0"/>
      <w:ind w:firstLine="709"/>
    </w:pPr>
    <w:rPr>
      <w:b w:val="0"/>
    </w:rPr>
  </w:style>
  <w:style w:type="character" w:customStyle="1" w:styleId="aff6">
    <w:name w:val="!Основной текст Знак"/>
    <w:basedOn w:val="ab"/>
    <w:link w:val="aff5"/>
    <w:rsid w:val="00B93FAE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aff7">
    <w:name w:val="!Таблицы"/>
    <w:basedOn w:val="aff5"/>
    <w:link w:val="aff8"/>
    <w:autoRedefine/>
    <w:qFormat/>
    <w:rsid w:val="00B93FAE"/>
    <w:pPr>
      <w:ind w:right="-2" w:firstLine="0"/>
    </w:pPr>
  </w:style>
  <w:style w:type="character" w:customStyle="1" w:styleId="aff8">
    <w:name w:val="!Таблицы Знак"/>
    <w:basedOn w:val="aff6"/>
    <w:link w:val="aff7"/>
    <w:rsid w:val="00B93FAE"/>
    <w:rPr>
      <w:rFonts w:ascii="Times New Roman" w:eastAsia="Calibri" w:hAnsi="Times New Roman" w:cs="Times New Roman"/>
      <w:b w:val="0"/>
      <w:sz w:val="28"/>
      <w:szCs w:val="28"/>
    </w:rPr>
  </w:style>
  <w:style w:type="paragraph" w:styleId="aff9">
    <w:name w:val="TOC Heading"/>
    <w:basedOn w:val="1"/>
    <w:next w:val="a"/>
    <w:uiPriority w:val="39"/>
    <w:unhideWhenUsed/>
    <w:qFormat/>
    <w:rsid w:val="00467A98"/>
    <w:pPr>
      <w:spacing w:line="259" w:lineRule="auto"/>
      <w:outlineLvl w:val="9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A0C7-9767-47B0-A1E5-4B94A3CB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8309</Words>
  <Characters>47366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55564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И. Гасников</dc:creator>
  <cp:lastModifiedBy>Olga</cp:lastModifiedBy>
  <cp:revision>2</cp:revision>
  <cp:lastPrinted>2024-11-01T05:12:00Z</cp:lastPrinted>
  <dcterms:created xsi:type="dcterms:W3CDTF">2025-06-21T15:47:00Z</dcterms:created>
  <dcterms:modified xsi:type="dcterms:W3CDTF">2025-06-21T15:47:00Z</dcterms:modified>
</cp:coreProperties>
</file>