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53" w:rsidRDefault="00186753" w:rsidP="000703D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16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985"/>
      </w:tblGrid>
      <w:tr w:rsidR="00186753" w:rsidTr="00323D95">
        <w:tc>
          <w:tcPr>
            <w:tcW w:w="8222" w:type="dxa"/>
          </w:tcPr>
          <w:p w:rsidR="00186753" w:rsidRDefault="00186753" w:rsidP="000703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5" w:type="dxa"/>
          </w:tcPr>
          <w:p w:rsidR="00186753" w:rsidRPr="00042EE5" w:rsidRDefault="00186753" w:rsidP="00186753">
            <w:pPr>
              <w:ind w:left="606" w:hanging="6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2EE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остановлению Администрации</w:t>
            </w:r>
          </w:p>
          <w:p w:rsidR="00186753" w:rsidRPr="00042EE5" w:rsidRDefault="00186753" w:rsidP="00186753">
            <w:pPr>
              <w:ind w:left="606"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  <w:p w:rsidR="00B574E2" w:rsidRDefault="00B574E2" w:rsidP="00B574E2">
            <w:pPr>
              <w:ind w:left="606" w:hanging="6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5.2025г.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753" w:rsidRPr="00042EE5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</w:t>
            </w:r>
            <w:r w:rsidR="00186753" w:rsidRPr="00042EE5">
              <w:rPr>
                <w:sz w:val="24"/>
                <w:szCs w:val="24"/>
              </w:rPr>
              <w:t xml:space="preserve"> </w:t>
            </w:r>
            <w:r w:rsidR="00186753" w:rsidRPr="00042EE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B574E2" w:rsidRDefault="00186753" w:rsidP="00186753">
            <w:pPr>
              <w:ind w:left="606" w:hanging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Шумихинского</w:t>
            </w:r>
            <w:r w:rsidR="00B5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E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186753" w:rsidRPr="00042EE5" w:rsidRDefault="00B574E2" w:rsidP="00186753">
            <w:pPr>
              <w:ind w:left="606" w:hanging="6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753" w:rsidRPr="00042EE5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2025-2026 годов</w:t>
            </w:r>
            <w:r w:rsidR="00F2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6753" w:rsidRPr="0004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753" w:rsidRDefault="00186753" w:rsidP="00B574E2">
            <w:pPr>
              <w:ind w:left="606" w:hanging="606"/>
              <w:rPr>
                <w:rFonts w:ascii="Times New Roman" w:hAnsi="Times New Roman" w:cs="Times New Roman"/>
              </w:rPr>
            </w:pPr>
          </w:p>
        </w:tc>
      </w:tr>
    </w:tbl>
    <w:p w:rsidR="00EE2180" w:rsidRPr="00E8375D" w:rsidRDefault="00EE2180" w:rsidP="00EE2180">
      <w:pPr>
        <w:jc w:val="center"/>
        <w:rPr>
          <w:rFonts w:ascii="Times New Roman" w:hAnsi="Times New Roman" w:cs="Times New Roman"/>
        </w:rPr>
      </w:pPr>
    </w:p>
    <w:p w:rsidR="00EE2180" w:rsidRPr="00147851" w:rsidRDefault="00EE2180" w:rsidP="00EE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5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703DA" w:rsidRPr="00147851">
        <w:rPr>
          <w:rFonts w:ascii="Times New Roman" w:hAnsi="Times New Roman" w:cs="Times New Roman"/>
          <w:b/>
          <w:sz w:val="24"/>
          <w:szCs w:val="24"/>
        </w:rPr>
        <w:t xml:space="preserve">подготовки Шумихинского муниципального округа Курганской области </w:t>
      </w:r>
      <w:r w:rsidRPr="00147851">
        <w:rPr>
          <w:rFonts w:ascii="Times New Roman" w:hAnsi="Times New Roman" w:cs="Times New Roman"/>
          <w:b/>
          <w:sz w:val="24"/>
          <w:szCs w:val="24"/>
        </w:rPr>
        <w:t>к отопительному периоду 202</w:t>
      </w:r>
      <w:r w:rsidR="00CB711E" w:rsidRPr="00147851">
        <w:rPr>
          <w:rFonts w:ascii="Times New Roman" w:hAnsi="Times New Roman" w:cs="Times New Roman"/>
          <w:b/>
          <w:sz w:val="24"/>
          <w:szCs w:val="24"/>
        </w:rPr>
        <w:t>5</w:t>
      </w:r>
      <w:r w:rsidRPr="00147851">
        <w:rPr>
          <w:rFonts w:ascii="Times New Roman" w:hAnsi="Times New Roman" w:cs="Times New Roman"/>
          <w:b/>
          <w:sz w:val="24"/>
          <w:szCs w:val="24"/>
        </w:rPr>
        <w:t>-202</w:t>
      </w:r>
      <w:r w:rsidR="00CB711E" w:rsidRPr="00147851">
        <w:rPr>
          <w:rFonts w:ascii="Times New Roman" w:hAnsi="Times New Roman" w:cs="Times New Roman"/>
          <w:b/>
          <w:sz w:val="24"/>
          <w:szCs w:val="24"/>
        </w:rPr>
        <w:t>6</w:t>
      </w:r>
      <w:r w:rsidRPr="0014785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761C6" w:rsidRDefault="00F761C6" w:rsidP="00B574E2">
      <w:pPr>
        <w:pStyle w:val="a6"/>
        <w:spacing w:after="7" w:line="230" w:lineRule="auto"/>
        <w:ind w:left="1446" w:right="1252" w:firstLine="642"/>
        <w:jc w:val="center"/>
        <w:rPr>
          <w:b/>
          <w:w w:val="105"/>
          <w:sz w:val="24"/>
          <w:szCs w:val="24"/>
        </w:rPr>
      </w:pPr>
      <w:r w:rsidRPr="00F761C6">
        <w:rPr>
          <w:b/>
          <w:w w:val="105"/>
          <w:sz w:val="24"/>
          <w:szCs w:val="24"/>
        </w:rPr>
        <w:t>Результаты анализа прохождения трех прошлых отопительных периодов</w:t>
      </w:r>
      <w:r>
        <w:rPr>
          <w:b/>
          <w:w w:val="105"/>
          <w:sz w:val="24"/>
          <w:szCs w:val="24"/>
        </w:rPr>
        <w:t>.</w:t>
      </w:r>
    </w:p>
    <w:p w:rsidR="00F761C6" w:rsidRDefault="00F761C6" w:rsidP="00B574E2">
      <w:pPr>
        <w:pStyle w:val="a6"/>
        <w:spacing w:after="7" w:line="230" w:lineRule="auto"/>
        <w:ind w:left="1446" w:right="1252" w:firstLine="642"/>
        <w:jc w:val="center"/>
        <w:rPr>
          <w:sz w:val="24"/>
          <w:szCs w:val="24"/>
        </w:rPr>
      </w:pPr>
      <w:r w:rsidRPr="00B574E2">
        <w:rPr>
          <w:sz w:val="24"/>
          <w:szCs w:val="24"/>
        </w:rPr>
        <w:t>Общие сведения об отопительных периодах:</w:t>
      </w:r>
    </w:p>
    <w:p w:rsidR="00B574E2" w:rsidRPr="00B574E2" w:rsidRDefault="00B574E2" w:rsidP="00B574E2">
      <w:pPr>
        <w:pStyle w:val="a6"/>
        <w:spacing w:after="7" w:line="230" w:lineRule="auto"/>
        <w:ind w:left="1446" w:right="1252" w:firstLine="642"/>
        <w:jc w:val="center"/>
        <w:rPr>
          <w:sz w:val="24"/>
          <w:szCs w:val="24"/>
        </w:rPr>
      </w:pPr>
    </w:p>
    <w:tbl>
      <w:tblPr>
        <w:tblStyle w:val="TableNormal"/>
        <w:tblW w:w="13854" w:type="dxa"/>
        <w:tblInd w:w="739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34"/>
        <w:gridCol w:w="1848"/>
        <w:gridCol w:w="1560"/>
        <w:gridCol w:w="1704"/>
        <w:gridCol w:w="6327"/>
      </w:tblGrid>
      <w:tr w:rsidR="00F761C6" w:rsidRPr="00725CF6" w:rsidTr="00323D95">
        <w:trPr>
          <w:trHeight w:val="1122"/>
        </w:trPr>
        <w:tc>
          <w:tcPr>
            <w:tcW w:w="581" w:type="dxa"/>
          </w:tcPr>
          <w:p w:rsidR="00F761C6" w:rsidRPr="00725CF6" w:rsidRDefault="00F761C6" w:rsidP="00204ED7">
            <w:pPr>
              <w:pStyle w:val="TableParagraph"/>
              <w:spacing w:before="260"/>
              <w:ind w:left="135" w:right="119" w:firstLine="42"/>
              <w:rPr>
                <w:sz w:val="24"/>
                <w:szCs w:val="24"/>
              </w:rPr>
            </w:pPr>
            <w:r w:rsidRPr="00725CF6">
              <w:rPr>
                <w:spacing w:val="-10"/>
                <w:w w:val="95"/>
                <w:sz w:val="24"/>
                <w:szCs w:val="24"/>
              </w:rPr>
              <w:t xml:space="preserve">№ </w:t>
            </w:r>
            <w:r w:rsidRPr="00725CF6">
              <w:rPr>
                <w:spacing w:val="-4"/>
                <w:w w:val="90"/>
                <w:sz w:val="24"/>
                <w:szCs w:val="24"/>
              </w:rPr>
              <w:t>п/п</w:t>
            </w:r>
          </w:p>
        </w:tc>
        <w:tc>
          <w:tcPr>
            <w:tcW w:w="1834" w:type="dxa"/>
          </w:tcPr>
          <w:p w:rsidR="00F761C6" w:rsidRPr="00725CF6" w:rsidRDefault="00F761C6" w:rsidP="00204ED7">
            <w:pPr>
              <w:pStyle w:val="TableParagraph"/>
              <w:spacing w:before="260"/>
              <w:ind w:left="248" w:firstLine="141"/>
              <w:rPr>
                <w:sz w:val="24"/>
                <w:szCs w:val="24"/>
              </w:rPr>
            </w:pPr>
            <w:r w:rsidRPr="00725CF6">
              <w:rPr>
                <w:spacing w:val="-2"/>
                <w:w w:val="90"/>
                <w:sz w:val="24"/>
                <w:szCs w:val="24"/>
              </w:rPr>
              <w:t xml:space="preserve">Отопительный </w:t>
            </w:r>
            <w:r w:rsidRPr="00725CF6">
              <w:rPr>
                <w:spacing w:val="-2"/>
                <w:sz w:val="24"/>
                <w:szCs w:val="24"/>
              </w:rPr>
              <w:t>сезон</w:t>
            </w:r>
          </w:p>
        </w:tc>
        <w:tc>
          <w:tcPr>
            <w:tcW w:w="1848" w:type="dxa"/>
          </w:tcPr>
          <w:p w:rsidR="00F761C6" w:rsidRPr="00725CF6" w:rsidRDefault="00F761C6" w:rsidP="00204ED7">
            <w:pPr>
              <w:pStyle w:val="TableParagraph"/>
              <w:spacing w:line="235" w:lineRule="auto"/>
              <w:ind w:left="155" w:right="176" w:firstLine="4"/>
              <w:rPr>
                <w:sz w:val="24"/>
                <w:szCs w:val="24"/>
              </w:rPr>
            </w:pPr>
            <w:proofErr w:type="spellStart"/>
            <w:r w:rsidRPr="00725CF6">
              <w:rPr>
                <w:spacing w:val="-8"/>
                <w:sz w:val="24"/>
                <w:szCs w:val="24"/>
              </w:rPr>
              <w:t>Продолжитель</w:t>
            </w:r>
            <w:proofErr w:type="spellEnd"/>
            <w:r w:rsidR="00517CD9">
              <w:rPr>
                <w:spacing w:val="-8"/>
                <w:sz w:val="24"/>
                <w:szCs w:val="24"/>
                <w:lang w:val="ru-RU"/>
              </w:rPr>
              <w:t>-</w:t>
            </w:r>
            <w:proofErr w:type="spellStart"/>
            <w:r w:rsidRPr="00725CF6">
              <w:rPr>
                <w:spacing w:val="-8"/>
                <w:sz w:val="24"/>
                <w:szCs w:val="24"/>
              </w:rPr>
              <w:t>н</w:t>
            </w:r>
            <w:r w:rsidRPr="00725CF6">
              <w:rPr>
                <w:spacing w:val="-2"/>
                <w:sz w:val="24"/>
                <w:szCs w:val="24"/>
              </w:rPr>
              <w:t>ость</w:t>
            </w:r>
            <w:proofErr w:type="spellEnd"/>
            <w:r w:rsidRPr="00725C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5CF6">
              <w:rPr>
                <w:spacing w:val="-8"/>
                <w:sz w:val="24"/>
                <w:szCs w:val="24"/>
              </w:rPr>
              <w:t>отопительного</w:t>
            </w:r>
            <w:proofErr w:type="spellEnd"/>
          </w:p>
          <w:p w:rsidR="00F761C6" w:rsidRPr="00725CF6" w:rsidRDefault="00F761C6" w:rsidP="00204ED7">
            <w:pPr>
              <w:pStyle w:val="TableParagraph"/>
              <w:spacing w:line="266" w:lineRule="exact"/>
              <w:ind w:left="52" w:right="52"/>
              <w:rPr>
                <w:sz w:val="24"/>
                <w:szCs w:val="24"/>
              </w:rPr>
            </w:pPr>
            <w:proofErr w:type="spellStart"/>
            <w:r w:rsidRPr="00725CF6">
              <w:rPr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60" w:type="dxa"/>
          </w:tcPr>
          <w:p w:rsidR="00F761C6" w:rsidRPr="00725CF6" w:rsidRDefault="00F761C6" w:rsidP="00204ED7">
            <w:pPr>
              <w:pStyle w:val="TableParagraph"/>
              <w:spacing w:line="235" w:lineRule="auto"/>
              <w:ind w:left="139" w:right="156" w:hanging="2"/>
              <w:rPr>
                <w:sz w:val="24"/>
                <w:szCs w:val="24"/>
              </w:rPr>
            </w:pPr>
            <w:proofErr w:type="spellStart"/>
            <w:r w:rsidRPr="00725CF6">
              <w:rPr>
                <w:spacing w:val="-2"/>
                <w:sz w:val="24"/>
                <w:szCs w:val="24"/>
              </w:rPr>
              <w:t>Средняя</w:t>
            </w:r>
            <w:proofErr w:type="spellEnd"/>
            <w:r w:rsidRPr="00725C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5CF6">
              <w:rPr>
                <w:spacing w:val="-2"/>
                <w:w w:val="90"/>
                <w:sz w:val="24"/>
                <w:szCs w:val="24"/>
              </w:rPr>
              <w:t>температура</w:t>
            </w:r>
            <w:proofErr w:type="spellEnd"/>
            <w:r w:rsidRPr="00725CF6">
              <w:rPr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725CF6">
              <w:rPr>
                <w:spacing w:val="-2"/>
                <w:sz w:val="24"/>
                <w:szCs w:val="24"/>
              </w:rPr>
              <w:t>наружного</w:t>
            </w:r>
            <w:proofErr w:type="spellEnd"/>
          </w:p>
          <w:p w:rsidR="00F761C6" w:rsidRPr="00725CF6" w:rsidRDefault="00F761C6" w:rsidP="00204ED7">
            <w:pPr>
              <w:pStyle w:val="TableParagraph"/>
              <w:spacing w:line="266" w:lineRule="exact"/>
              <w:ind w:left="47" w:right="52"/>
              <w:rPr>
                <w:sz w:val="24"/>
                <w:szCs w:val="24"/>
              </w:rPr>
            </w:pPr>
            <w:proofErr w:type="spellStart"/>
            <w:r w:rsidRPr="00725CF6">
              <w:rPr>
                <w:spacing w:val="-2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704" w:type="dxa"/>
          </w:tcPr>
          <w:p w:rsidR="00B574E2" w:rsidRPr="00725CF6" w:rsidRDefault="00F761C6" w:rsidP="00B574E2">
            <w:pPr>
              <w:pStyle w:val="TableParagraph"/>
              <w:spacing w:line="235" w:lineRule="auto"/>
              <w:ind w:left="418" w:right="396" w:hanging="43"/>
              <w:jc w:val="both"/>
              <w:rPr>
                <w:sz w:val="24"/>
                <w:szCs w:val="24"/>
              </w:rPr>
            </w:pPr>
            <w:proofErr w:type="spellStart"/>
            <w:r w:rsidRPr="00725CF6">
              <w:rPr>
                <w:spacing w:val="-10"/>
                <w:sz w:val="24"/>
                <w:szCs w:val="24"/>
              </w:rPr>
              <w:t>Схемные</w:t>
            </w:r>
            <w:proofErr w:type="spellEnd"/>
            <w:r w:rsidRPr="00725CF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25CF6">
              <w:rPr>
                <w:spacing w:val="-2"/>
                <w:sz w:val="24"/>
                <w:szCs w:val="24"/>
              </w:rPr>
              <w:t>условия</w:t>
            </w:r>
            <w:proofErr w:type="spellEnd"/>
            <w:r w:rsidRPr="00725CF6">
              <w:rPr>
                <w:spacing w:val="-2"/>
                <w:sz w:val="24"/>
                <w:szCs w:val="24"/>
              </w:rPr>
              <w:t xml:space="preserve"> </w:t>
            </w:r>
          </w:p>
          <w:p w:rsidR="00F761C6" w:rsidRPr="00725CF6" w:rsidRDefault="00F761C6" w:rsidP="00204ED7">
            <w:pPr>
              <w:pStyle w:val="TableParagraph"/>
              <w:spacing w:line="266" w:lineRule="exact"/>
              <w:ind w:left="154"/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:rsidR="00F761C6" w:rsidRPr="00725CF6" w:rsidRDefault="00F761C6" w:rsidP="00517CD9">
            <w:pPr>
              <w:pStyle w:val="TableParagraph"/>
              <w:spacing w:line="228" w:lineRule="auto"/>
              <w:ind w:left="260" w:firstLine="159"/>
              <w:rPr>
                <w:sz w:val="24"/>
                <w:szCs w:val="24"/>
              </w:rPr>
            </w:pPr>
            <w:r w:rsidRPr="00725CF6">
              <w:rPr>
                <w:sz w:val="24"/>
                <w:szCs w:val="24"/>
              </w:rPr>
              <w:t xml:space="preserve">Режимные условия </w:t>
            </w:r>
          </w:p>
        </w:tc>
      </w:tr>
      <w:tr w:rsidR="00F761C6" w:rsidRPr="00725CF6" w:rsidTr="00323D95">
        <w:trPr>
          <w:trHeight w:val="604"/>
        </w:trPr>
        <w:tc>
          <w:tcPr>
            <w:tcW w:w="581" w:type="dxa"/>
          </w:tcPr>
          <w:p w:rsidR="00F761C6" w:rsidRPr="00725CF6" w:rsidRDefault="00F761C6" w:rsidP="00204ED7">
            <w:pPr>
              <w:pStyle w:val="TableParagraph"/>
              <w:rPr>
                <w:sz w:val="24"/>
                <w:szCs w:val="24"/>
              </w:rPr>
            </w:pPr>
          </w:p>
          <w:p w:rsidR="00F761C6" w:rsidRPr="00725CF6" w:rsidRDefault="00F761C6" w:rsidP="00204ED7">
            <w:pPr>
              <w:pStyle w:val="TableParagraph"/>
              <w:ind w:left="68" w:right="60"/>
              <w:rPr>
                <w:sz w:val="24"/>
                <w:szCs w:val="24"/>
              </w:rPr>
            </w:pPr>
            <w:r w:rsidRPr="00725C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F761C6" w:rsidRPr="00725CF6" w:rsidRDefault="00F761C6" w:rsidP="00204E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761C6" w:rsidRPr="00725CF6" w:rsidRDefault="00F761C6" w:rsidP="00204ED7">
            <w:pPr>
              <w:pStyle w:val="TableParagraph"/>
              <w:ind w:left="20" w:right="47"/>
              <w:rPr>
                <w:sz w:val="24"/>
                <w:szCs w:val="24"/>
              </w:rPr>
            </w:pPr>
            <w:r w:rsidRPr="00725CF6">
              <w:rPr>
                <w:spacing w:val="-5"/>
                <w:sz w:val="24"/>
                <w:szCs w:val="24"/>
              </w:rPr>
              <w:t>2022-</w:t>
            </w:r>
            <w:r w:rsidRPr="00725CF6">
              <w:rPr>
                <w:spacing w:val="-2"/>
                <w:sz w:val="24"/>
                <w:szCs w:val="24"/>
              </w:rPr>
              <w:t>2023гг.</w:t>
            </w:r>
          </w:p>
        </w:tc>
        <w:tc>
          <w:tcPr>
            <w:tcW w:w="1848" w:type="dxa"/>
          </w:tcPr>
          <w:p w:rsidR="00F761C6" w:rsidRPr="00725CF6" w:rsidRDefault="00F761C6" w:rsidP="00204ED7">
            <w:pPr>
              <w:pStyle w:val="TableParagraph"/>
              <w:rPr>
                <w:sz w:val="24"/>
                <w:szCs w:val="24"/>
              </w:rPr>
            </w:pPr>
          </w:p>
          <w:p w:rsidR="00F761C6" w:rsidRPr="00725CF6" w:rsidRDefault="00F761C6" w:rsidP="00204ED7">
            <w:pPr>
              <w:pStyle w:val="TableParagraph"/>
              <w:ind w:left="52" w:right="37"/>
              <w:rPr>
                <w:sz w:val="24"/>
                <w:szCs w:val="24"/>
              </w:rPr>
            </w:pPr>
            <w:r w:rsidRPr="00725CF6">
              <w:rPr>
                <w:spacing w:val="-5"/>
                <w:sz w:val="24"/>
                <w:szCs w:val="24"/>
              </w:rPr>
              <w:t>217</w:t>
            </w:r>
          </w:p>
        </w:tc>
        <w:tc>
          <w:tcPr>
            <w:tcW w:w="1560" w:type="dxa"/>
          </w:tcPr>
          <w:p w:rsidR="00F761C6" w:rsidRPr="00725CF6" w:rsidRDefault="00F761C6" w:rsidP="00204ED7">
            <w:pPr>
              <w:pStyle w:val="TableParagraph"/>
              <w:rPr>
                <w:sz w:val="24"/>
                <w:szCs w:val="24"/>
              </w:rPr>
            </w:pPr>
          </w:p>
          <w:p w:rsidR="00F761C6" w:rsidRPr="00725CF6" w:rsidRDefault="00F761C6" w:rsidP="00204ED7">
            <w:pPr>
              <w:pStyle w:val="TableParagraph"/>
              <w:ind w:left="47" w:right="47"/>
              <w:rPr>
                <w:sz w:val="24"/>
                <w:szCs w:val="24"/>
              </w:rPr>
            </w:pPr>
            <w:r w:rsidRPr="00725CF6">
              <w:rPr>
                <w:spacing w:val="-2"/>
                <w:w w:val="110"/>
                <w:sz w:val="24"/>
                <w:szCs w:val="24"/>
              </w:rPr>
              <w:t>+l,2°C</w:t>
            </w:r>
          </w:p>
        </w:tc>
        <w:tc>
          <w:tcPr>
            <w:tcW w:w="1704" w:type="dxa"/>
          </w:tcPr>
          <w:p w:rsidR="00F761C6" w:rsidRPr="00B574E2" w:rsidRDefault="00F761C6" w:rsidP="00B574E2">
            <w:pPr>
              <w:pStyle w:val="TableParagraph"/>
              <w:ind w:left="32" w:right="51"/>
              <w:rPr>
                <w:sz w:val="24"/>
                <w:szCs w:val="24"/>
              </w:rPr>
            </w:pPr>
            <w:proofErr w:type="spellStart"/>
            <w:r w:rsidRPr="00B574E2">
              <w:rPr>
                <w:spacing w:val="-4"/>
                <w:sz w:val="24"/>
                <w:szCs w:val="24"/>
              </w:rPr>
              <w:t>Нормальная</w:t>
            </w:r>
            <w:proofErr w:type="spellEnd"/>
            <w:r w:rsidRPr="00B574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4E2">
              <w:rPr>
                <w:spacing w:val="-2"/>
                <w:sz w:val="24"/>
                <w:szCs w:val="24"/>
              </w:rPr>
              <w:t>схема</w:t>
            </w:r>
            <w:proofErr w:type="spellEnd"/>
            <w:r w:rsidRPr="00B574E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</w:tcPr>
          <w:p w:rsidR="00F761C6" w:rsidRPr="00B574E2" w:rsidRDefault="00F761C6" w:rsidP="00517CD9">
            <w:pPr>
              <w:pStyle w:val="TableParagraph"/>
              <w:spacing w:before="5" w:line="252" w:lineRule="auto"/>
              <w:ind w:left="521" w:right="546"/>
              <w:rPr>
                <w:sz w:val="24"/>
                <w:szCs w:val="24"/>
                <w:lang w:val="ru-RU"/>
              </w:rPr>
            </w:pPr>
            <w:r w:rsidRPr="00B574E2">
              <w:rPr>
                <w:sz w:val="24"/>
                <w:szCs w:val="24"/>
                <w:lang w:val="ru-RU"/>
              </w:rPr>
              <w:t xml:space="preserve">Без отклонений в утвержденных гидравлических и </w:t>
            </w:r>
            <w:r w:rsidRPr="00B574E2">
              <w:rPr>
                <w:spacing w:val="-2"/>
                <w:sz w:val="24"/>
                <w:szCs w:val="24"/>
                <w:lang w:val="ru-RU"/>
              </w:rPr>
              <w:t xml:space="preserve">температурных </w:t>
            </w:r>
            <w:r w:rsidRPr="00B574E2">
              <w:rPr>
                <w:sz w:val="24"/>
                <w:szCs w:val="24"/>
                <w:lang w:val="ru-RU"/>
              </w:rPr>
              <w:t xml:space="preserve">режимах </w:t>
            </w:r>
          </w:p>
        </w:tc>
      </w:tr>
      <w:tr w:rsidR="00F761C6" w:rsidRPr="00725CF6" w:rsidTr="00323D95">
        <w:trPr>
          <w:trHeight w:val="570"/>
        </w:trPr>
        <w:tc>
          <w:tcPr>
            <w:tcW w:w="581" w:type="dxa"/>
          </w:tcPr>
          <w:p w:rsidR="00F761C6" w:rsidRPr="00725CF6" w:rsidRDefault="00F761C6" w:rsidP="00204ED7">
            <w:pPr>
              <w:pStyle w:val="TableParagraph"/>
              <w:ind w:left="68" w:right="28"/>
              <w:rPr>
                <w:sz w:val="24"/>
                <w:szCs w:val="24"/>
              </w:rPr>
            </w:pPr>
            <w:r w:rsidRPr="00725CF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F761C6" w:rsidRPr="00725CF6" w:rsidRDefault="00F761C6" w:rsidP="00204ED7">
            <w:pPr>
              <w:pStyle w:val="TableParagraph"/>
              <w:ind w:left="20" w:right="28"/>
              <w:rPr>
                <w:sz w:val="24"/>
                <w:szCs w:val="24"/>
              </w:rPr>
            </w:pPr>
            <w:r w:rsidRPr="00725CF6">
              <w:rPr>
                <w:spacing w:val="-5"/>
                <w:sz w:val="24"/>
                <w:szCs w:val="24"/>
              </w:rPr>
              <w:t>2023-</w:t>
            </w:r>
            <w:r w:rsidRPr="00725CF6">
              <w:rPr>
                <w:spacing w:val="-2"/>
                <w:sz w:val="24"/>
                <w:szCs w:val="24"/>
              </w:rPr>
              <w:t>2024гг.</w:t>
            </w:r>
          </w:p>
        </w:tc>
        <w:tc>
          <w:tcPr>
            <w:tcW w:w="1848" w:type="dxa"/>
          </w:tcPr>
          <w:p w:rsidR="00F761C6" w:rsidRPr="00725CF6" w:rsidRDefault="00F761C6" w:rsidP="00204ED7">
            <w:pPr>
              <w:pStyle w:val="TableParagraph"/>
              <w:ind w:left="52" w:right="27"/>
              <w:rPr>
                <w:sz w:val="24"/>
                <w:szCs w:val="24"/>
              </w:rPr>
            </w:pPr>
            <w:r w:rsidRPr="00725CF6">
              <w:rPr>
                <w:spacing w:val="-5"/>
                <w:sz w:val="24"/>
                <w:szCs w:val="24"/>
              </w:rPr>
              <w:t>219</w:t>
            </w:r>
          </w:p>
        </w:tc>
        <w:tc>
          <w:tcPr>
            <w:tcW w:w="1560" w:type="dxa"/>
          </w:tcPr>
          <w:p w:rsidR="00F761C6" w:rsidRPr="00725CF6" w:rsidRDefault="00F761C6" w:rsidP="00204ED7">
            <w:pPr>
              <w:pStyle w:val="TableParagraph"/>
              <w:ind w:left="47" w:right="25"/>
              <w:rPr>
                <w:sz w:val="24"/>
                <w:szCs w:val="24"/>
              </w:rPr>
            </w:pPr>
            <w:r w:rsidRPr="00725CF6">
              <w:rPr>
                <w:spacing w:val="-2"/>
                <w:sz w:val="24"/>
                <w:szCs w:val="24"/>
              </w:rPr>
              <w:t>2,4°C</w:t>
            </w:r>
          </w:p>
        </w:tc>
        <w:tc>
          <w:tcPr>
            <w:tcW w:w="1704" w:type="dxa"/>
          </w:tcPr>
          <w:p w:rsidR="00F761C6" w:rsidRPr="00B574E2" w:rsidRDefault="00F761C6" w:rsidP="00B574E2">
            <w:pPr>
              <w:pStyle w:val="TableParagraph"/>
              <w:spacing w:line="247" w:lineRule="auto"/>
              <w:ind w:right="19"/>
              <w:rPr>
                <w:sz w:val="24"/>
                <w:szCs w:val="24"/>
              </w:rPr>
            </w:pPr>
            <w:proofErr w:type="spellStart"/>
            <w:r w:rsidRPr="00B574E2">
              <w:rPr>
                <w:spacing w:val="-4"/>
                <w:sz w:val="24"/>
                <w:szCs w:val="24"/>
              </w:rPr>
              <w:t>Нормальная</w:t>
            </w:r>
            <w:proofErr w:type="spellEnd"/>
            <w:r w:rsidRPr="00B574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4E2">
              <w:rPr>
                <w:spacing w:val="-2"/>
                <w:sz w:val="24"/>
                <w:szCs w:val="24"/>
              </w:rPr>
              <w:t>схема</w:t>
            </w:r>
            <w:proofErr w:type="spellEnd"/>
            <w:r w:rsidRPr="00B574E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</w:tcPr>
          <w:p w:rsidR="00F761C6" w:rsidRPr="00B574E2" w:rsidRDefault="00F761C6" w:rsidP="00517CD9">
            <w:pPr>
              <w:pStyle w:val="TableParagraph"/>
              <w:spacing w:before="5" w:line="252" w:lineRule="auto"/>
              <w:ind w:left="521" w:right="546"/>
              <w:rPr>
                <w:sz w:val="24"/>
                <w:szCs w:val="24"/>
                <w:lang w:val="ru-RU"/>
              </w:rPr>
            </w:pPr>
            <w:r w:rsidRPr="00B574E2">
              <w:rPr>
                <w:sz w:val="24"/>
                <w:szCs w:val="24"/>
                <w:lang w:val="ru-RU"/>
              </w:rPr>
              <w:t xml:space="preserve">Без отклонений в утвержденных гидравлических и </w:t>
            </w:r>
            <w:r w:rsidRPr="00B574E2">
              <w:rPr>
                <w:spacing w:val="-2"/>
                <w:sz w:val="24"/>
                <w:szCs w:val="24"/>
                <w:lang w:val="ru-RU"/>
              </w:rPr>
              <w:t xml:space="preserve">температурных </w:t>
            </w:r>
            <w:r w:rsidRPr="00B574E2">
              <w:rPr>
                <w:sz w:val="24"/>
                <w:szCs w:val="24"/>
                <w:lang w:val="ru-RU"/>
              </w:rPr>
              <w:t xml:space="preserve">режимах </w:t>
            </w:r>
          </w:p>
        </w:tc>
      </w:tr>
      <w:tr w:rsidR="00F761C6" w:rsidRPr="00725CF6" w:rsidTr="00323D95">
        <w:trPr>
          <w:trHeight w:val="536"/>
        </w:trPr>
        <w:tc>
          <w:tcPr>
            <w:tcW w:w="581" w:type="dxa"/>
          </w:tcPr>
          <w:p w:rsidR="00F761C6" w:rsidRPr="00725CF6" w:rsidRDefault="00F761C6" w:rsidP="00204ED7">
            <w:pPr>
              <w:pStyle w:val="TableParagraph"/>
              <w:ind w:left="68"/>
              <w:rPr>
                <w:sz w:val="24"/>
                <w:szCs w:val="24"/>
              </w:rPr>
            </w:pPr>
            <w:r w:rsidRPr="00725CF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F761C6" w:rsidRPr="00725CF6" w:rsidRDefault="00F761C6" w:rsidP="00204ED7">
            <w:pPr>
              <w:pStyle w:val="TableParagraph"/>
              <w:ind w:left="47" w:right="27"/>
              <w:rPr>
                <w:sz w:val="24"/>
                <w:szCs w:val="24"/>
              </w:rPr>
            </w:pPr>
            <w:r w:rsidRPr="00725CF6">
              <w:rPr>
                <w:w w:val="90"/>
                <w:sz w:val="24"/>
                <w:szCs w:val="24"/>
              </w:rPr>
              <w:t>2024-</w:t>
            </w:r>
            <w:r w:rsidRPr="00725CF6">
              <w:rPr>
                <w:spacing w:val="-2"/>
                <w:sz w:val="24"/>
                <w:szCs w:val="24"/>
              </w:rPr>
              <w:t>2025гг.</w:t>
            </w:r>
          </w:p>
        </w:tc>
        <w:tc>
          <w:tcPr>
            <w:tcW w:w="1848" w:type="dxa"/>
          </w:tcPr>
          <w:p w:rsidR="00F761C6" w:rsidRPr="00F761C6" w:rsidRDefault="00F761C6" w:rsidP="00204ED7">
            <w:pPr>
              <w:pStyle w:val="TableParagraph"/>
              <w:spacing w:before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1560" w:type="dxa"/>
          </w:tcPr>
          <w:p w:rsidR="00F761C6" w:rsidRPr="00725CF6" w:rsidRDefault="00147851" w:rsidP="00204ED7">
            <w:pPr>
              <w:pStyle w:val="TableParagraph"/>
              <w:ind w:left="52" w:righ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+2</w:t>
            </w:r>
            <w:r w:rsidR="00F761C6" w:rsidRPr="00725CF6">
              <w:rPr>
                <w:spacing w:val="-5"/>
                <w:sz w:val="24"/>
                <w:szCs w:val="24"/>
              </w:rPr>
              <w:t>°С</w:t>
            </w:r>
          </w:p>
        </w:tc>
        <w:tc>
          <w:tcPr>
            <w:tcW w:w="1704" w:type="dxa"/>
          </w:tcPr>
          <w:p w:rsidR="00F761C6" w:rsidRPr="00B574E2" w:rsidRDefault="00F761C6" w:rsidP="00B574E2">
            <w:pPr>
              <w:pStyle w:val="TableParagraph"/>
              <w:spacing w:line="232" w:lineRule="auto"/>
              <w:ind w:left="51" w:right="19"/>
              <w:rPr>
                <w:sz w:val="24"/>
                <w:szCs w:val="24"/>
              </w:rPr>
            </w:pPr>
            <w:proofErr w:type="spellStart"/>
            <w:r w:rsidRPr="00B574E2">
              <w:rPr>
                <w:spacing w:val="-4"/>
                <w:sz w:val="24"/>
                <w:szCs w:val="24"/>
              </w:rPr>
              <w:t>Нормальная</w:t>
            </w:r>
            <w:proofErr w:type="spellEnd"/>
            <w:r w:rsidRPr="00B574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4E2">
              <w:rPr>
                <w:spacing w:val="-2"/>
                <w:sz w:val="24"/>
                <w:szCs w:val="24"/>
              </w:rPr>
              <w:t>схема</w:t>
            </w:r>
            <w:proofErr w:type="spellEnd"/>
            <w:r w:rsidRPr="00B574E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</w:tcPr>
          <w:p w:rsidR="00F761C6" w:rsidRPr="00B574E2" w:rsidRDefault="00F761C6" w:rsidP="00517CD9">
            <w:pPr>
              <w:pStyle w:val="TableParagraph"/>
              <w:spacing w:before="5" w:line="252" w:lineRule="auto"/>
              <w:ind w:left="521" w:right="546"/>
              <w:rPr>
                <w:sz w:val="24"/>
                <w:szCs w:val="24"/>
                <w:lang w:val="ru-RU"/>
              </w:rPr>
            </w:pPr>
            <w:r w:rsidRPr="00B574E2">
              <w:rPr>
                <w:sz w:val="24"/>
                <w:szCs w:val="24"/>
                <w:lang w:val="ru-RU"/>
              </w:rPr>
              <w:t xml:space="preserve">Без отклонений в утвержденных гидравлических и </w:t>
            </w:r>
            <w:proofErr w:type="gramStart"/>
            <w:r w:rsidRPr="00B574E2">
              <w:rPr>
                <w:spacing w:val="-2"/>
                <w:sz w:val="24"/>
                <w:szCs w:val="24"/>
                <w:lang w:val="ru-RU"/>
              </w:rPr>
              <w:t xml:space="preserve">температурных  </w:t>
            </w:r>
            <w:r w:rsidRPr="00B574E2">
              <w:rPr>
                <w:sz w:val="24"/>
                <w:szCs w:val="24"/>
                <w:lang w:val="ru-RU"/>
              </w:rPr>
              <w:t>режимах</w:t>
            </w:r>
            <w:proofErr w:type="gramEnd"/>
            <w:r w:rsidRPr="00B574E2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574E2" w:rsidRDefault="00B574E2" w:rsidP="00B574E2">
      <w:pPr>
        <w:pStyle w:val="a6"/>
        <w:spacing w:before="61"/>
        <w:ind w:left="1412"/>
        <w:jc w:val="center"/>
        <w:rPr>
          <w:sz w:val="24"/>
          <w:szCs w:val="24"/>
        </w:rPr>
      </w:pPr>
    </w:p>
    <w:p w:rsidR="00F761C6" w:rsidRPr="00725CF6" w:rsidRDefault="00F761C6" w:rsidP="00B574E2">
      <w:pPr>
        <w:pStyle w:val="a6"/>
        <w:spacing w:before="61"/>
        <w:ind w:left="1412"/>
        <w:jc w:val="center"/>
        <w:rPr>
          <w:spacing w:val="-2"/>
          <w:sz w:val="24"/>
          <w:szCs w:val="24"/>
        </w:rPr>
      </w:pPr>
      <w:r w:rsidRPr="00725CF6">
        <w:rPr>
          <w:sz w:val="24"/>
          <w:szCs w:val="24"/>
        </w:rPr>
        <w:t xml:space="preserve">Общее количество аварийных </w:t>
      </w:r>
      <w:r w:rsidRPr="00725CF6">
        <w:rPr>
          <w:spacing w:val="-2"/>
          <w:sz w:val="24"/>
          <w:szCs w:val="24"/>
        </w:rPr>
        <w:t>ситуаций:</w:t>
      </w:r>
    </w:p>
    <w:p w:rsidR="00F761C6" w:rsidRPr="00725CF6" w:rsidRDefault="00F761C6" w:rsidP="00F761C6">
      <w:pPr>
        <w:pStyle w:val="a6"/>
        <w:spacing w:before="61"/>
        <w:ind w:left="1412"/>
        <w:rPr>
          <w:sz w:val="24"/>
          <w:szCs w:val="24"/>
        </w:rPr>
      </w:pPr>
    </w:p>
    <w:tbl>
      <w:tblPr>
        <w:tblStyle w:val="TableNormal"/>
        <w:tblW w:w="13897" w:type="dxa"/>
        <w:tblInd w:w="696" w:type="dxa"/>
        <w:tblBorders>
          <w:top w:val="single" w:sz="6" w:space="0" w:color="5B5B64"/>
          <w:left w:val="single" w:sz="6" w:space="0" w:color="5B5B64"/>
          <w:bottom w:val="single" w:sz="6" w:space="0" w:color="5B5B64"/>
          <w:right w:val="single" w:sz="6" w:space="0" w:color="5B5B64"/>
          <w:insideH w:val="single" w:sz="6" w:space="0" w:color="5B5B64"/>
          <w:insideV w:val="single" w:sz="6" w:space="0" w:color="5B5B64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738"/>
        <w:gridCol w:w="2847"/>
        <w:gridCol w:w="2150"/>
        <w:gridCol w:w="6221"/>
      </w:tblGrid>
      <w:tr w:rsidR="00F761C6" w:rsidRPr="00725CF6" w:rsidTr="00267E02">
        <w:trPr>
          <w:trHeight w:val="1133"/>
        </w:trPr>
        <w:tc>
          <w:tcPr>
            <w:tcW w:w="941" w:type="dxa"/>
          </w:tcPr>
          <w:p w:rsidR="00F761C6" w:rsidRPr="00725CF6" w:rsidRDefault="00F761C6" w:rsidP="00204ED7">
            <w:pPr>
              <w:pStyle w:val="TableParagraph"/>
              <w:spacing w:before="252"/>
              <w:ind w:left="25" w:right="1"/>
              <w:rPr>
                <w:sz w:val="24"/>
                <w:szCs w:val="24"/>
              </w:rPr>
            </w:pPr>
            <w:r w:rsidRPr="00725CF6">
              <w:rPr>
                <w:w w:val="90"/>
                <w:sz w:val="24"/>
                <w:szCs w:val="24"/>
              </w:rPr>
              <w:t xml:space="preserve">№ </w:t>
            </w:r>
            <w:r w:rsidRPr="00725CF6">
              <w:rPr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1738" w:type="dxa"/>
          </w:tcPr>
          <w:p w:rsidR="00F761C6" w:rsidRPr="00725CF6" w:rsidRDefault="00F761C6" w:rsidP="00204ED7">
            <w:pPr>
              <w:pStyle w:val="TableParagraph"/>
              <w:spacing w:before="160"/>
              <w:ind w:left="46" w:right="19"/>
              <w:rPr>
                <w:sz w:val="24"/>
                <w:szCs w:val="24"/>
              </w:rPr>
            </w:pPr>
            <w:r w:rsidRPr="00725CF6">
              <w:rPr>
                <w:spacing w:val="-2"/>
                <w:w w:val="110"/>
                <w:sz w:val="24"/>
                <w:szCs w:val="24"/>
              </w:rPr>
              <w:t>Отопительный</w:t>
            </w:r>
          </w:p>
          <w:p w:rsidR="00F761C6" w:rsidRPr="00725CF6" w:rsidRDefault="00F761C6" w:rsidP="00204ED7">
            <w:pPr>
              <w:pStyle w:val="TableParagraph"/>
              <w:spacing w:before="9"/>
              <w:ind w:left="30" w:right="19"/>
              <w:rPr>
                <w:sz w:val="24"/>
                <w:szCs w:val="24"/>
              </w:rPr>
            </w:pPr>
            <w:r w:rsidRPr="00725CF6">
              <w:rPr>
                <w:spacing w:val="-2"/>
                <w:sz w:val="24"/>
                <w:szCs w:val="24"/>
              </w:rPr>
              <w:t>сезон</w:t>
            </w:r>
          </w:p>
        </w:tc>
        <w:tc>
          <w:tcPr>
            <w:tcW w:w="2847" w:type="dxa"/>
            <w:tcBorders>
              <w:bottom w:val="double" w:sz="6" w:space="0" w:color="575760"/>
            </w:tcBorders>
          </w:tcPr>
          <w:p w:rsidR="00F761C6" w:rsidRPr="00F761C6" w:rsidRDefault="00F761C6" w:rsidP="00204ED7">
            <w:pPr>
              <w:pStyle w:val="TableParagraph"/>
              <w:spacing w:before="43" w:line="232" w:lineRule="auto"/>
              <w:ind w:left="189" w:right="164" w:firstLine="1"/>
              <w:rPr>
                <w:sz w:val="24"/>
                <w:szCs w:val="24"/>
                <w:lang w:val="ru-RU"/>
              </w:rPr>
            </w:pPr>
            <w:r w:rsidRPr="00F761C6">
              <w:rPr>
                <w:sz w:val="24"/>
                <w:szCs w:val="24"/>
                <w:lang w:val="ru-RU"/>
              </w:rPr>
              <w:t>Количество аварийных ситуаций на источниках</w:t>
            </w:r>
          </w:p>
          <w:p w:rsidR="00F761C6" w:rsidRPr="00F761C6" w:rsidRDefault="00F761C6" w:rsidP="00204ED7">
            <w:pPr>
              <w:pStyle w:val="TableParagraph"/>
              <w:spacing w:before="10" w:line="264" w:lineRule="exact"/>
              <w:ind w:left="40" w:right="12"/>
              <w:rPr>
                <w:sz w:val="24"/>
                <w:szCs w:val="24"/>
                <w:lang w:val="ru-RU"/>
              </w:rPr>
            </w:pPr>
            <w:proofErr w:type="gramStart"/>
            <w:r w:rsidRPr="00F761C6">
              <w:rPr>
                <w:sz w:val="24"/>
                <w:szCs w:val="24"/>
                <w:lang w:val="ru-RU"/>
              </w:rPr>
              <w:t>тепловой</w:t>
            </w:r>
            <w:proofErr w:type="gramEnd"/>
            <w:r w:rsidRPr="00F761C6">
              <w:rPr>
                <w:sz w:val="24"/>
                <w:szCs w:val="24"/>
                <w:lang w:val="ru-RU"/>
              </w:rPr>
              <w:t xml:space="preserve"> </w:t>
            </w:r>
            <w:r w:rsidRPr="00F761C6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2150" w:type="dxa"/>
          </w:tcPr>
          <w:p w:rsidR="00F761C6" w:rsidRPr="00F761C6" w:rsidRDefault="00F761C6" w:rsidP="00204ED7">
            <w:pPr>
              <w:pStyle w:val="TableParagraph"/>
              <w:spacing w:before="43" w:line="232" w:lineRule="auto"/>
              <w:ind w:left="131" w:firstLine="469"/>
              <w:rPr>
                <w:sz w:val="24"/>
                <w:szCs w:val="24"/>
                <w:lang w:val="ru-RU"/>
              </w:rPr>
            </w:pPr>
            <w:r w:rsidRPr="00F761C6">
              <w:rPr>
                <w:spacing w:val="-2"/>
                <w:sz w:val="24"/>
                <w:szCs w:val="24"/>
                <w:lang w:val="ru-RU"/>
              </w:rPr>
              <w:t>Количество аварийных ситуаций</w:t>
            </w:r>
          </w:p>
          <w:p w:rsidR="00F761C6" w:rsidRPr="00F761C6" w:rsidRDefault="00F761C6" w:rsidP="00204ED7">
            <w:pPr>
              <w:pStyle w:val="TableParagraph"/>
              <w:spacing w:before="10" w:line="264" w:lineRule="exact"/>
              <w:ind w:left="259"/>
              <w:rPr>
                <w:sz w:val="24"/>
                <w:szCs w:val="24"/>
                <w:lang w:val="ru-RU"/>
              </w:rPr>
            </w:pPr>
            <w:proofErr w:type="gramStart"/>
            <w:r w:rsidRPr="00F761C6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761C6">
              <w:rPr>
                <w:sz w:val="24"/>
                <w:szCs w:val="24"/>
                <w:lang w:val="ru-RU"/>
              </w:rPr>
              <w:t xml:space="preserve"> тепловых </w:t>
            </w:r>
            <w:r w:rsidRPr="00F761C6">
              <w:rPr>
                <w:spacing w:val="-2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6221" w:type="dxa"/>
          </w:tcPr>
          <w:p w:rsidR="00F761C6" w:rsidRPr="00725CF6" w:rsidRDefault="00F761C6" w:rsidP="00204ED7">
            <w:pPr>
              <w:pStyle w:val="TableParagraph"/>
              <w:spacing w:before="43" w:line="232" w:lineRule="auto"/>
              <w:ind w:left="60" w:right="50"/>
              <w:rPr>
                <w:sz w:val="24"/>
                <w:szCs w:val="24"/>
              </w:rPr>
            </w:pPr>
            <w:r w:rsidRPr="00725CF6">
              <w:rPr>
                <w:spacing w:val="-2"/>
                <w:sz w:val="24"/>
                <w:szCs w:val="24"/>
              </w:rPr>
              <w:t>Общее количество аварийных</w:t>
            </w:r>
          </w:p>
          <w:p w:rsidR="00F761C6" w:rsidRPr="00725CF6" w:rsidRDefault="00F761C6" w:rsidP="00204ED7">
            <w:pPr>
              <w:pStyle w:val="TableParagraph"/>
              <w:spacing w:before="10" w:line="264" w:lineRule="exact"/>
              <w:ind w:left="19" w:right="69"/>
              <w:rPr>
                <w:sz w:val="24"/>
                <w:szCs w:val="24"/>
              </w:rPr>
            </w:pPr>
            <w:r w:rsidRPr="00725CF6">
              <w:rPr>
                <w:spacing w:val="-2"/>
                <w:sz w:val="24"/>
                <w:szCs w:val="24"/>
              </w:rPr>
              <w:t>ситуаций</w:t>
            </w:r>
          </w:p>
        </w:tc>
      </w:tr>
      <w:tr w:rsidR="00F761C6" w:rsidRPr="00725CF6" w:rsidTr="001D412E">
        <w:trPr>
          <w:trHeight w:val="291"/>
        </w:trPr>
        <w:tc>
          <w:tcPr>
            <w:tcW w:w="941" w:type="dxa"/>
          </w:tcPr>
          <w:p w:rsidR="00F761C6" w:rsidRPr="00725CF6" w:rsidRDefault="00F761C6" w:rsidP="00204ED7">
            <w:pPr>
              <w:pStyle w:val="TableParagraph"/>
              <w:spacing w:line="229" w:lineRule="exact"/>
              <w:ind w:left="25" w:right="2"/>
              <w:rPr>
                <w:sz w:val="24"/>
                <w:szCs w:val="24"/>
              </w:rPr>
            </w:pPr>
            <w:r w:rsidRPr="00725CF6">
              <w:rPr>
                <w:spacing w:val="-10"/>
                <w:w w:val="85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761C6" w:rsidRPr="00725CF6" w:rsidRDefault="00F761C6" w:rsidP="00517CD9">
            <w:pPr>
              <w:pStyle w:val="TableParagraph"/>
              <w:spacing w:line="263" w:lineRule="exact"/>
              <w:ind w:left="27" w:right="24"/>
              <w:rPr>
                <w:sz w:val="24"/>
                <w:szCs w:val="24"/>
              </w:rPr>
            </w:pPr>
            <w:r w:rsidRPr="00725CF6">
              <w:rPr>
                <w:spacing w:val="-2"/>
                <w:sz w:val="24"/>
                <w:szCs w:val="24"/>
              </w:rPr>
              <w:t>2022-2023г</w:t>
            </w:r>
            <w:r w:rsidR="00517CD9">
              <w:rPr>
                <w:spacing w:val="-2"/>
                <w:sz w:val="24"/>
                <w:szCs w:val="24"/>
                <w:lang w:val="ru-RU"/>
              </w:rPr>
              <w:t>г</w:t>
            </w:r>
            <w:r w:rsidRPr="00725C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double" w:sz="6" w:space="0" w:color="575760"/>
            </w:tcBorders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50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1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</w:tr>
      <w:tr w:rsidR="00F761C6" w:rsidRPr="00725CF6" w:rsidTr="001D412E">
        <w:trPr>
          <w:trHeight w:val="297"/>
        </w:trPr>
        <w:tc>
          <w:tcPr>
            <w:tcW w:w="941" w:type="dxa"/>
          </w:tcPr>
          <w:p w:rsidR="00F761C6" w:rsidRPr="00725CF6" w:rsidRDefault="00F761C6" w:rsidP="00204ED7">
            <w:pPr>
              <w:pStyle w:val="TableParagraph"/>
              <w:spacing w:line="255" w:lineRule="exact"/>
              <w:ind w:left="25"/>
              <w:rPr>
                <w:sz w:val="24"/>
                <w:szCs w:val="24"/>
              </w:rPr>
            </w:pPr>
            <w:r w:rsidRPr="00725CF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761C6" w:rsidRPr="00725CF6" w:rsidRDefault="00517CD9" w:rsidP="00204ED7">
            <w:pPr>
              <w:pStyle w:val="TableParagraph"/>
              <w:spacing w:line="255" w:lineRule="exact"/>
              <w:ind w:left="27" w:right="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2023-2024гг</w:t>
            </w:r>
            <w:r w:rsidR="00F761C6" w:rsidRPr="00725C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50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1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</w:tr>
      <w:tr w:rsidR="00F761C6" w:rsidRPr="00725CF6" w:rsidTr="001D412E">
        <w:trPr>
          <w:trHeight w:val="345"/>
        </w:trPr>
        <w:tc>
          <w:tcPr>
            <w:tcW w:w="941" w:type="dxa"/>
          </w:tcPr>
          <w:p w:rsidR="00F761C6" w:rsidRPr="00517CD9" w:rsidRDefault="00517CD9" w:rsidP="0020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8" w:type="dxa"/>
          </w:tcPr>
          <w:p w:rsidR="00F761C6" w:rsidRPr="00725CF6" w:rsidRDefault="00517CD9" w:rsidP="00204ED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2024-2025гг</w:t>
            </w:r>
            <w:r w:rsidR="00F761C6" w:rsidRPr="00725C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50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1" w:type="dxa"/>
          </w:tcPr>
          <w:p w:rsidR="00F761C6" w:rsidRPr="00725CF6" w:rsidRDefault="00F761C6" w:rsidP="00204ED7">
            <w:pPr>
              <w:jc w:val="center"/>
            </w:pPr>
            <w:r w:rsidRPr="00725CF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61C6" w:rsidRDefault="00F761C6" w:rsidP="00F761C6">
      <w:pPr>
        <w:pStyle w:val="a6"/>
        <w:spacing w:before="87" w:after="1" w:line="240" w:lineRule="auto"/>
        <w:rPr>
          <w:sz w:val="24"/>
          <w:szCs w:val="24"/>
        </w:rPr>
      </w:pPr>
    </w:p>
    <w:p w:rsidR="00B574E2" w:rsidRDefault="00B574E2" w:rsidP="00F761C6">
      <w:pPr>
        <w:pStyle w:val="a6"/>
        <w:spacing w:before="87" w:after="1" w:line="240" w:lineRule="auto"/>
        <w:rPr>
          <w:sz w:val="24"/>
          <w:szCs w:val="24"/>
        </w:rPr>
      </w:pPr>
    </w:p>
    <w:p w:rsidR="00B574E2" w:rsidRDefault="00B574E2" w:rsidP="00F761C6">
      <w:pPr>
        <w:pStyle w:val="a6"/>
        <w:spacing w:before="87" w:after="1" w:line="240" w:lineRule="auto"/>
        <w:rPr>
          <w:sz w:val="24"/>
          <w:szCs w:val="24"/>
        </w:rPr>
      </w:pPr>
    </w:p>
    <w:p w:rsidR="00B574E2" w:rsidRPr="00725CF6" w:rsidRDefault="00B574E2" w:rsidP="00F761C6">
      <w:pPr>
        <w:pStyle w:val="a6"/>
        <w:spacing w:before="87" w:after="1" w:line="240" w:lineRule="auto"/>
        <w:rPr>
          <w:sz w:val="24"/>
          <w:szCs w:val="24"/>
        </w:rPr>
      </w:pPr>
    </w:p>
    <w:p w:rsidR="00F761C6" w:rsidRPr="002E1C0C" w:rsidRDefault="001343F5" w:rsidP="00EE2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0C">
        <w:rPr>
          <w:rFonts w:ascii="Times New Roman" w:hAnsi="Times New Roman" w:cs="Times New Roman"/>
          <w:b/>
          <w:sz w:val="24"/>
          <w:szCs w:val="24"/>
        </w:rPr>
        <w:t>Перечень организационных и технических мероприятий</w:t>
      </w:r>
    </w:p>
    <w:tbl>
      <w:tblPr>
        <w:tblStyle w:val="a3"/>
        <w:tblW w:w="14317" w:type="dxa"/>
        <w:tblInd w:w="7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1894"/>
        <w:gridCol w:w="4252"/>
        <w:gridCol w:w="1843"/>
        <w:gridCol w:w="2410"/>
        <w:gridCol w:w="1559"/>
        <w:gridCol w:w="1843"/>
      </w:tblGrid>
      <w:tr w:rsidR="001D412E" w:rsidRPr="001D412E" w:rsidTr="00BF46FC">
        <w:trPr>
          <w:trHeight w:val="1012"/>
        </w:trPr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1894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Объект и вид собственности, </w:t>
            </w:r>
            <w:proofErr w:type="spell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ресурсоснабж</w:t>
            </w:r>
            <w:proofErr w:type="spellEnd"/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. организация</w:t>
            </w:r>
            <w:proofErr w:type="gramEnd"/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. для устранения</w:t>
            </w:r>
          </w:p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Ростехнадзора)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комиссии по оценке </w:t>
            </w:r>
            <w:r w:rsidR="00C415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готовности теплоснабжающих организаций и потребителей, подключенных к централизованным системам теплоснабжения (жилого фонда и объектов социальной сферы) к отопительному периоду 2025-2026гг.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Шумихинского муниципального округа Курганской области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проведения проверки готовности к отопительному периоду 2025-2026 гг. теплоснабжающих организаций и потребителей тепловой энергии на территории Шумихинского муниципального округа Курганской области</w:t>
            </w:r>
            <w:r w:rsidR="00C4157D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графика проверки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Шумихинского муниципального округа Курганской области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D" w:rsidRPr="001D412E" w:rsidTr="00BF46FC">
        <w:tc>
          <w:tcPr>
            <w:tcW w:w="516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оценке обеспечения готовности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теплоснабжающих организаций и потребителей, подключенных к централизованным системам теплоснабжения (жилого фонда и объектов социальной сферы) к отопительному периоду 2025-2026гг.</w:t>
            </w:r>
          </w:p>
        </w:tc>
        <w:tc>
          <w:tcPr>
            <w:tcW w:w="1843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проверки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теплоснабжающих организаций и потребителей, подключенных к централизованным системам теплоснабжения (жилого фонда и объектов социальной сферы) к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отопительному периоду 2025-2026гг.</w:t>
            </w:r>
          </w:p>
        </w:tc>
        <w:tc>
          <w:tcPr>
            <w:tcW w:w="1559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157D" w:rsidRPr="001D412E" w:rsidRDefault="00C4157D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котельного оборудования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Все котельные</w:t>
            </w:r>
          </w:p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Котлы: внутренний осмотр, чистка топки и дымогарных труб, промывка, гидравлические испытания;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Теплообменники: гидравлические испытания, чистка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ХВО: чистка солерастворителей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Трубопроводы и запорная арматура: ревизия механической части, чистка механических загрязнений, промывка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Насосное оборудование: ревизия, проверка/протяжка контактов эл</w:t>
            </w: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силовых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кабелей, смазка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Горелки: ревизия, чистка воздушного фильтра дутьевого вентилятора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выполняются в ходе текущей эксплуатации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штатными работниками</w:t>
            </w: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тепловых сетей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Все сети теплоснабжения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2E1C0C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гидравлических испытаний</w:t>
            </w:r>
          </w:p>
        </w:tc>
        <w:tc>
          <w:tcPr>
            <w:tcW w:w="1843" w:type="dxa"/>
            <w:vAlign w:val="center"/>
          </w:tcPr>
          <w:p w:rsidR="001D412E" w:rsidRPr="001D412E" w:rsidRDefault="00372AF6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412E" w:rsidRPr="001D412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сети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2E1C0C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евизия/ремонт запорной арматуры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сети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2E1C0C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изоляции, восстановление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37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сети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 организаций,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2E1C0C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амена аварийных участков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sz w:val="24"/>
                <w:szCs w:val="24"/>
              </w:rPr>
              <w:t xml:space="preserve"> 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сети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2E1C0C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кашивание</w:t>
            </w:r>
            <w:proofErr w:type="spellEnd"/>
            <w:r w:rsidR="001D412E"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травы, уборка мусора в 2-х метровой зоне от теплотрассы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сети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ходе текущей эксплуатации штатными работниками</w:t>
            </w:r>
          </w:p>
        </w:tc>
      </w:tr>
      <w:tr w:rsidR="001D412E" w:rsidRPr="001D412E" w:rsidTr="00BF46FC">
        <w:trPr>
          <w:trHeight w:val="321"/>
        </w:trPr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персонала котельных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proofErr w:type="spellStart"/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эксплуатиру</w:t>
            </w:r>
            <w:r w:rsidR="00C41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аттестации персонала, аварийных и противопожарных </w:t>
            </w:r>
            <w:proofErr w:type="spell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тренеровок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-сентябрь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2AF6" w:rsidRP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аттестации проводится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комиссиями организаций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инструкций, схем, журналов и пр. рабочей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-сентябрь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жилищного фонда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Выполнение промывки систем теплоснабжения многоквартирных жилых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Управляющие организации, собственники жилья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  <w:r w:rsidR="005A5E03">
              <w:rPr>
                <w:rFonts w:ascii="Times New Roman" w:hAnsi="Times New Roman" w:cs="Times New Roman"/>
                <w:sz w:val="24"/>
                <w:szCs w:val="24"/>
              </w:rPr>
              <w:t>, собственников жилья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Входит в тариф на управление домом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Выполнение  плановых</w:t>
            </w:r>
            <w:proofErr w:type="gramEnd"/>
            <w:r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работ (утепление дверей, монтаж разбитых окон в подъездах, очистка вентиляционных каналов и т.д.)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-сентябрь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Управляющие организации, собственники жилья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  <w:r w:rsidR="005A5E03">
              <w:rPr>
                <w:rFonts w:ascii="Times New Roman" w:hAnsi="Times New Roman" w:cs="Times New Roman"/>
                <w:sz w:val="24"/>
                <w:szCs w:val="24"/>
              </w:rPr>
              <w:t>, собственников жилья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Входят в тариф на управление домом</w:t>
            </w: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топливом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4252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нормативного запаса топлива, заключение договоров на поставку газа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организаций, местный бюджет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задолженности по ранее заключенным договорам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позднее августа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котельные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организаций, местный бюджет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социальной сферы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  <w:vMerge w:val="restart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сферы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ответственных лиц за безопасную эксплуатацию тепловых энергоустановок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сферы –</w:t>
            </w:r>
            <w:r w:rsidR="00372AF6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текущих и капитальных ремонтов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сферы –</w:t>
            </w:r>
            <w:r w:rsidR="00372AF6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</w:t>
            </w: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организаций, местный бюджет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4" w:type="dxa"/>
            <w:vMerge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промывки и опрессовки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  <w:r w:rsidR="0037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372AF6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сферы – правообладатели</w:t>
            </w:r>
            <w:r w:rsidR="001D412E" w:rsidRPr="001D412E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организаций, местный бюджет</w:t>
            </w:r>
          </w:p>
        </w:tc>
        <w:tc>
          <w:tcPr>
            <w:tcW w:w="1843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2E" w:rsidRPr="001D412E" w:rsidTr="00BF46FC">
        <w:tc>
          <w:tcPr>
            <w:tcW w:w="14317" w:type="dxa"/>
            <w:gridSpan w:val="7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надежности системы теплоснабжения и предусмотренные Схемой теплоснабжения</w:t>
            </w:r>
          </w:p>
        </w:tc>
      </w:tr>
      <w:tr w:rsidR="001D412E" w:rsidRPr="001D412E" w:rsidTr="00BF46FC">
        <w:tc>
          <w:tcPr>
            <w:tcW w:w="516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ООО «Энергосервис»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котельной в г. Шумихе, ул. Ленина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E" w:rsidRPr="001D412E" w:rsidRDefault="001D412E" w:rsidP="002E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D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E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тября</w:t>
            </w:r>
            <w:r w:rsidRPr="001D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410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ООО «Энергосервис»</w:t>
            </w:r>
          </w:p>
        </w:tc>
        <w:tc>
          <w:tcPr>
            <w:tcW w:w="1559" w:type="dxa"/>
            <w:vAlign w:val="center"/>
          </w:tcPr>
          <w:p w:rsidR="001D412E" w:rsidRPr="001D412E" w:rsidRDefault="001D412E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организаций</w:t>
            </w:r>
          </w:p>
        </w:tc>
        <w:tc>
          <w:tcPr>
            <w:tcW w:w="1843" w:type="dxa"/>
            <w:vAlign w:val="center"/>
          </w:tcPr>
          <w:p w:rsidR="001D412E" w:rsidRPr="001D412E" w:rsidRDefault="00D76E73" w:rsidP="00BF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объекту планируется заключение концессионного соглашения (сроки могут измениться в соответствии с заключенным   соглашением)</w:t>
            </w:r>
          </w:p>
        </w:tc>
      </w:tr>
    </w:tbl>
    <w:p w:rsidR="002A243E" w:rsidRPr="00E8375D" w:rsidRDefault="002A243E" w:rsidP="00EE2180">
      <w:pPr>
        <w:jc w:val="center"/>
        <w:rPr>
          <w:rFonts w:ascii="Times New Roman" w:hAnsi="Times New Roman" w:cs="Times New Roman"/>
        </w:rPr>
      </w:pPr>
    </w:p>
    <w:sectPr w:rsidR="002A243E" w:rsidRPr="00E8375D" w:rsidSect="00A1300E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0"/>
    <w:rsid w:val="00027321"/>
    <w:rsid w:val="00036608"/>
    <w:rsid w:val="00042EE5"/>
    <w:rsid w:val="000502C0"/>
    <w:rsid w:val="00053C4A"/>
    <w:rsid w:val="00061446"/>
    <w:rsid w:val="000703DA"/>
    <w:rsid w:val="00075CDA"/>
    <w:rsid w:val="000A128D"/>
    <w:rsid w:val="000B31E9"/>
    <w:rsid w:val="000D15B3"/>
    <w:rsid w:val="000E17D8"/>
    <w:rsid w:val="000E26A5"/>
    <w:rsid w:val="001343F5"/>
    <w:rsid w:val="001350FF"/>
    <w:rsid w:val="0014372A"/>
    <w:rsid w:val="00147851"/>
    <w:rsid w:val="00171F63"/>
    <w:rsid w:val="00186753"/>
    <w:rsid w:val="0018738F"/>
    <w:rsid w:val="00191774"/>
    <w:rsid w:val="001A5833"/>
    <w:rsid w:val="001B649D"/>
    <w:rsid w:val="001C2CD6"/>
    <w:rsid w:val="001D412E"/>
    <w:rsid w:val="001E21E0"/>
    <w:rsid w:val="00202351"/>
    <w:rsid w:val="002245E2"/>
    <w:rsid w:val="00224965"/>
    <w:rsid w:val="00226296"/>
    <w:rsid w:val="00237764"/>
    <w:rsid w:val="002459AE"/>
    <w:rsid w:val="002601FB"/>
    <w:rsid w:val="00267E02"/>
    <w:rsid w:val="00270E87"/>
    <w:rsid w:val="002955FC"/>
    <w:rsid w:val="00297C2C"/>
    <w:rsid w:val="002A1955"/>
    <w:rsid w:val="002A21AB"/>
    <w:rsid w:val="002A243E"/>
    <w:rsid w:val="002A3A8A"/>
    <w:rsid w:val="002A7049"/>
    <w:rsid w:val="002B673B"/>
    <w:rsid w:val="002C3EA2"/>
    <w:rsid w:val="002C6AF4"/>
    <w:rsid w:val="002D1504"/>
    <w:rsid w:val="002D3F8A"/>
    <w:rsid w:val="002D4F87"/>
    <w:rsid w:val="002E0930"/>
    <w:rsid w:val="002E1C0C"/>
    <w:rsid w:val="002E493D"/>
    <w:rsid w:val="002E4C1A"/>
    <w:rsid w:val="002E5B17"/>
    <w:rsid w:val="002E5F2C"/>
    <w:rsid w:val="002F413F"/>
    <w:rsid w:val="003057D7"/>
    <w:rsid w:val="00311E96"/>
    <w:rsid w:val="00323D95"/>
    <w:rsid w:val="00341948"/>
    <w:rsid w:val="00341DE9"/>
    <w:rsid w:val="003653EF"/>
    <w:rsid w:val="00365593"/>
    <w:rsid w:val="00372AF6"/>
    <w:rsid w:val="00375EA8"/>
    <w:rsid w:val="00385B8D"/>
    <w:rsid w:val="003A42F6"/>
    <w:rsid w:val="003B484D"/>
    <w:rsid w:val="003C0F49"/>
    <w:rsid w:val="003C5A4E"/>
    <w:rsid w:val="003E7109"/>
    <w:rsid w:val="003E7FE3"/>
    <w:rsid w:val="00411949"/>
    <w:rsid w:val="004149DD"/>
    <w:rsid w:val="00421F9D"/>
    <w:rsid w:val="004275B1"/>
    <w:rsid w:val="00431BC4"/>
    <w:rsid w:val="00431D5F"/>
    <w:rsid w:val="0045471A"/>
    <w:rsid w:val="00454CAE"/>
    <w:rsid w:val="004722F3"/>
    <w:rsid w:val="00472698"/>
    <w:rsid w:val="004937E3"/>
    <w:rsid w:val="004A1F21"/>
    <w:rsid w:val="004D427B"/>
    <w:rsid w:val="004E5557"/>
    <w:rsid w:val="004F1D07"/>
    <w:rsid w:val="004F7403"/>
    <w:rsid w:val="00503385"/>
    <w:rsid w:val="00505BF8"/>
    <w:rsid w:val="005119BA"/>
    <w:rsid w:val="005150C1"/>
    <w:rsid w:val="0051615F"/>
    <w:rsid w:val="00517CD9"/>
    <w:rsid w:val="00536A19"/>
    <w:rsid w:val="00563A84"/>
    <w:rsid w:val="0057126A"/>
    <w:rsid w:val="00576FC4"/>
    <w:rsid w:val="00583C9A"/>
    <w:rsid w:val="0059026E"/>
    <w:rsid w:val="00594B65"/>
    <w:rsid w:val="005A5E03"/>
    <w:rsid w:val="005A64EA"/>
    <w:rsid w:val="005D758E"/>
    <w:rsid w:val="005E3911"/>
    <w:rsid w:val="005F66B8"/>
    <w:rsid w:val="005F7DD3"/>
    <w:rsid w:val="006353AE"/>
    <w:rsid w:val="0064078B"/>
    <w:rsid w:val="00671360"/>
    <w:rsid w:val="006718C8"/>
    <w:rsid w:val="00673EC5"/>
    <w:rsid w:val="00676BE2"/>
    <w:rsid w:val="006A33B5"/>
    <w:rsid w:val="006A5CA5"/>
    <w:rsid w:val="006C7E21"/>
    <w:rsid w:val="006C7F83"/>
    <w:rsid w:val="006D147F"/>
    <w:rsid w:val="006D581C"/>
    <w:rsid w:val="006E45B5"/>
    <w:rsid w:val="006F76F3"/>
    <w:rsid w:val="00700A68"/>
    <w:rsid w:val="0073329C"/>
    <w:rsid w:val="00734DEB"/>
    <w:rsid w:val="00747041"/>
    <w:rsid w:val="00751457"/>
    <w:rsid w:val="0075193D"/>
    <w:rsid w:val="00752760"/>
    <w:rsid w:val="007569D6"/>
    <w:rsid w:val="0075794B"/>
    <w:rsid w:val="00760C21"/>
    <w:rsid w:val="00773321"/>
    <w:rsid w:val="00782922"/>
    <w:rsid w:val="007B23F3"/>
    <w:rsid w:val="007B3783"/>
    <w:rsid w:val="007E0DEA"/>
    <w:rsid w:val="007E1857"/>
    <w:rsid w:val="007E1F43"/>
    <w:rsid w:val="007E27CC"/>
    <w:rsid w:val="00801447"/>
    <w:rsid w:val="00810490"/>
    <w:rsid w:val="00815EEF"/>
    <w:rsid w:val="008272CE"/>
    <w:rsid w:val="00831544"/>
    <w:rsid w:val="00831B51"/>
    <w:rsid w:val="00833300"/>
    <w:rsid w:val="00846F21"/>
    <w:rsid w:val="008755A6"/>
    <w:rsid w:val="00893E04"/>
    <w:rsid w:val="008C1583"/>
    <w:rsid w:val="008E174F"/>
    <w:rsid w:val="008E2C29"/>
    <w:rsid w:val="008E4259"/>
    <w:rsid w:val="008F01E4"/>
    <w:rsid w:val="00901FA5"/>
    <w:rsid w:val="00913262"/>
    <w:rsid w:val="0091343C"/>
    <w:rsid w:val="0091391B"/>
    <w:rsid w:val="00914B7E"/>
    <w:rsid w:val="00914C16"/>
    <w:rsid w:val="00923492"/>
    <w:rsid w:val="00923748"/>
    <w:rsid w:val="00927BEF"/>
    <w:rsid w:val="0093456D"/>
    <w:rsid w:val="00935429"/>
    <w:rsid w:val="00944E24"/>
    <w:rsid w:val="009515F4"/>
    <w:rsid w:val="00951A30"/>
    <w:rsid w:val="00960C09"/>
    <w:rsid w:val="00963BD4"/>
    <w:rsid w:val="00971139"/>
    <w:rsid w:val="009B30BE"/>
    <w:rsid w:val="009C125C"/>
    <w:rsid w:val="009C560E"/>
    <w:rsid w:val="009C6AED"/>
    <w:rsid w:val="009C7030"/>
    <w:rsid w:val="009C7F06"/>
    <w:rsid w:val="009D5FF4"/>
    <w:rsid w:val="009E05AE"/>
    <w:rsid w:val="00A0104F"/>
    <w:rsid w:val="00A06F5A"/>
    <w:rsid w:val="00A12B13"/>
    <w:rsid w:val="00A1300E"/>
    <w:rsid w:val="00A14C52"/>
    <w:rsid w:val="00A25F3C"/>
    <w:rsid w:val="00A32807"/>
    <w:rsid w:val="00A35D5D"/>
    <w:rsid w:val="00A41499"/>
    <w:rsid w:val="00A522C8"/>
    <w:rsid w:val="00A57BE6"/>
    <w:rsid w:val="00A601F5"/>
    <w:rsid w:val="00A84F35"/>
    <w:rsid w:val="00A90A51"/>
    <w:rsid w:val="00AA673B"/>
    <w:rsid w:val="00AB3101"/>
    <w:rsid w:val="00AF1259"/>
    <w:rsid w:val="00B000D1"/>
    <w:rsid w:val="00B0141E"/>
    <w:rsid w:val="00B063A8"/>
    <w:rsid w:val="00B33613"/>
    <w:rsid w:val="00B355B4"/>
    <w:rsid w:val="00B35B7D"/>
    <w:rsid w:val="00B35E0F"/>
    <w:rsid w:val="00B574E2"/>
    <w:rsid w:val="00B71C3F"/>
    <w:rsid w:val="00B93932"/>
    <w:rsid w:val="00BA0B68"/>
    <w:rsid w:val="00BA6FAA"/>
    <w:rsid w:val="00BB144E"/>
    <w:rsid w:val="00BB50D5"/>
    <w:rsid w:val="00BC5531"/>
    <w:rsid w:val="00BD1CCD"/>
    <w:rsid w:val="00BD32D7"/>
    <w:rsid w:val="00BF054D"/>
    <w:rsid w:val="00BF0EF3"/>
    <w:rsid w:val="00BF46FC"/>
    <w:rsid w:val="00C04949"/>
    <w:rsid w:val="00C10A41"/>
    <w:rsid w:val="00C15F22"/>
    <w:rsid w:val="00C17012"/>
    <w:rsid w:val="00C17A89"/>
    <w:rsid w:val="00C2122A"/>
    <w:rsid w:val="00C30D82"/>
    <w:rsid w:val="00C35207"/>
    <w:rsid w:val="00C4157D"/>
    <w:rsid w:val="00C4233F"/>
    <w:rsid w:val="00C46661"/>
    <w:rsid w:val="00C46F59"/>
    <w:rsid w:val="00C565A1"/>
    <w:rsid w:val="00C756F8"/>
    <w:rsid w:val="00C81DBA"/>
    <w:rsid w:val="00C849F6"/>
    <w:rsid w:val="00CB2AAC"/>
    <w:rsid w:val="00CB4AE8"/>
    <w:rsid w:val="00CB6348"/>
    <w:rsid w:val="00CB711E"/>
    <w:rsid w:val="00CC4CB5"/>
    <w:rsid w:val="00CD2223"/>
    <w:rsid w:val="00CD2E40"/>
    <w:rsid w:val="00CD513F"/>
    <w:rsid w:val="00CF2E5F"/>
    <w:rsid w:val="00CF72F4"/>
    <w:rsid w:val="00D00E4A"/>
    <w:rsid w:val="00D10A77"/>
    <w:rsid w:val="00D13F39"/>
    <w:rsid w:val="00D13FC5"/>
    <w:rsid w:val="00D175A9"/>
    <w:rsid w:val="00D268F0"/>
    <w:rsid w:val="00D32D16"/>
    <w:rsid w:val="00D40FA9"/>
    <w:rsid w:val="00D76E73"/>
    <w:rsid w:val="00D80BAC"/>
    <w:rsid w:val="00D93309"/>
    <w:rsid w:val="00D9426A"/>
    <w:rsid w:val="00DB3DDD"/>
    <w:rsid w:val="00DB5FC4"/>
    <w:rsid w:val="00DC4D08"/>
    <w:rsid w:val="00DC7DD6"/>
    <w:rsid w:val="00DE342D"/>
    <w:rsid w:val="00DE4018"/>
    <w:rsid w:val="00DF4118"/>
    <w:rsid w:val="00E100B7"/>
    <w:rsid w:val="00E14E2A"/>
    <w:rsid w:val="00E24E1E"/>
    <w:rsid w:val="00E466CC"/>
    <w:rsid w:val="00E55550"/>
    <w:rsid w:val="00E566B1"/>
    <w:rsid w:val="00E62230"/>
    <w:rsid w:val="00E67689"/>
    <w:rsid w:val="00E67B06"/>
    <w:rsid w:val="00E8375D"/>
    <w:rsid w:val="00E86629"/>
    <w:rsid w:val="00EA5B79"/>
    <w:rsid w:val="00EB0D45"/>
    <w:rsid w:val="00EB4D7F"/>
    <w:rsid w:val="00EB5009"/>
    <w:rsid w:val="00EC7022"/>
    <w:rsid w:val="00ED07FA"/>
    <w:rsid w:val="00ED2C77"/>
    <w:rsid w:val="00EE2180"/>
    <w:rsid w:val="00EE3706"/>
    <w:rsid w:val="00EF5D2D"/>
    <w:rsid w:val="00EF79DE"/>
    <w:rsid w:val="00F1015A"/>
    <w:rsid w:val="00F21E6B"/>
    <w:rsid w:val="00F24F16"/>
    <w:rsid w:val="00F46956"/>
    <w:rsid w:val="00F761C6"/>
    <w:rsid w:val="00F83B59"/>
    <w:rsid w:val="00F841AA"/>
    <w:rsid w:val="00F90192"/>
    <w:rsid w:val="00FB4CB5"/>
    <w:rsid w:val="00FC0E46"/>
    <w:rsid w:val="00FC55F2"/>
    <w:rsid w:val="00FD450E"/>
    <w:rsid w:val="00FE6C0A"/>
    <w:rsid w:val="00FE7487"/>
    <w:rsid w:val="00FE79B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6F8BA-B37C-4D35-BB92-C5BAAE4B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B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61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61C6"/>
    <w:pPr>
      <w:widowControl w:val="0"/>
      <w:autoSpaceDE w:val="0"/>
      <w:autoSpaceDN w:val="0"/>
      <w:spacing w:after="0" w:line="249" w:lineRule="exact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F761C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61C6"/>
    <w:pPr>
      <w:widowControl w:val="0"/>
      <w:autoSpaceDE w:val="0"/>
      <w:autoSpaceDN w:val="0"/>
      <w:spacing w:after="0" w:line="240" w:lineRule="auto"/>
      <w:ind w:left="38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76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2025-05-15T06:55:00Z</cp:lastPrinted>
  <dcterms:created xsi:type="dcterms:W3CDTF">2023-04-19T11:53:00Z</dcterms:created>
  <dcterms:modified xsi:type="dcterms:W3CDTF">2025-05-15T06:55:00Z</dcterms:modified>
</cp:coreProperties>
</file>