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B1" w:rsidRDefault="00441A44">
      <w:pPr>
        <w:pStyle w:val="1"/>
        <w:framePr w:w="10531" w:h="14427" w:hRule="exact" w:wrap="none" w:vAnchor="page" w:hAnchor="page" w:x="641" w:y="310"/>
        <w:shd w:val="clear" w:color="auto" w:fill="auto"/>
        <w:ind w:left="6140" w:right="360"/>
      </w:pPr>
      <w:r>
        <w:t>Приложение 1 к распоряжению Администрации Шумихинского района</w:t>
      </w:r>
    </w:p>
    <w:p w:rsidR="004450B1" w:rsidRDefault="00362764">
      <w:pPr>
        <w:pStyle w:val="1"/>
        <w:framePr w:w="10531" w:h="14427" w:hRule="exact" w:wrap="none" w:vAnchor="page" w:hAnchor="page" w:x="641" w:y="310"/>
        <w:shd w:val="clear" w:color="auto" w:fill="auto"/>
        <w:spacing w:after="484"/>
        <w:ind w:left="4780" w:right="360"/>
      </w:pPr>
      <w:r>
        <w:rPr>
          <w:rStyle w:val="115pt0pt"/>
        </w:rPr>
        <w:t>о</w:t>
      </w:r>
      <w:r w:rsidR="00441A44">
        <w:rPr>
          <w:rStyle w:val="115pt0pt"/>
        </w:rPr>
        <w:t>т</w:t>
      </w:r>
      <w:r>
        <w:rPr>
          <w:rStyle w:val="115pt0pt0"/>
        </w:rPr>
        <w:t>__________ №____</w:t>
      </w:r>
      <w:r w:rsidR="00441A44">
        <w:rPr>
          <w:rStyle w:val="Tahoma10pt0pt"/>
        </w:rPr>
        <w:t xml:space="preserve"> </w:t>
      </w:r>
      <w:r w:rsidR="00441A44">
        <w:t>«О создании трехсторонней комиссии по регулированию социально-трудовых отношений»</w:t>
      </w:r>
    </w:p>
    <w:p w:rsidR="004450B1" w:rsidRDefault="00441A44">
      <w:pPr>
        <w:pStyle w:val="11"/>
        <w:framePr w:w="10531" w:h="14427" w:hRule="exact" w:wrap="none" w:vAnchor="page" w:hAnchor="page" w:x="641" w:y="310"/>
        <w:shd w:val="clear" w:color="auto" w:fill="auto"/>
        <w:spacing w:before="0" w:after="231"/>
        <w:ind w:left="20"/>
      </w:pPr>
      <w:bookmarkStart w:id="0" w:name="bookmark0"/>
      <w:r>
        <w:t>ПОЛОЖЕНИЕ О ТРЕХСТОРОННЕЙ КОМИССИИ ПО РЕГУЛИРОВАНИЮ СОЦИАЛЬНО-ТРУДОВЫХ ОТНОШЕНИЙ</w:t>
      </w:r>
      <w:bookmarkEnd w:id="0"/>
    </w:p>
    <w:p w:rsidR="004450B1" w:rsidRDefault="00441A44">
      <w:pPr>
        <w:pStyle w:val="1"/>
        <w:framePr w:w="10531" w:h="14427" w:hRule="exact" w:wrap="none" w:vAnchor="page" w:hAnchor="page" w:x="641" w:y="310"/>
        <w:shd w:val="clear" w:color="auto" w:fill="auto"/>
        <w:spacing w:line="210" w:lineRule="exact"/>
        <w:ind w:left="20"/>
        <w:jc w:val="center"/>
      </w:pPr>
      <w:r>
        <w:t xml:space="preserve">1. Общие </w:t>
      </w:r>
      <w:r>
        <w:t>положения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1"/>
        </w:numPr>
        <w:shd w:val="clear" w:color="auto" w:fill="auto"/>
        <w:tabs>
          <w:tab w:val="left" w:pos="433"/>
        </w:tabs>
        <w:spacing w:after="60" w:line="274" w:lineRule="exact"/>
        <w:ind w:left="20" w:right="360"/>
        <w:jc w:val="both"/>
      </w:pPr>
      <w:r>
        <w:t xml:space="preserve">Трехсторонняя комиссия по регулированию социально-трудовых отношений (далее именуется "Комиссия") является постоянно действующим органом, образованным в соответствии с Трудовым кодексом Российской Федерации и Законом Курганской области от 2 июля </w:t>
      </w:r>
      <w:r>
        <w:t xml:space="preserve">2002 года </w:t>
      </w:r>
      <w:r>
        <w:rPr>
          <w:lang w:val="en-US"/>
        </w:rPr>
        <w:t>N</w:t>
      </w:r>
      <w:r w:rsidRPr="00362764">
        <w:t xml:space="preserve"> </w:t>
      </w:r>
      <w:r>
        <w:t>199 "О регулировании системы социального партнерства в Курганской области".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1"/>
        </w:numPr>
        <w:shd w:val="clear" w:color="auto" w:fill="auto"/>
        <w:tabs>
          <w:tab w:val="left" w:pos="457"/>
        </w:tabs>
        <w:spacing w:after="60" w:line="274" w:lineRule="exact"/>
        <w:ind w:left="20" w:right="360"/>
        <w:jc w:val="both"/>
      </w:pPr>
      <w:r>
        <w:t xml:space="preserve">Комиссия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</w:t>
      </w:r>
      <w:r>
        <w:t>Курганской области, решениями Курганской областной Думы, правовыми актами Администрации Шумихинского района, настоящим Положением, решениями Курганской областной трехсторонней комиссии по регулированию социально-трудовых отношений, Курганским областным тре</w:t>
      </w:r>
      <w:r>
        <w:t>хсторонним соглашением и другими нормативными документами.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1"/>
        </w:numPr>
        <w:shd w:val="clear" w:color="auto" w:fill="auto"/>
        <w:tabs>
          <w:tab w:val="left" w:pos="505"/>
        </w:tabs>
        <w:spacing w:after="531" w:line="274" w:lineRule="exact"/>
        <w:ind w:left="20" w:right="360"/>
        <w:jc w:val="both"/>
      </w:pPr>
      <w:r>
        <w:t>Заседание комиссии считается правомочным, если на нем присутствовало не менее двух третей от состава комиссии. Решение принимается большинством голосов присутствующих на заседании.</w:t>
      </w:r>
    </w:p>
    <w:p w:rsidR="004450B1" w:rsidRDefault="00441A44">
      <w:pPr>
        <w:pStyle w:val="1"/>
        <w:framePr w:w="10531" w:h="14427" w:hRule="exact" w:wrap="none" w:vAnchor="page" w:hAnchor="page" w:x="641" w:y="310"/>
        <w:shd w:val="clear" w:color="auto" w:fill="auto"/>
        <w:spacing w:after="138" w:line="210" w:lineRule="exact"/>
        <w:ind w:left="20"/>
        <w:jc w:val="center"/>
      </w:pPr>
      <w:r>
        <w:t>2. Основные цели</w:t>
      </w:r>
      <w:r>
        <w:t xml:space="preserve"> и задачи Комиссии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2"/>
        </w:numPr>
        <w:shd w:val="clear" w:color="auto" w:fill="auto"/>
        <w:tabs>
          <w:tab w:val="left" w:pos="442"/>
        </w:tabs>
        <w:spacing w:after="83" w:line="210" w:lineRule="exact"/>
        <w:ind w:left="20"/>
        <w:jc w:val="both"/>
      </w:pPr>
      <w:r>
        <w:t>Основными целями Комиссии являются:</w:t>
      </w:r>
    </w:p>
    <w:p w:rsidR="004450B1" w:rsidRDefault="00441A44">
      <w:pPr>
        <w:pStyle w:val="1"/>
        <w:framePr w:w="10531" w:h="14427" w:hRule="exact" w:wrap="none" w:vAnchor="page" w:hAnchor="page" w:x="641" w:y="310"/>
        <w:shd w:val="clear" w:color="auto" w:fill="auto"/>
        <w:spacing w:after="115"/>
        <w:ind w:left="20" w:right="360"/>
        <w:jc w:val="both"/>
      </w:pPr>
      <w:r>
        <w:t>Регулирование социально-трудовых отношений на районном уровне и согласование социально</w:t>
      </w:r>
      <w:r>
        <w:softHyphen/>
        <w:t>экономических интересов сторон.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2"/>
        </w:numPr>
        <w:shd w:val="clear" w:color="auto" w:fill="auto"/>
        <w:tabs>
          <w:tab w:val="left" w:pos="442"/>
        </w:tabs>
        <w:spacing w:after="45" w:line="210" w:lineRule="exact"/>
        <w:ind w:left="20"/>
        <w:jc w:val="both"/>
      </w:pPr>
      <w:r>
        <w:t>Основными задачами Комиссии являются: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3"/>
        </w:numPr>
        <w:shd w:val="clear" w:color="auto" w:fill="auto"/>
        <w:tabs>
          <w:tab w:val="left" w:pos="241"/>
        </w:tabs>
        <w:ind w:left="20" w:right="360"/>
        <w:jc w:val="both"/>
      </w:pPr>
      <w:r>
        <w:t>ведение коллективных переговоров, подготовка</w:t>
      </w:r>
      <w:r>
        <w:t xml:space="preserve"> и заключение трехстороннего соглашения, организация контроля за выполнением соглашения;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3"/>
        </w:numPr>
        <w:shd w:val="clear" w:color="auto" w:fill="auto"/>
        <w:tabs>
          <w:tab w:val="left" w:pos="207"/>
        </w:tabs>
        <w:ind w:left="20"/>
        <w:jc w:val="both"/>
      </w:pPr>
      <w:r>
        <w:t>дальнейшее развитие системы социального партнерства на районном уровне;</w:t>
      </w:r>
    </w:p>
    <w:p w:rsidR="004450B1" w:rsidRDefault="00441A44">
      <w:pPr>
        <w:pStyle w:val="1"/>
        <w:framePr w:w="10531" w:h="14427" w:hRule="exact" w:wrap="none" w:vAnchor="page" w:hAnchor="page" w:x="641" w:y="310"/>
        <w:shd w:val="clear" w:color="auto" w:fill="auto"/>
        <w:ind w:left="20"/>
        <w:jc w:val="center"/>
      </w:pPr>
      <w:r>
        <w:t>-обеспечение равноправного сотрудничества Администрации Шумихинского района, Профсоюзных органи</w:t>
      </w:r>
      <w:r>
        <w:t>заций Шумихинского района и представителей работодателей при выработке общих принципов регулирования социально-трудовых отношений на районном уровне;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3"/>
        </w:numPr>
        <w:shd w:val="clear" w:color="auto" w:fill="auto"/>
        <w:tabs>
          <w:tab w:val="left" w:pos="294"/>
        </w:tabs>
        <w:spacing w:after="535"/>
        <w:ind w:left="20" w:right="360"/>
        <w:jc w:val="both"/>
      </w:pPr>
      <w:r>
        <w:t>оказание содействия участникам отраслевых, профессиональных тарифных соглашений, заключаемых на районном у</w:t>
      </w:r>
      <w:r>
        <w:t>ровне, в урегулировании возникающих между ними разногласий при разработке и выполнении указанных соглашений.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4"/>
        </w:numPr>
        <w:shd w:val="clear" w:color="auto" w:fill="auto"/>
        <w:tabs>
          <w:tab w:val="left" w:pos="4395"/>
        </w:tabs>
        <w:spacing w:after="133" w:line="210" w:lineRule="exact"/>
        <w:ind w:left="4160"/>
        <w:jc w:val="left"/>
      </w:pPr>
      <w:r>
        <w:t>Права Комиссии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1"/>
          <w:numId w:val="4"/>
        </w:numPr>
        <w:shd w:val="clear" w:color="auto" w:fill="auto"/>
        <w:tabs>
          <w:tab w:val="left" w:pos="428"/>
        </w:tabs>
        <w:spacing w:after="40" w:line="210" w:lineRule="exact"/>
        <w:ind w:left="20"/>
        <w:jc w:val="both"/>
      </w:pPr>
      <w:r>
        <w:t>Комиссия для выполнения возложенных на нее основных задач имеет право:</w:t>
      </w:r>
    </w:p>
    <w:p w:rsidR="004450B1" w:rsidRDefault="00441A44">
      <w:pPr>
        <w:pStyle w:val="1"/>
        <w:framePr w:w="10531" w:h="14427" w:hRule="exact" w:wrap="none" w:vAnchor="page" w:hAnchor="page" w:x="641" w:y="310"/>
        <w:numPr>
          <w:ilvl w:val="0"/>
          <w:numId w:val="3"/>
        </w:numPr>
        <w:shd w:val="clear" w:color="auto" w:fill="auto"/>
        <w:tabs>
          <w:tab w:val="left" w:pos="188"/>
        </w:tabs>
        <w:ind w:left="20" w:right="360"/>
        <w:jc w:val="both"/>
      </w:pPr>
      <w:r>
        <w:t xml:space="preserve">давать рекомендации органам местного самоуправления о </w:t>
      </w:r>
      <w:r>
        <w:t>принятии в установленном порядке правовых актов в области социально-трудовых отношений, в том числе в сфере занятости населения, оплаты труда, доходов и уровня жизни населения, социальной защиты, социального обеспечения и социального страхования, охраны тр</w:t>
      </w:r>
      <w:r>
        <w:t>уда, социального партнерства;</w:t>
      </w:r>
    </w:p>
    <w:p w:rsidR="004450B1" w:rsidRDefault="004450B1">
      <w:pPr>
        <w:rPr>
          <w:sz w:val="2"/>
          <w:szCs w:val="2"/>
        </w:rPr>
        <w:sectPr w:rsidR="004450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313"/>
        </w:tabs>
        <w:spacing w:after="111" w:line="274" w:lineRule="exact"/>
        <w:ind w:left="20" w:right="20"/>
        <w:jc w:val="both"/>
      </w:pPr>
      <w:r>
        <w:lastRenderedPageBreak/>
        <w:t>взаимодействовать с отраслевыми комиссиями по регулированию социально-трудовых отношений, комиссиями по заключению и контролю за выполнениями коллективных договоров, оказывать содействие в их деятельности</w:t>
      </w:r>
      <w:r>
        <w:t xml:space="preserve"> и развитии социального партнерства на отраслевом и районном уровнях;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154"/>
        </w:tabs>
        <w:spacing w:after="86" w:line="210" w:lineRule="exact"/>
        <w:ind w:left="20"/>
        <w:jc w:val="both"/>
      </w:pPr>
      <w:r>
        <w:t>осуществлять контроль за выполнением трехстороннего соглашения и решениями комиссии;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236"/>
        </w:tabs>
        <w:spacing w:after="56" w:line="269" w:lineRule="exact"/>
        <w:ind w:left="20" w:right="20"/>
        <w:jc w:val="both"/>
      </w:pPr>
      <w:r>
        <w:t xml:space="preserve">приглашать для участия в своей работе представителей органов местного самоуправления, райкомы </w:t>
      </w:r>
      <w:r>
        <w:t>профсоюзов, работодателей, не входящих в состав комиссии, специалистов, а также представителей других организаций;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308"/>
        </w:tabs>
        <w:spacing w:after="111" w:line="274" w:lineRule="exact"/>
        <w:ind w:left="20" w:right="20"/>
        <w:jc w:val="both"/>
      </w:pPr>
      <w:r>
        <w:t>получать информацию о социально-экономическом положении в отраслях экономики Шумихинского района, необходимую для ведения коллективных перего</w:t>
      </w:r>
      <w:r>
        <w:t>воров и урегулирования разногласий по данным вопросам;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150"/>
        </w:tabs>
        <w:spacing w:after="45" w:line="210" w:lineRule="exact"/>
        <w:ind w:left="20"/>
        <w:jc w:val="both"/>
      </w:pPr>
      <w:r>
        <w:t>создавать рабочие группы с привлечением ученых и специалистов;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231"/>
        </w:tabs>
        <w:spacing w:after="60"/>
        <w:ind w:left="20" w:right="20"/>
        <w:jc w:val="both"/>
      </w:pPr>
      <w:r>
        <w:t xml:space="preserve">вносить предложения о привлечении в установленном порядке к ответственности лиц, не обеспечивающих выполнение мероприятий по реализации </w:t>
      </w:r>
      <w:r>
        <w:t>трехстороннего соглашения и решений Комиссии;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246"/>
        </w:tabs>
        <w:spacing w:after="60"/>
        <w:ind w:left="20" w:right="20"/>
        <w:jc w:val="both"/>
      </w:pPr>
      <w:r>
        <w:t>участвовать в проведении конференций, совещаний и семинаров по вопросам социально</w:t>
      </w:r>
      <w:r>
        <w:softHyphen/>
        <w:t>трудовых отношений и социального партнерства.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466"/>
        </w:tabs>
        <w:spacing w:after="535"/>
        <w:ind w:left="20" w:right="20"/>
        <w:jc w:val="both"/>
      </w:pPr>
      <w:r>
        <w:t>Комиссия разрабатывает и утверждает регламент работы районной трехсторонней комисс</w:t>
      </w:r>
      <w:r>
        <w:t>ии по регулированию социально-трудовых отношений.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4"/>
        </w:numPr>
        <w:shd w:val="clear" w:color="auto" w:fill="auto"/>
        <w:tabs>
          <w:tab w:val="left" w:pos="285"/>
        </w:tabs>
        <w:spacing w:after="87" w:line="210" w:lineRule="exact"/>
        <w:ind w:left="40"/>
        <w:jc w:val="center"/>
      </w:pPr>
      <w:r>
        <w:t>Состав и формирование Комиссии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610"/>
        </w:tabs>
        <w:spacing w:after="53" w:line="274" w:lineRule="exact"/>
        <w:ind w:left="20" w:right="20"/>
        <w:jc w:val="both"/>
      </w:pPr>
      <w:r>
        <w:t xml:space="preserve">Комиссия формируется из представителей Администрации Шумихинского района, профсоюзов и работодателей (далее имеются "стороны") на основе соблюдения принципов паритетности и </w:t>
      </w:r>
      <w:r>
        <w:t>равноправия сторон.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534"/>
        </w:tabs>
        <w:spacing w:after="64" w:line="283" w:lineRule="exact"/>
        <w:ind w:left="20" w:right="20"/>
        <w:jc w:val="both"/>
      </w:pPr>
      <w:r>
        <w:t>Представители профсоюзов и работодателей самостоятельно определяют персональный состав сторон и порядок их ротации.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476"/>
        </w:tabs>
        <w:spacing w:after="115"/>
        <w:ind w:left="20" w:right="20"/>
        <w:jc w:val="both"/>
      </w:pPr>
      <w:r>
        <w:t>Персональный состав представителей Администрации Шумихинского района и порядок их ротации определяется нормативным право</w:t>
      </w:r>
      <w:r>
        <w:t>вым актом Администрации Шумихинского района.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438"/>
        </w:tabs>
        <w:spacing w:after="553" w:line="210" w:lineRule="exact"/>
        <w:ind w:left="20"/>
        <w:jc w:val="both"/>
      </w:pPr>
      <w:r>
        <w:t>Количество членов Комиссии от каждой из сторон составляет 14 человек.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4"/>
        </w:numPr>
        <w:shd w:val="clear" w:color="auto" w:fill="auto"/>
        <w:tabs>
          <w:tab w:val="left" w:pos="275"/>
        </w:tabs>
        <w:spacing w:after="91" w:line="210" w:lineRule="exact"/>
        <w:ind w:left="40"/>
        <w:jc w:val="center"/>
      </w:pPr>
      <w:r>
        <w:t>Координатор Комиссии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447"/>
        </w:tabs>
        <w:spacing w:after="126" w:line="293" w:lineRule="exact"/>
        <w:ind w:left="20" w:right="20"/>
        <w:jc w:val="both"/>
      </w:pPr>
      <w:r>
        <w:t>Координатор Комиссии утверждается Распоряжением Администрации Шумихинского района и не является ее членом.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1"/>
          <w:numId w:val="4"/>
        </w:numPr>
        <w:shd w:val="clear" w:color="auto" w:fill="auto"/>
        <w:tabs>
          <w:tab w:val="left" w:pos="428"/>
        </w:tabs>
        <w:spacing w:after="94" w:line="210" w:lineRule="exact"/>
        <w:ind w:left="20"/>
        <w:jc w:val="both"/>
      </w:pPr>
      <w:r>
        <w:t xml:space="preserve">Координатор </w:t>
      </w:r>
      <w:r>
        <w:t>комиссии: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255"/>
        </w:tabs>
        <w:spacing w:after="64" w:line="283" w:lineRule="exact"/>
        <w:ind w:left="20" w:right="20"/>
        <w:jc w:val="both"/>
      </w:pPr>
      <w:r>
        <w:t>обеспечивает взаимодействие сторон и достижение согласия между ними при выработке решений Комиссии;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193"/>
        </w:tabs>
        <w:spacing w:after="64"/>
        <w:ind w:left="20" w:right="20"/>
        <w:jc w:val="both"/>
      </w:pPr>
      <w:r>
        <w:t>утверждает по предложениям сторон перечень и состав рабочих групп (и их руководителей), создаваемых для подготовки мероприятий комиссии и проектов</w:t>
      </w:r>
      <w:r>
        <w:t xml:space="preserve"> решений комиссии, которые направлены на выполнение целей и задач, стоящих перед ней;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250"/>
        </w:tabs>
        <w:spacing w:after="111" w:line="274" w:lineRule="exact"/>
        <w:ind w:left="20" w:right="20"/>
        <w:jc w:val="both"/>
      </w:pPr>
      <w:r>
        <w:t>оказывает содействие представителям профсоюзов и работодателей в решении вопросов, связанных с реализацией решений Комиссии и обязательств трехстороннего соглашения;</w:t>
      </w:r>
    </w:p>
    <w:p w:rsidR="004450B1" w:rsidRDefault="00441A44">
      <w:pPr>
        <w:pStyle w:val="1"/>
        <w:framePr w:w="10210" w:h="14177" w:hRule="exact" w:wrap="none" w:vAnchor="page" w:hAnchor="page" w:x="802" w:y="401"/>
        <w:numPr>
          <w:ilvl w:val="0"/>
          <w:numId w:val="3"/>
        </w:numPr>
        <w:shd w:val="clear" w:color="auto" w:fill="auto"/>
        <w:tabs>
          <w:tab w:val="left" w:pos="154"/>
        </w:tabs>
        <w:spacing w:line="210" w:lineRule="exact"/>
        <w:ind w:left="20"/>
        <w:jc w:val="both"/>
      </w:pPr>
      <w:r>
        <w:t>пред</w:t>
      </w:r>
      <w:r>
        <w:t>седательствует на заседаниях Комиссии и организует ее работу;</w:t>
      </w:r>
    </w:p>
    <w:p w:rsidR="004450B1" w:rsidRDefault="004450B1">
      <w:pPr>
        <w:rPr>
          <w:sz w:val="2"/>
          <w:szCs w:val="2"/>
        </w:rPr>
        <w:sectPr w:rsidR="004450B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3"/>
        </w:numPr>
        <w:shd w:val="clear" w:color="auto" w:fill="auto"/>
        <w:tabs>
          <w:tab w:val="left" w:pos="241"/>
        </w:tabs>
        <w:spacing w:after="119" w:line="283" w:lineRule="exact"/>
        <w:ind w:left="20" w:right="20"/>
        <w:jc w:val="both"/>
      </w:pPr>
      <w:r>
        <w:lastRenderedPageBreak/>
        <w:t>проводит в период между заседаниями Комиссии консультации по вопросам, требующим принятия оперативного решения;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3"/>
        </w:numPr>
        <w:shd w:val="clear" w:color="auto" w:fill="auto"/>
        <w:tabs>
          <w:tab w:val="left" w:pos="212"/>
        </w:tabs>
        <w:spacing w:after="82" w:line="210" w:lineRule="exact"/>
        <w:ind w:left="20"/>
        <w:jc w:val="both"/>
      </w:pPr>
      <w:r>
        <w:t>информирует Администрацию Шумихинского района о деятельности</w:t>
      </w:r>
      <w:r>
        <w:t xml:space="preserve"> Комиссии;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3"/>
        </w:numPr>
        <w:shd w:val="clear" w:color="auto" w:fill="auto"/>
        <w:tabs>
          <w:tab w:val="left" w:pos="159"/>
        </w:tabs>
        <w:spacing w:after="60" w:line="274" w:lineRule="exact"/>
        <w:ind w:left="20" w:right="20"/>
        <w:jc w:val="both"/>
      </w:pPr>
      <w:r>
        <w:t>информирует Комиссию о мерах, принимаемых Администрацией района по решению социально</w:t>
      </w:r>
      <w:r>
        <w:softHyphen/>
        <w:t>трудовых вопросов;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3"/>
        </w:numPr>
        <w:shd w:val="clear" w:color="auto" w:fill="auto"/>
        <w:tabs>
          <w:tab w:val="left" w:pos="298"/>
        </w:tabs>
        <w:spacing w:after="56" w:line="274" w:lineRule="exact"/>
        <w:ind w:left="20" w:right="20"/>
        <w:jc w:val="both"/>
      </w:pPr>
      <w:r>
        <w:t>приглашает в случае необходимости для участия в работе Комиссии представителей Администрации Шумихинского района, профсоюзов и работодателей,</w:t>
      </w:r>
      <w:r>
        <w:t xml:space="preserve"> не входящих в состав Комиссии, специалистов, а также представителей других организаций.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1"/>
          <w:numId w:val="4"/>
        </w:numPr>
        <w:shd w:val="clear" w:color="auto" w:fill="auto"/>
        <w:tabs>
          <w:tab w:val="left" w:pos="490"/>
        </w:tabs>
        <w:spacing w:after="535"/>
        <w:ind w:left="20" w:right="20"/>
        <w:jc w:val="both"/>
      </w:pPr>
      <w:r>
        <w:t>Координатор Комиссии не вмешивается в оперативную деятельность сторон, входящих в Комиссию, и не принимает участие в голосовании.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4"/>
        </w:numPr>
        <w:shd w:val="clear" w:color="auto" w:fill="auto"/>
        <w:tabs>
          <w:tab w:val="left" w:pos="255"/>
        </w:tabs>
        <w:spacing w:after="73" w:line="210" w:lineRule="exact"/>
        <w:ind w:left="20"/>
        <w:jc w:val="center"/>
      </w:pPr>
      <w:r>
        <w:t>Координаторы сторон Комиссии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1"/>
          <w:numId w:val="4"/>
        </w:numPr>
        <w:shd w:val="clear" w:color="auto" w:fill="auto"/>
        <w:tabs>
          <w:tab w:val="left" w:pos="519"/>
        </w:tabs>
        <w:spacing w:after="115"/>
        <w:ind w:left="20" w:right="20"/>
        <w:jc w:val="both"/>
      </w:pPr>
      <w:r>
        <w:t xml:space="preserve">Каждая </w:t>
      </w:r>
      <w:r>
        <w:t>из сторон для обеспечения оперативного взаимодействия с другими сторонами избирает координатора стороны.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1"/>
          <w:numId w:val="4"/>
        </w:numPr>
        <w:shd w:val="clear" w:color="auto" w:fill="auto"/>
        <w:tabs>
          <w:tab w:val="left" w:pos="433"/>
        </w:tabs>
        <w:spacing w:after="88" w:line="210" w:lineRule="exact"/>
        <w:ind w:left="20"/>
        <w:jc w:val="both"/>
      </w:pPr>
      <w:r>
        <w:t>Координаторы сторон являются членами Комиссии.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1"/>
          <w:numId w:val="4"/>
        </w:numPr>
        <w:shd w:val="clear" w:color="auto" w:fill="auto"/>
        <w:tabs>
          <w:tab w:val="left" w:pos="486"/>
        </w:tabs>
        <w:spacing w:after="535"/>
        <w:ind w:left="20" w:right="20"/>
        <w:jc w:val="both"/>
      </w:pPr>
      <w:r>
        <w:t>Координатор каждой из сторон по ее поручению вправе вносить координатору Комиссии предложение о проведен</w:t>
      </w:r>
      <w:r>
        <w:t>ии внеочередного заседания Комиссии. В этом случае Координатор Комиссии созывает внеочередное заседание в течение 10 дней со дня поступления предложения.</w:t>
      </w:r>
    </w:p>
    <w:p w:rsidR="004450B1" w:rsidRDefault="00441A44">
      <w:pPr>
        <w:pStyle w:val="1"/>
        <w:framePr w:w="10214" w:h="8869" w:hRule="exact" w:wrap="none" w:vAnchor="page" w:hAnchor="page" w:x="799" w:y="310"/>
        <w:shd w:val="clear" w:color="auto" w:fill="auto"/>
        <w:spacing w:after="138" w:line="210" w:lineRule="exact"/>
        <w:ind w:left="20"/>
        <w:jc w:val="center"/>
      </w:pPr>
      <w:r>
        <w:t>7. Члены Комиссии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5"/>
        </w:numPr>
        <w:shd w:val="clear" w:color="auto" w:fill="auto"/>
        <w:tabs>
          <w:tab w:val="left" w:pos="428"/>
        </w:tabs>
        <w:spacing w:after="78" w:line="210" w:lineRule="exact"/>
        <w:ind w:left="20"/>
        <w:jc w:val="both"/>
      </w:pPr>
      <w:r>
        <w:t>Члены Комиссии: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3"/>
        </w:numPr>
        <w:shd w:val="clear" w:color="auto" w:fill="auto"/>
        <w:tabs>
          <w:tab w:val="left" w:pos="183"/>
        </w:tabs>
        <w:spacing w:after="60"/>
        <w:ind w:left="20" w:right="20"/>
        <w:jc w:val="both"/>
      </w:pPr>
      <w:r>
        <w:t xml:space="preserve">вносят предложения по вопросам, относящимся к компетенции Комиссии, </w:t>
      </w:r>
      <w:r>
        <w:t>для рассмотрения на заседаниях Комиссии и ее рабочих групп;</w:t>
      </w:r>
    </w:p>
    <w:p w:rsidR="004450B1" w:rsidRDefault="00441A44">
      <w:pPr>
        <w:pStyle w:val="1"/>
        <w:framePr w:w="10214" w:h="8869" w:hRule="exact" w:wrap="none" w:vAnchor="page" w:hAnchor="page" w:x="799" w:y="310"/>
        <w:numPr>
          <w:ilvl w:val="0"/>
          <w:numId w:val="3"/>
        </w:numPr>
        <w:shd w:val="clear" w:color="auto" w:fill="auto"/>
        <w:tabs>
          <w:tab w:val="left" w:pos="303"/>
        </w:tabs>
        <w:ind w:left="20" w:right="20"/>
        <w:jc w:val="both"/>
      </w:pPr>
      <w:r>
        <w:t>участвуют по согласованию с координаторами в проводимых сторонами заседаниях, конференциях, семинарах, на которых рассматриваются вопросы, связанные с регулированием социально-трудовых отношений и</w:t>
      </w:r>
      <w:r>
        <w:t xml:space="preserve"> социального партнерства.</w:t>
      </w:r>
    </w:p>
    <w:p w:rsidR="004450B1" w:rsidRDefault="004450B1">
      <w:pPr>
        <w:rPr>
          <w:sz w:val="2"/>
          <w:szCs w:val="2"/>
        </w:rPr>
      </w:pPr>
    </w:p>
    <w:sectPr w:rsidR="004450B1" w:rsidSect="004450B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44" w:rsidRDefault="00441A44" w:rsidP="004450B1">
      <w:r>
        <w:separator/>
      </w:r>
    </w:p>
  </w:endnote>
  <w:endnote w:type="continuationSeparator" w:id="1">
    <w:p w:rsidR="00441A44" w:rsidRDefault="00441A44" w:rsidP="0044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44" w:rsidRDefault="00441A44"/>
  </w:footnote>
  <w:footnote w:type="continuationSeparator" w:id="1">
    <w:p w:rsidR="00441A44" w:rsidRDefault="00441A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BD4"/>
    <w:multiLevelType w:val="multilevel"/>
    <w:tmpl w:val="D80CE3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C2C9D"/>
    <w:multiLevelType w:val="multilevel"/>
    <w:tmpl w:val="832A80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7410"/>
    <w:multiLevelType w:val="multilevel"/>
    <w:tmpl w:val="DB92F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5B2748"/>
    <w:multiLevelType w:val="multilevel"/>
    <w:tmpl w:val="3D1EF5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B81A3C"/>
    <w:multiLevelType w:val="multilevel"/>
    <w:tmpl w:val="5B7620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450B1"/>
    <w:rsid w:val="00362764"/>
    <w:rsid w:val="00441A44"/>
    <w:rsid w:val="0044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0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0B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4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5pt0pt">
    <w:name w:val="Основной текст + 11;5 pt;Интервал 0 pt"/>
    <w:basedOn w:val="a4"/>
    <w:rsid w:val="004450B1"/>
    <w:rPr>
      <w:color w:val="000000"/>
      <w:spacing w:val="8"/>
      <w:w w:val="100"/>
      <w:position w:val="0"/>
      <w:sz w:val="23"/>
      <w:szCs w:val="23"/>
      <w:lang w:val="ru-RU"/>
    </w:rPr>
  </w:style>
  <w:style w:type="character" w:customStyle="1" w:styleId="115pt0pt0">
    <w:name w:val="Основной текст + 11;5 pt;Интервал 0 pt"/>
    <w:basedOn w:val="a4"/>
    <w:rsid w:val="004450B1"/>
    <w:rPr>
      <w:color w:val="000000"/>
      <w:spacing w:val="8"/>
      <w:w w:val="100"/>
      <w:position w:val="0"/>
      <w:sz w:val="23"/>
      <w:szCs w:val="23"/>
      <w:u w:val="single"/>
      <w:lang w:val="ru-RU"/>
    </w:rPr>
  </w:style>
  <w:style w:type="character" w:customStyle="1" w:styleId="Tahoma10pt0pt">
    <w:name w:val="Основной текст + Tahoma;10 pt;Курсив;Интервал 0 pt"/>
    <w:basedOn w:val="a4"/>
    <w:rsid w:val="004450B1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">
    <w:name w:val="Заголовок №1_"/>
    <w:basedOn w:val="a0"/>
    <w:link w:val="11"/>
    <w:rsid w:val="00445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4450B1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4450B1"/>
    <w:pPr>
      <w:shd w:val="clear" w:color="auto" w:fill="FFFFFF"/>
      <w:spacing w:before="480" w:after="1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5623</Characters>
  <Application>Microsoft Office Word</Application>
  <DocSecurity>0</DocSecurity>
  <Lines>46</Lines>
  <Paragraphs>13</Paragraphs>
  <ScaleCrop>false</ScaleCrop>
  <Company>1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2017-12-21T05:26:00Z</dcterms:created>
  <dcterms:modified xsi:type="dcterms:W3CDTF">2017-12-21T05:30:00Z</dcterms:modified>
</cp:coreProperties>
</file>