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87A">
        <w:rPr>
          <w:rFonts w:ascii="Times New Roman" w:hAnsi="Times New Roman" w:cs="Times New Roman"/>
          <w:b/>
          <w:sz w:val="32"/>
          <w:szCs w:val="32"/>
        </w:rPr>
        <w:t>ОТМЕНА ЕНВД С  1 ЯНВАРЯ 2021 ГОДА</w:t>
      </w: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7A">
        <w:rPr>
          <w:rFonts w:ascii="Times New Roman" w:hAnsi="Times New Roman" w:cs="Times New Roman"/>
          <w:sz w:val="28"/>
          <w:szCs w:val="28"/>
        </w:rPr>
        <w:t xml:space="preserve">Межрайонная ИФНС России № 6 по Курганской области сообщает, что </w:t>
      </w:r>
      <w:r w:rsidRPr="00F8487A">
        <w:rPr>
          <w:rFonts w:ascii="Times New Roman" w:hAnsi="Times New Roman" w:cs="Times New Roman"/>
          <w:b/>
          <w:sz w:val="28"/>
          <w:szCs w:val="28"/>
        </w:rPr>
        <w:t xml:space="preserve">с 1 января 2021 года </w:t>
      </w:r>
      <w:r w:rsidRPr="00F8487A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hyperlink r:id="rId5" w:history="1">
        <w:r w:rsidRPr="00F8487A">
          <w:rPr>
            <w:rFonts w:ascii="Times New Roman" w:hAnsi="Times New Roman" w:cs="Times New Roman"/>
            <w:b/>
            <w:sz w:val="28"/>
            <w:szCs w:val="28"/>
          </w:rPr>
          <w:t>главы 26.3</w:t>
        </w:r>
      </w:hyperlink>
      <w:r w:rsidRPr="00F8487A">
        <w:rPr>
          <w:rFonts w:ascii="Times New Roman" w:hAnsi="Times New Roman" w:cs="Times New Roman"/>
          <w:b/>
          <w:sz w:val="28"/>
          <w:szCs w:val="28"/>
        </w:rPr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не применяются</w:t>
      </w:r>
      <w:r w:rsidRPr="00F8487A">
        <w:rPr>
          <w:rFonts w:ascii="Times New Roman" w:hAnsi="Times New Roman" w:cs="Times New Roman"/>
          <w:b/>
          <w:sz w:val="28"/>
          <w:szCs w:val="28"/>
        </w:rPr>
        <w:t>.</w:t>
      </w: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7A">
        <w:rPr>
          <w:rFonts w:ascii="Times New Roman" w:hAnsi="Times New Roman" w:cs="Times New Roman"/>
          <w:sz w:val="28"/>
          <w:szCs w:val="28"/>
        </w:rPr>
        <w:t xml:space="preserve">Основными </w:t>
      </w:r>
      <w:hyperlink r:id="rId6" w:history="1">
        <w:r w:rsidRPr="00F8487A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F8487A">
        <w:rPr>
          <w:rFonts w:ascii="Times New Roman" w:hAnsi="Times New Roman" w:cs="Times New Roman"/>
          <w:sz w:val="28"/>
          <w:szCs w:val="28"/>
        </w:rPr>
        <w:t xml:space="preserve"> бюджетной, налоговой и таможенно-тарифной политики на 2020 год и плановый период 2021 и 2022 годов продление действия системы налогообложения в виде единого налога на вмененный доход для отдельных видов деятельности (далее - ЕНВД) не предусмотрено.</w:t>
      </w: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A">
        <w:rPr>
          <w:rFonts w:ascii="Times New Roman" w:hAnsi="Times New Roman" w:cs="Times New Roman"/>
          <w:sz w:val="28"/>
          <w:szCs w:val="28"/>
        </w:rPr>
        <w:t>С отменой ЕНВД организации и индивидуальные предприниматели вправе перейти на упрощенную систему налогообложения</w:t>
      </w:r>
      <w:r w:rsidRPr="00F8487A">
        <w:rPr>
          <w:rFonts w:ascii="Times New Roman" w:hAnsi="Times New Roman" w:cs="Times New Roman"/>
          <w:sz w:val="28"/>
          <w:szCs w:val="28"/>
        </w:rPr>
        <w:t xml:space="preserve"> (далее УСН)</w:t>
      </w:r>
      <w:r w:rsidRPr="00F8487A">
        <w:rPr>
          <w:rFonts w:ascii="Times New Roman" w:hAnsi="Times New Roman" w:cs="Times New Roman"/>
          <w:sz w:val="28"/>
          <w:szCs w:val="28"/>
        </w:rPr>
        <w:t xml:space="preserve">, а индивидуальные предприниматели - на патентную систему налогообложения (далее - ПСН) или на уплату налога на профессиональный доход (в соответствии с Федеральным </w:t>
      </w:r>
      <w:hyperlink r:id="rId7" w:history="1">
        <w:r w:rsidRPr="00F848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487A">
        <w:rPr>
          <w:rFonts w:ascii="Times New Roman" w:hAnsi="Times New Roman" w:cs="Times New Roman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доход").</w:t>
      </w:r>
      <w:proofErr w:type="gramEnd"/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7A">
        <w:rPr>
          <w:rFonts w:ascii="Times New Roman" w:hAnsi="Times New Roman" w:cs="Times New Roman"/>
          <w:sz w:val="28"/>
          <w:szCs w:val="28"/>
        </w:rPr>
        <w:t>При этом в рамках совершенствования упрощенной системы налогообложения в настоящее время готовятся предложения по отмене обязанности представления налоговой декларации для налогоплательщиков, применяющих объект налогообложения в виде доходов, а также переходные положения, позволяющие продолжать применять этот специальный налоговый режим в случае превышения налогоплательщиками ограничений по доходам и (или) средней численности работников.</w:t>
      </w: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87A">
        <w:rPr>
          <w:rFonts w:ascii="Times New Roman" w:hAnsi="Times New Roman" w:cs="Times New Roman"/>
          <w:sz w:val="28"/>
          <w:szCs w:val="28"/>
        </w:rPr>
        <w:t xml:space="preserve">Кроме того, в настоящее время в целях обеспечения комфортного перехода индивидуальных предпринимателей, применяющих ЕНВД, на ПСН Минфином России разрабатываются предложения по расширению области применения ПСН, в частности, рассматривается вариант увеличения установленных </w:t>
      </w:r>
      <w:hyperlink r:id="rId8" w:history="1">
        <w:r w:rsidRPr="00F8487A">
          <w:rPr>
            <w:rFonts w:ascii="Times New Roman" w:hAnsi="Times New Roman" w:cs="Times New Roman"/>
            <w:sz w:val="28"/>
            <w:szCs w:val="28"/>
          </w:rPr>
          <w:t>главой 26.5</w:t>
        </w:r>
      </w:hyperlink>
      <w:r w:rsidRPr="00F8487A">
        <w:rPr>
          <w:rFonts w:ascii="Times New Roman" w:hAnsi="Times New Roman" w:cs="Times New Roman"/>
          <w:sz w:val="28"/>
          <w:szCs w:val="28"/>
        </w:rPr>
        <w:t xml:space="preserve"> Кодекса ограничений по площади торгового зала объектов стационарной торговой сети, используемых налогоплательщиками для осуществления предпринимательской деятельности в сфере розничной торговли, до 150 квадратных метров.</w:t>
      </w:r>
      <w:proofErr w:type="gramEnd"/>
    </w:p>
    <w:p w:rsidR="00FA2966" w:rsidRPr="00F8487A" w:rsidRDefault="00FA2966" w:rsidP="00A05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8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487A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Pr="00F8487A">
        <w:rPr>
          <w:rFonts w:ascii="Times New Roman" w:hAnsi="Times New Roman" w:cs="Times New Roman"/>
          <w:sz w:val="28"/>
          <w:szCs w:val="28"/>
        </w:rPr>
        <w:t xml:space="preserve"> информационной кампании по переходу </w:t>
      </w:r>
      <w:r w:rsidR="00A0563C">
        <w:rPr>
          <w:rFonts w:ascii="Times New Roman" w:hAnsi="Times New Roman" w:cs="Times New Roman"/>
          <w:sz w:val="28"/>
          <w:szCs w:val="28"/>
        </w:rPr>
        <w:t>н</w:t>
      </w:r>
      <w:r w:rsidRPr="00F8487A">
        <w:rPr>
          <w:rFonts w:ascii="Times New Roman" w:hAnsi="Times New Roman" w:cs="Times New Roman"/>
          <w:sz w:val="28"/>
          <w:szCs w:val="28"/>
        </w:rPr>
        <w:t>алогоплательщиков на иные режимы налогообложения в связи с прекращением</w:t>
      </w:r>
      <w:proofErr w:type="gramEnd"/>
      <w:r w:rsidRPr="00F8487A">
        <w:rPr>
          <w:rFonts w:ascii="Times New Roman" w:hAnsi="Times New Roman" w:cs="Times New Roman"/>
          <w:sz w:val="28"/>
          <w:szCs w:val="28"/>
        </w:rPr>
        <w:t xml:space="preserve"> с 1 января 2021 года действия ЕНВД</w:t>
      </w:r>
      <w:r w:rsidR="00A0563C">
        <w:rPr>
          <w:rFonts w:ascii="Times New Roman" w:hAnsi="Times New Roman" w:cs="Times New Roman"/>
          <w:sz w:val="28"/>
          <w:szCs w:val="28"/>
        </w:rPr>
        <w:t xml:space="preserve">, </w:t>
      </w:r>
      <w:r w:rsidRPr="00F8487A">
        <w:rPr>
          <w:rFonts w:ascii="Times New Roman" w:hAnsi="Times New Roman" w:cs="Times New Roman"/>
          <w:sz w:val="28"/>
          <w:szCs w:val="28"/>
        </w:rPr>
        <w:t xml:space="preserve"> на официальном сайте ФНС России</w:t>
      </w:r>
      <w:r w:rsidR="00F8487A" w:rsidRPr="00F8487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F8487A" w:rsidRPr="00F848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8487A" w:rsidRPr="00F848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8487A" w:rsidRPr="00F848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proofErr w:type="spellEnd"/>
        <w:r w:rsidR="00F8487A" w:rsidRPr="00F848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8487A" w:rsidRPr="00F848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8487A" w:rsidRPr="00F8487A">
        <w:rPr>
          <w:rFonts w:ascii="Times New Roman" w:hAnsi="Times New Roman" w:cs="Times New Roman"/>
          <w:sz w:val="28"/>
          <w:szCs w:val="28"/>
        </w:rPr>
        <w:t xml:space="preserve">) </w:t>
      </w:r>
      <w:r w:rsidRPr="00F8487A">
        <w:rPr>
          <w:rFonts w:ascii="Times New Roman" w:hAnsi="Times New Roman" w:cs="Times New Roman"/>
          <w:sz w:val="28"/>
          <w:szCs w:val="28"/>
        </w:rPr>
        <w:t xml:space="preserve"> опубликован информационный сервис "Выбор подходящего режима налогообложения".</w:t>
      </w:r>
    </w:p>
    <w:p w:rsidR="00FA2966" w:rsidRPr="00F8487A" w:rsidRDefault="00FA2966" w:rsidP="00F84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7A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A0563C" w:rsidRPr="00F8487A">
        <w:rPr>
          <w:rFonts w:ascii="Times New Roman" w:hAnsi="Times New Roman" w:cs="Times New Roman"/>
          <w:sz w:val="28"/>
          <w:szCs w:val="28"/>
        </w:rPr>
        <w:t>налогоплательщик,</w:t>
      </w:r>
      <w:r w:rsidRPr="00F8487A">
        <w:rPr>
          <w:rFonts w:ascii="Times New Roman" w:hAnsi="Times New Roman" w:cs="Times New Roman"/>
          <w:sz w:val="28"/>
          <w:szCs w:val="28"/>
        </w:rPr>
        <w:t xml:space="preserve"> в интерактивном режим</w:t>
      </w:r>
      <w:r w:rsidR="00A0563C">
        <w:rPr>
          <w:rFonts w:ascii="Times New Roman" w:hAnsi="Times New Roman" w:cs="Times New Roman"/>
          <w:sz w:val="28"/>
          <w:szCs w:val="28"/>
        </w:rPr>
        <w:t xml:space="preserve">е исходя из заданных параметров, </w:t>
      </w:r>
      <w:bookmarkStart w:id="0" w:name="_GoBack"/>
      <w:bookmarkEnd w:id="0"/>
      <w:r w:rsidRPr="00F8487A">
        <w:rPr>
          <w:rFonts w:ascii="Times New Roman" w:hAnsi="Times New Roman" w:cs="Times New Roman"/>
          <w:sz w:val="28"/>
          <w:szCs w:val="28"/>
        </w:rPr>
        <w:t>может подобрать оптимальную систему налогообложения. В зависимости от этих параметров информационный сервис предложит подходящие налоговые режимы: УСН, ПСН, налог на профессиональный доход или общий режим налогообложения.</w:t>
      </w:r>
    </w:p>
    <w:p w:rsidR="00FA2966" w:rsidRPr="00F8487A" w:rsidRDefault="00F8487A" w:rsidP="00F848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487A">
        <w:rPr>
          <w:rFonts w:ascii="Times New Roman" w:hAnsi="Times New Roman" w:cs="Times New Roman"/>
          <w:i/>
          <w:sz w:val="28"/>
          <w:szCs w:val="28"/>
        </w:rPr>
        <w:t>Отдел учета и работы с налогоплательщиками</w:t>
      </w:r>
    </w:p>
    <w:sectPr w:rsidR="00FA2966" w:rsidRPr="00F8487A" w:rsidSect="00005E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66"/>
    <w:rsid w:val="00671FD8"/>
    <w:rsid w:val="00A0563C"/>
    <w:rsid w:val="00F8487A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75C71066E769E5373EF0127A65E79CAE14CFE1ACBCA9913743DA7FC33C128C971211E3A236C30DEFB347355B50947E4D854B3505DF0d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975C71066E769E5373EF0127A65E79CAE14EFF1ECACA9913743DA7FC33C128DB7179143C20763B82B472265AFBd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75C71066E769E5373EF0127A65E79CAE64AFA1CCCCA9913743DA7FC33C128DB7179143C20763B82B472265AFBd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975C71066E769E5373EF0127A65E79CAE14CFE1ACBCA9913743DA7FC33C128C97121183D246F3989A124771CE10358E3CE4AB94E5D0774F3d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2</cp:revision>
  <dcterms:created xsi:type="dcterms:W3CDTF">2020-08-17T07:29:00Z</dcterms:created>
  <dcterms:modified xsi:type="dcterms:W3CDTF">2020-08-17T08:13:00Z</dcterms:modified>
</cp:coreProperties>
</file>