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EB" w:rsidRPr="00A461EB" w:rsidRDefault="00A461EB" w:rsidP="00A461EB">
      <w:pPr>
        <w:pStyle w:val="ConsPlusNormal"/>
        <w:spacing w:line="240" w:lineRule="atLeast"/>
        <w:ind w:firstLine="708"/>
        <w:jc w:val="center"/>
        <w:rPr>
          <w:b/>
          <w:sz w:val="32"/>
          <w:szCs w:val="32"/>
        </w:rPr>
      </w:pPr>
      <w:r w:rsidRPr="00A461EB">
        <w:rPr>
          <w:b/>
          <w:sz w:val="32"/>
          <w:szCs w:val="32"/>
        </w:rPr>
        <w:t>О льготе по земельному налогу</w:t>
      </w:r>
    </w:p>
    <w:p w:rsidR="00A461EB" w:rsidRDefault="00A461EB" w:rsidP="00A461EB">
      <w:pPr>
        <w:pStyle w:val="ConsPlusNormal"/>
        <w:spacing w:line="240" w:lineRule="atLeast"/>
        <w:ind w:firstLine="708"/>
        <w:jc w:val="center"/>
      </w:pPr>
    </w:p>
    <w:p w:rsidR="00A461EB" w:rsidRPr="00445B88" w:rsidRDefault="00711F71" w:rsidP="00A461EB">
      <w:pPr>
        <w:pStyle w:val="ConsPlusNormal"/>
        <w:spacing w:line="240" w:lineRule="atLeast"/>
        <w:ind w:firstLine="708"/>
        <w:jc w:val="both"/>
      </w:pPr>
      <w:proofErr w:type="gramStart"/>
      <w:r>
        <w:t>Межрайонная</w:t>
      </w:r>
      <w:proofErr w:type="gramEnd"/>
      <w:r>
        <w:t xml:space="preserve"> ИФНС России № 6 по Курганской области  сообщает, что </w:t>
      </w:r>
      <w:bookmarkStart w:id="0" w:name="_GoBack"/>
      <w:bookmarkEnd w:id="0"/>
      <w:r w:rsidR="00A461EB">
        <w:t>28.12.2017</w:t>
      </w:r>
      <w:r w:rsidR="00A461EB" w:rsidRPr="00445B88">
        <w:t xml:space="preserve"> Президентом России подписан федеральный закон № </w:t>
      </w:r>
      <w:r w:rsidR="00A461EB">
        <w:t>436</w:t>
      </w:r>
      <w:r w:rsidR="00A461EB" w:rsidRPr="00445B88">
        <w:t>-ФЗ «</w:t>
      </w:r>
      <w:r w:rsidR="00A461EB" w:rsidRPr="00445B88">
        <w:rPr>
          <w:bCs/>
          <w:lang w:eastAsia="en-US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A461EB">
        <w:rPr>
          <w:bCs/>
          <w:lang w:eastAsia="en-US"/>
        </w:rPr>
        <w:t>.</w:t>
      </w:r>
    </w:p>
    <w:p w:rsidR="00A461EB" w:rsidRPr="00445B88" w:rsidRDefault="00A461EB" w:rsidP="00A461EB">
      <w:pPr>
        <w:pStyle w:val="ConsPlusNormal"/>
        <w:spacing w:line="240" w:lineRule="atLeast"/>
        <w:ind w:firstLine="708"/>
        <w:jc w:val="both"/>
      </w:pPr>
      <w:r w:rsidRPr="00445B88">
        <w:t>Законом, начиная с 2017 г., вводится налоговый вычет, уменьшающий земельный налог на величину кадастровой стоимости 600 кв</w:t>
      </w:r>
      <w:proofErr w:type="gramStart"/>
      <w:r w:rsidRPr="00445B88">
        <w:t>.м</w:t>
      </w:r>
      <w:proofErr w:type="gramEnd"/>
      <w:r w:rsidRPr="00445B88">
        <w:t xml:space="preserve"> площади земельного участка (далее – вычет). Так, если площадь участка составляет не более 6 соток – налог взыматься не будет, а если площадь участка превышает 6 соток – налог будет рассчитан за оставшуюся площадь. </w:t>
      </w:r>
    </w:p>
    <w:p w:rsidR="00A461EB" w:rsidRPr="00445B88" w:rsidRDefault="00A461EB" w:rsidP="00A461EB">
      <w:pPr>
        <w:pStyle w:val="ConsPlusNormal"/>
        <w:spacing w:line="240" w:lineRule="atLeast"/>
        <w:ind w:firstLine="708"/>
        <w:jc w:val="both"/>
      </w:pPr>
      <w:r w:rsidRPr="00445B88">
        <w:t>Вычет применяется для категорий лиц, указанных в п. 5 ст. 391 Налогового кодекса Российской Федерации, далее – НК РФ (Г</w:t>
      </w:r>
      <w:r w:rsidRPr="00445B88">
        <w:rPr>
          <w:rFonts w:eastAsia="Calibri"/>
        </w:rPr>
        <w:t xml:space="preserve">ерои Советского Союза, Российской Федерации, инвалиды I и II групп, инвалиды с детства, ветераны Великой Отечественной войны и боевых действий и т.д.), а также для всех </w:t>
      </w:r>
      <w:r w:rsidRPr="00445B88">
        <w:t xml:space="preserve">пенсионеров. </w:t>
      </w:r>
    </w:p>
    <w:p w:rsidR="00A461EB" w:rsidRPr="00445B88" w:rsidRDefault="00A461EB" w:rsidP="00A461EB">
      <w:pPr>
        <w:pStyle w:val="ConsPlusNormal"/>
        <w:spacing w:line="240" w:lineRule="atLeast"/>
        <w:ind w:firstLine="708"/>
        <w:jc w:val="both"/>
      </w:pPr>
      <w:r w:rsidRPr="00445B88">
        <w:t xml:space="preserve">Вычет применятся по одному земельному участку по выбору «льготника» независимо от категории земель, вида разрешенного использования и местоположения земельного участка в пределах территории страны. </w:t>
      </w:r>
    </w:p>
    <w:p w:rsidR="00A461EB" w:rsidRPr="00445B88" w:rsidRDefault="00A461EB" w:rsidP="00A461EB">
      <w:pPr>
        <w:pStyle w:val="ConsPlusNormal"/>
        <w:spacing w:line="240" w:lineRule="atLeast"/>
        <w:ind w:firstLine="708"/>
        <w:jc w:val="both"/>
      </w:pPr>
      <w:r w:rsidRPr="00445B88">
        <w:t xml:space="preserve">Для использования вычета за 2017 год можно будет обратиться в любой налоговый орган до 1 июля 2018 г.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 </w:t>
      </w:r>
    </w:p>
    <w:p w:rsidR="00A461EB" w:rsidRDefault="00A461EB" w:rsidP="00A461EB">
      <w:pPr>
        <w:pStyle w:val="ConsPlusNormal"/>
        <w:spacing w:line="240" w:lineRule="atLeast"/>
        <w:ind w:firstLine="708"/>
        <w:jc w:val="both"/>
      </w:pPr>
      <w:r w:rsidRPr="00445B88">
        <w:t>Таким образом, за 2017 год исчисление земельного налога будет проводиться с учетом налогового вычета, предусмотренного ст.</w:t>
      </w:r>
      <w:r>
        <w:t xml:space="preserve"> 391 НК РФ.</w:t>
      </w:r>
    </w:p>
    <w:p w:rsidR="00A461EB" w:rsidRDefault="00A461EB" w:rsidP="00A461EB">
      <w:pPr>
        <w:pStyle w:val="ConsPlusNormal"/>
        <w:spacing w:line="240" w:lineRule="atLeast"/>
        <w:ind w:firstLine="708"/>
        <w:jc w:val="both"/>
      </w:pPr>
    </w:p>
    <w:p w:rsidR="00A461EB" w:rsidRDefault="00A461EB" w:rsidP="00A461EB">
      <w:pPr>
        <w:pStyle w:val="ConsPlusNormal"/>
        <w:spacing w:line="240" w:lineRule="atLeast"/>
        <w:ind w:firstLine="708"/>
        <w:jc w:val="right"/>
        <w:rPr>
          <w:i/>
          <w:sz w:val="24"/>
          <w:szCs w:val="24"/>
        </w:rPr>
      </w:pPr>
      <w:r w:rsidRPr="00A461EB">
        <w:rPr>
          <w:i/>
          <w:sz w:val="24"/>
          <w:szCs w:val="24"/>
        </w:rPr>
        <w:t>Отдел учета и работы с налогоплательщиками</w:t>
      </w:r>
    </w:p>
    <w:p w:rsidR="00A461EB" w:rsidRPr="00A461EB" w:rsidRDefault="00A461EB" w:rsidP="00A461EB">
      <w:pPr>
        <w:pStyle w:val="ConsPlusNormal"/>
        <w:spacing w:line="240" w:lineRule="atLeast"/>
        <w:ind w:firstLine="708"/>
        <w:jc w:val="right"/>
        <w:rPr>
          <w:i/>
          <w:sz w:val="24"/>
          <w:szCs w:val="24"/>
        </w:rPr>
      </w:pPr>
      <w:r w:rsidRPr="00A461EB">
        <w:rPr>
          <w:i/>
          <w:sz w:val="24"/>
          <w:szCs w:val="24"/>
        </w:rPr>
        <w:t xml:space="preserve"> Межрайонной ИФНС России № 6 по Курганской области</w:t>
      </w:r>
    </w:p>
    <w:p w:rsidR="00CC4DBA" w:rsidRPr="00A461EB" w:rsidRDefault="00CC4DBA">
      <w:pPr>
        <w:rPr>
          <w:i/>
          <w:sz w:val="24"/>
          <w:szCs w:val="24"/>
        </w:rPr>
      </w:pPr>
    </w:p>
    <w:sectPr w:rsidR="00CC4DBA" w:rsidRPr="00A461EB" w:rsidSect="0032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EB"/>
    <w:rsid w:val="000A5A56"/>
    <w:rsid w:val="003216AF"/>
    <w:rsid w:val="00711F71"/>
    <w:rsid w:val="00A461EB"/>
    <w:rsid w:val="00CC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B416-6A62-4699-8A49-6F0F955E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Admin</cp:lastModifiedBy>
  <cp:revision>2</cp:revision>
  <dcterms:created xsi:type="dcterms:W3CDTF">2018-02-16T06:05:00Z</dcterms:created>
  <dcterms:modified xsi:type="dcterms:W3CDTF">2018-02-16T06:05:00Z</dcterms:modified>
</cp:coreProperties>
</file>