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4E" w:rsidRPr="00DB4A6F" w:rsidRDefault="00227DCF" w:rsidP="00444B4E">
      <w:pPr>
        <w:pStyle w:val="a8"/>
        <w:jc w:val="center"/>
        <w:rPr>
          <w:rFonts w:ascii="Arial" w:hAnsi="Arial" w:cs="Arial"/>
          <w:b/>
          <w:sz w:val="28"/>
          <w:szCs w:val="28"/>
        </w:rPr>
      </w:pPr>
      <w:r w:rsidRPr="00DB4A6F">
        <w:rPr>
          <w:rFonts w:ascii="Arial" w:hAnsi="Arial" w:cs="Arial"/>
          <w:b/>
          <w:sz w:val="28"/>
          <w:szCs w:val="28"/>
        </w:rPr>
        <w:t>ОТДЕЛЕНИЕ СОЦИАЛЬНОГО</w:t>
      </w:r>
      <w:r w:rsidR="00444B4E" w:rsidRPr="00DB4A6F">
        <w:rPr>
          <w:rFonts w:ascii="Arial" w:hAnsi="Arial" w:cs="Arial"/>
          <w:b/>
          <w:sz w:val="28"/>
          <w:szCs w:val="28"/>
        </w:rPr>
        <w:t>ФОНД</w:t>
      </w:r>
      <w:r w:rsidRPr="00DB4A6F">
        <w:rPr>
          <w:rFonts w:ascii="Arial" w:hAnsi="Arial" w:cs="Arial"/>
          <w:b/>
          <w:sz w:val="28"/>
          <w:szCs w:val="28"/>
        </w:rPr>
        <w:t>А</w:t>
      </w:r>
      <w:r w:rsidR="00444B4E" w:rsidRPr="00DB4A6F">
        <w:rPr>
          <w:rFonts w:ascii="Arial" w:hAnsi="Arial" w:cs="Arial"/>
          <w:b/>
          <w:sz w:val="28"/>
          <w:szCs w:val="28"/>
        </w:rPr>
        <w:t xml:space="preserve"> РОССИИ</w:t>
      </w:r>
      <w:r w:rsidRPr="00DB4A6F">
        <w:rPr>
          <w:rFonts w:ascii="Arial" w:hAnsi="Arial" w:cs="Arial"/>
          <w:b/>
          <w:sz w:val="28"/>
          <w:szCs w:val="28"/>
        </w:rPr>
        <w:t xml:space="preserve"> ПО КУРГАНСКОЙ ОБЛАСТИ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3613"/>
        <w:gridCol w:w="3346"/>
      </w:tblGrid>
      <w:tr w:rsidR="00227DCF" w:rsidRPr="00227DCF" w:rsidTr="00227DCF">
        <w:trPr>
          <w:trHeight w:val="1021"/>
        </w:trPr>
        <w:tc>
          <w:tcPr>
            <w:tcW w:w="2409" w:type="dxa"/>
            <w:shd w:val="clear" w:color="auto" w:fill="FFFFFF"/>
            <w:hideMark/>
          </w:tcPr>
          <w:p w:rsidR="008C7E8F" w:rsidRPr="00227DCF" w:rsidRDefault="00DB4A6F" w:rsidP="00227DC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4086225" cy="1213012"/>
                  <wp:effectExtent l="0" t="0" r="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WEB 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225" cy="1213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  <w:shd w:val="clear" w:color="auto" w:fill="FFFFFF"/>
            <w:vAlign w:val="center"/>
            <w:hideMark/>
          </w:tcPr>
          <w:p w:rsidR="00444B4E" w:rsidRPr="00DB4A6F" w:rsidRDefault="00DB4A6F" w:rsidP="00DA4194">
            <w:pPr>
              <w:pStyle w:val="ReturnAddress"/>
              <w:snapToGrid w:val="0"/>
              <w:jc w:val="center"/>
              <w:rPr>
                <w:b/>
                <w:sz w:val="28"/>
                <w:szCs w:val="28"/>
              </w:rPr>
            </w:pPr>
            <w:r w:rsidRPr="00DB4A6F">
              <w:rPr>
                <w:b/>
                <w:sz w:val="28"/>
                <w:szCs w:val="28"/>
              </w:rPr>
              <w:t>ПРЕСС-РЕЛИЗ</w:t>
            </w:r>
          </w:p>
        </w:tc>
        <w:tc>
          <w:tcPr>
            <w:tcW w:w="3346" w:type="dxa"/>
            <w:shd w:val="clear" w:color="auto" w:fill="FFFFFF"/>
            <w:vAlign w:val="center"/>
            <w:hideMark/>
          </w:tcPr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640000,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г. Курган,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ул. Гоголя,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д. 153,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тел. пресс-службы:</w:t>
            </w:r>
          </w:p>
          <w:p w:rsidR="00444B4E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8(3522) 48-80-35</w:t>
            </w:r>
          </w:p>
        </w:tc>
      </w:tr>
    </w:tbl>
    <w:p w:rsidR="00444B4E" w:rsidRPr="00227DCF" w:rsidRDefault="00456B83" w:rsidP="00227DCF">
      <w:pPr>
        <w:pStyle w:val="a4"/>
        <w:pBdr>
          <w:bottom w:val="single" w:sz="12" w:space="0" w:color="000000"/>
        </w:pBdr>
        <w:spacing w:after="0"/>
        <w:ind w:left="0" w:right="0"/>
        <w:rPr>
          <w:sz w:val="24"/>
          <w:szCs w:val="24"/>
        </w:rPr>
      </w:pPr>
      <w:r>
        <w:rPr>
          <w:sz w:val="24"/>
          <w:szCs w:val="24"/>
        </w:rPr>
        <w:t>1</w:t>
      </w:r>
      <w:r w:rsidR="003671FB">
        <w:rPr>
          <w:sz w:val="24"/>
          <w:szCs w:val="24"/>
        </w:rPr>
        <w:t>2</w:t>
      </w:r>
      <w:bookmarkStart w:id="0" w:name="_GoBack"/>
      <w:bookmarkEnd w:id="0"/>
      <w:r>
        <w:rPr>
          <w:sz w:val="24"/>
          <w:szCs w:val="24"/>
        </w:rPr>
        <w:t xml:space="preserve"> октября </w:t>
      </w:r>
      <w:r w:rsidR="00DB4A6F" w:rsidRPr="00227DCF">
        <w:rPr>
          <w:sz w:val="24"/>
          <w:szCs w:val="24"/>
        </w:rPr>
        <w:t>2023  г</w:t>
      </w:r>
      <w:r w:rsidR="00DB4A6F">
        <w:rPr>
          <w:sz w:val="24"/>
          <w:szCs w:val="24"/>
        </w:rPr>
        <w:t>.</w:t>
      </w:r>
    </w:p>
    <w:p w:rsidR="0022712A" w:rsidRDefault="0022712A" w:rsidP="0022712A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770" w:rsidRPr="007B3D00" w:rsidRDefault="00E25770" w:rsidP="00456B83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B3D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Зауралье более </w:t>
      </w:r>
      <w:r w:rsidR="005332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11</w:t>
      </w:r>
      <w:r w:rsidRPr="007B3D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тысяч родителей-пенсионеров получают повышенную пенсию за несовершеннолетних детей и детей-студентов</w:t>
      </w:r>
    </w:p>
    <w:p w:rsidR="00456B83" w:rsidRDefault="00F23A7C" w:rsidP="00456B83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7B3D00">
        <w:rPr>
          <w:rFonts w:ascii="Times New Roman" w:hAnsi="Times New Roman" w:cs="Times New Roman"/>
          <w:sz w:val="28"/>
          <w:szCs w:val="28"/>
          <w:lang w:eastAsia="ru-RU"/>
        </w:rPr>
        <w:t>олучатели страховых пенсий по старости и инвалидности, на иждивении которых находятся несовершеннолетние дети или дети-студенты до 23 лет</w:t>
      </w:r>
      <w:r w:rsidR="00C946B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B3D00">
        <w:rPr>
          <w:rFonts w:ascii="Times New Roman" w:hAnsi="Times New Roman" w:cs="Times New Roman"/>
          <w:sz w:val="28"/>
          <w:szCs w:val="28"/>
          <w:lang w:eastAsia="ru-RU"/>
        </w:rPr>
        <w:t xml:space="preserve"> имеют право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="00E25770" w:rsidRPr="007B3D00">
        <w:rPr>
          <w:rFonts w:ascii="Times New Roman" w:hAnsi="Times New Roman" w:cs="Times New Roman"/>
          <w:sz w:val="28"/>
          <w:szCs w:val="28"/>
          <w:lang w:eastAsia="ru-RU"/>
        </w:rPr>
        <w:t>а получение повышенной фиксированной выплаты к пенсии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25770" w:rsidRPr="007B3D00">
        <w:rPr>
          <w:rFonts w:ascii="Times New Roman" w:hAnsi="Times New Roman" w:cs="Times New Roman"/>
          <w:sz w:val="28"/>
          <w:szCs w:val="28"/>
          <w:lang w:eastAsia="ru-RU"/>
        </w:rPr>
        <w:t xml:space="preserve">В Курганской области проживает </w:t>
      </w:r>
      <w:r w:rsidR="008861F1">
        <w:rPr>
          <w:rFonts w:ascii="Times New Roman" w:hAnsi="Times New Roman" w:cs="Times New Roman"/>
          <w:sz w:val="28"/>
          <w:szCs w:val="28"/>
          <w:lang w:eastAsia="ru-RU"/>
        </w:rPr>
        <w:t xml:space="preserve">более </w:t>
      </w:r>
      <w:r w:rsidR="005332E7">
        <w:rPr>
          <w:rFonts w:ascii="Times New Roman" w:hAnsi="Times New Roman" w:cs="Times New Roman"/>
          <w:sz w:val="28"/>
          <w:szCs w:val="28"/>
          <w:lang w:eastAsia="ru-RU"/>
        </w:rPr>
        <w:t>11 тысяч таких родителей-пенсионеров.</w:t>
      </w:r>
    </w:p>
    <w:p w:rsidR="00C946B2" w:rsidRPr="007B3D00" w:rsidRDefault="00C946B2" w:rsidP="00456B83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6B83" w:rsidRDefault="00E25770" w:rsidP="00456B83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3D00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5E4829" w:rsidRPr="007B3D00">
        <w:rPr>
          <w:rFonts w:ascii="Times New Roman" w:hAnsi="Times New Roman" w:cs="Times New Roman"/>
          <w:sz w:val="28"/>
          <w:szCs w:val="28"/>
          <w:lang w:eastAsia="ru-RU"/>
        </w:rPr>
        <w:t xml:space="preserve">несовершеннолетних </w:t>
      </w:r>
      <w:r w:rsidRPr="007B3D00">
        <w:rPr>
          <w:rFonts w:ascii="Times New Roman" w:hAnsi="Times New Roman" w:cs="Times New Roman"/>
          <w:sz w:val="28"/>
          <w:szCs w:val="28"/>
          <w:lang w:eastAsia="ru-RU"/>
        </w:rPr>
        <w:t xml:space="preserve">детей повышенная фиксированная выплата к страховой пенсии устанавливается независимо от факта учебы, а </w:t>
      </w:r>
      <w:r w:rsidR="00F23A7C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7B3D00">
        <w:rPr>
          <w:rFonts w:ascii="Times New Roman" w:hAnsi="Times New Roman" w:cs="Times New Roman"/>
          <w:sz w:val="28"/>
          <w:szCs w:val="28"/>
          <w:lang w:eastAsia="ru-RU"/>
        </w:rPr>
        <w:t xml:space="preserve">детей, </w:t>
      </w:r>
      <w:r w:rsidR="005E4829" w:rsidRPr="007B3D00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r w:rsidRPr="007B3D00">
        <w:rPr>
          <w:rFonts w:ascii="Times New Roman" w:hAnsi="Times New Roman" w:cs="Times New Roman"/>
          <w:sz w:val="28"/>
          <w:szCs w:val="28"/>
          <w:lang w:eastAsia="ru-RU"/>
        </w:rPr>
        <w:t xml:space="preserve"> на очном отделении</w:t>
      </w:r>
      <w:r w:rsidR="00F23A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46B2">
        <w:rPr>
          <w:rFonts w:ascii="Times New Roman" w:hAnsi="Times New Roman" w:cs="Times New Roman"/>
          <w:sz w:val="28"/>
          <w:szCs w:val="28"/>
          <w:lang w:eastAsia="ru-RU"/>
        </w:rPr>
        <w:t>—</w:t>
      </w:r>
      <w:r w:rsidRPr="007B3D00">
        <w:rPr>
          <w:rFonts w:ascii="Times New Roman" w:hAnsi="Times New Roman" w:cs="Times New Roman"/>
          <w:sz w:val="28"/>
          <w:szCs w:val="28"/>
          <w:lang w:eastAsia="ru-RU"/>
        </w:rPr>
        <w:t xml:space="preserve"> на период учебы, но не дольше, чем до достижения 23 лет. </w:t>
      </w:r>
      <w:r w:rsidR="00F23A7C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7B3D00">
        <w:rPr>
          <w:rFonts w:ascii="Times New Roman" w:hAnsi="Times New Roman" w:cs="Times New Roman"/>
          <w:sz w:val="28"/>
          <w:szCs w:val="28"/>
          <w:lang w:eastAsia="ru-RU"/>
        </w:rPr>
        <w:t xml:space="preserve"> иждивенцам </w:t>
      </w:r>
      <w:r w:rsidR="00F23A7C">
        <w:rPr>
          <w:rFonts w:ascii="Times New Roman" w:hAnsi="Times New Roman" w:cs="Times New Roman"/>
          <w:sz w:val="28"/>
          <w:szCs w:val="28"/>
          <w:lang w:eastAsia="ru-RU"/>
        </w:rPr>
        <w:t>также относятся</w:t>
      </w:r>
      <w:r w:rsidRPr="007B3D00">
        <w:rPr>
          <w:rFonts w:ascii="Times New Roman" w:hAnsi="Times New Roman" w:cs="Times New Roman"/>
          <w:sz w:val="28"/>
          <w:szCs w:val="28"/>
          <w:lang w:eastAsia="ru-RU"/>
        </w:rPr>
        <w:t xml:space="preserve"> братья, сестры и внуки до 18 лет либо от 18 до 23 лет, обучающиеся очно, при условии, что они не имеют трудоспособных родителей.</w:t>
      </w:r>
    </w:p>
    <w:p w:rsidR="00C946B2" w:rsidRPr="007B3D00" w:rsidRDefault="00C946B2" w:rsidP="00456B83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6B83" w:rsidRPr="007B3D00" w:rsidRDefault="00E25770" w:rsidP="00456B83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3D00">
        <w:rPr>
          <w:rFonts w:ascii="Times New Roman" w:hAnsi="Times New Roman" w:cs="Times New Roman"/>
          <w:sz w:val="28"/>
          <w:szCs w:val="28"/>
          <w:lang w:eastAsia="ru-RU"/>
        </w:rPr>
        <w:t xml:space="preserve">Размер </w:t>
      </w:r>
      <w:r w:rsidR="00C946B2">
        <w:rPr>
          <w:rFonts w:ascii="Times New Roman" w:hAnsi="Times New Roman" w:cs="Times New Roman"/>
          <w:sz w:val="28"/>
          <w:szCs w:val="28"/>
          <w:lang w:eastAsia="ru-RU"/>
        </w:rPr>
        <w:t>надбавки</w:t>
      </w:r>
      <w:r w:rsidRPr="007B3D00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составляет 1/3 от величины фиксированной выплаты и назначается на каждого иждивенца, но не более чем на трех. В 2023 году общеустановленный размер фиксированной выплаты к страховой пенсии для неработающих пенсионеров составляет </w:t>
      </w:r>
      <w:r w:rsidRPr="008861F1">
        <w:rPr>
          <w:rFonts w:ascii="Times New Roman" w:hAnsi="Times New Roman" w:cs="Times New Roman"/>
          <w:sz w:val="28"/>
          <w:szCs w:val="28"/>
          <w:lang w:eastAsia="ru-RU"/>
        </w:rPr>
        <w:t>7567</w:t>
      </w:r>
      <w:r w:rsidRPr="007B3D00">
        <w:rPr>
          <w:rFonts w:ascii="Times New Roman" w:hAnsi="Times New Roman" w:cs="Times New Roman"/>
          <w:sz w:val="28"/>
          <w:szCs w:val="28"/>
          <w:lang w:eastAsia="ru-RU"/>
        </w:rPr>
        <w:t xml:space="preserve"> рублей. Соответственно, доплата на одного иждивенца — </w:t>
      </w:r>
      <w:r w:rsidRPr="008861F1">
        <w:rPr>
          <w:rFonts w:ascii="Times New Roman" w:hAnsi="Times New Roman" w:cs="Times New Roman"/>
          <w:sz w:val="28"/>
          <w:szCs w:val="28"/>
          <w:lang w:eastAsia="ru-RU"/>
        </w:rPr>
        <w:t>2522</w:t>
      </w:r>
      <w:r w:rsidRPr="007B3D00">
        <w:rPr>
          <w:rFonts w:ascii="Times New Roman" w:hAnsi="Times New Roman" w:cs="Times New Roman"/>
          <w:sz w:val="28"/>
          <w:szCs w:val="28"/>
          <w:lang w:eastAsia="ru-RU"/>
        </w:rPr>
        <w:t xml:space="preserve"> рубля, на двоих — </w:t>
      </w:r>
      <w:r w:rsidRPr="008861F1">
        <w:rPr>
          <w:rFonts w:ascii="Times New Roman" w:hAnsi="Times New Roman" w:cs="Times New Roman"/>
          <w:sz w:val="28"/>
          <w:szCs w:val="28"/>
          <w:lang w:eastAsia="ru-RU"/>
        </w:rPr>
        <w:t>5045</w:t>
      </w:r>
      <w:r w:rsidRPr="007B3D00">
        <w:rPr>
          <w:rFonts w:ascii="Times New Roman" w:hAnsi="Times New Roman" w:cs="Times New Roman"/>
          <w:sz w:val="28"/>
          <w:szCs w:val="28"/>
          <w:lang w:eastAsia="ru-RU"/>
        </w:rPr>
        <w:t xml:space="preserve"> рублей, на трех и более — </w:t>
      </w:r>
      <w:r w:rsidRPr="008861F1">
        <w:rPr>
          <w:rFonts w:ascii="Times New Roman" w:hAnsi="Times New Roman" w:cs="Times New Roman"/>
          <w:sz w:val="28"/>
          <w:szCs w:val="28"/>
          <w:lang w:eastAsia="ru-RU"/>
        </w:rPr>
        <w:t>7567</w:t>
      </w:r>
      <w:r w:rsidRPr="007B3D00">
        <w:rPr>
          <w:rFonts w:ascii="Times New Roman" w:hAnsi="Times New Roman" w:cs="Times New Roman"/>
          <w:sz w:val="28"/>
          <w:szCs w:val="28"/>
          <w:lang w:eastAsia="ru-RU"/>
        </w:rPr>
        <w:t xml:space="preserve"> рублей. За одного и того же ребенка пенсия может быть повышена обоим родителям-пенсионерам.</w:t>
      </w:r>
    </w:p>
    <w:p w:rsidR="00456B83" w:rsidRDefault="00E25770" w:rsidP="00456B83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3D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Заявление  на повышенную фиксированную выплату к страховой пенсии можно подать на портале </w:t>
      </w:r>
      <w:proofErr w:type="spellStart"/>
      <w:r w:rsidRPr="007B3D00"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7B3D00">
        <w:rPr>
          <w:rFonts w:ascii="Times New Roman" w:hAnsi="Times New Roman" w:cs="Times New Roman"/>
          <w:sz w:val="28"/>
          <w:szCs w:val="28"/>
          <w:lang w:eastAsia="ru-RU"/>
        </w:rPr>
        <w:t xml:space="preserve"> или лично в клиентской службе </w:t>
      </w:r>
      <w:r w:rsidR="007B3D00">
        <w:rPr>
          <w:rFonts w:ascii="Times New Roman" w:hAnsi="Times New Roman" w:cs="Times New Roman"/>
          <w:sz w:val="28"/>
          <w:szCs w:val="28"/>
          <w:lang w:eastAsia="ru-RU"/>
        </w:rPr>
        <w:t>Отделения СФР по Курганской</w:t>
      </w:r>
      <w:r w:rsidRPr="007B3D00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области. Для получения доплаты за ребенка-студента пенсионеру необходимо документально подтвердить факт нахождения на иждивении и факт обучения.</w:t>
      </w:r>
    </w:p>
    <w:p w:rsidR="00C946B2" w:rsidRPr="007B3D00" w:rsidRDefault="00C946B2" w:rsidP="00456B83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F99" w:rsidRDefault="00D46508" w:rsidP="00456B83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Отметим, что в</w:t>
      </w:r>
      <w:r w:rsidR="00E25770" w:rsidRPr="007B3D00">
        <w:rPr>
          <w:rFonts w:ascii="Times New Roman" w:hAnsi="Times New Roman" w:cs="Times New Roman"/>
          <w:sz w:val="28"/>
          <w:szCs w:val="28"/>
          <w:lang w:eastAsia="ru-RU"/>
        </w:rPr>
        <w:t xml:space="preserve">ыплата положена только при условии отсутствия работы у иждивенца. </w:t>
      </w:r>
      <w:r w:rsidR="00FB1C18">
        <w:rPr>
          <w:rFonts w:ascii="Times New Roman" w:hAnsi="Times New Roman" w:cs="Times New Roman"/>
          <w:sz w:val="28"/>
          <w:szCs w:val="28"/>
          <w:lang w:eastAsia="ru-RU"/>
        </w:rPr>
        <w:t>В случае отчисления студента,</w:t>
      </w:r>
      <w:r w:rsidR="00E25770" w:rsidRPr="007B3D00">
        <w:rPr>
          <w:rFonts w:ascii="Times New Roman" w:hAnsi="Times New Roman" w:cs="Times New Roman"/>
          <w:sz w:val="28"/>
          <w:szCs w:val="28"/>
          <w:lang w:eastAsia="ru-RU"/>
        </w:rPr>
        <w:t xml:space="preserve"> перевода на заочную, вечернюю или дистанционную форму обучения, призыв</w:t>
      </w:r>
      <w:r w:rsidR="00FB1C1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25770" w:rsidRPr="007B3D00">
        <w:rPr>
          <w:rFonts w:ascii="Times New Roman" w:hAnsi="Times New Roman" w:cs="Times New Roman"/>
          <w:sz w:val="28"/>
          <w:szCs w:val="28"/>
          <w:lang w:eastAsia="ru-RU"/>
        </w:rPr>
        <w:t xml:space="preserve"> на военную службу, право на повышенную выплату прекращается. Об этом необходимо незамедлительно проинформировать </w:t>
      </w:r>
      <w:r w:rsidR="00C946B2">
        <w:rPr>
          <w:rFonts w:ascii="Times New Roman" w:hAnsi="Times New Roman" w:cs="Times New Roman"/>
          <w:sz w:val="28"/>
          <w:szCs w:val="28"/>
          <w:lang w:eastAsia="ru-RU"/>
        </w:rPr>
        <w:t>Социальный фонд России</w:t>
      </w:r>
      <w:r w:rsidR="00E25770" w:rsidRPr="007B3D00">
        <w:rPr>
          <w:rFonts w:ascii="Times New Roman" w:hAnsi="Times New Roman" w:cs="Times New Roman"/>
          <w:sz w:val="28"/>
          <w:szCs w:val="28"/>
          <w:lang w:eastAsia="ru-RU"/>
        </w:rPr>
        <w:t>, чтобы избежать переплат, которые в дальнейшем будут удержаны из пенсии.</w:t>
      </w:r>
    </w:p>
    <w:sectPr w:rsidR="001D2F99" w:rsidSect="00FB7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6FDC"/>
    <w:rsid w:val="00016C4F"/>
    <w:rsid w:val="00017AB6"/>
    <w:rsid w:val="0002251A"/>
    <w:rsid w:val="00025851"/>
    <w:rsid w:val="00036FDC"/>
    <w:rsid w:val="00051384"/>
    <w:rsid w:val="00090EB7"/>
    <w:rsid w:val="000A0E25"/>
    <w:rsid w:val="000A11A9"/>
    <w:rsid w:val="000C155B"/>
    <w:rsid w:val="00103143"/>
    <w:rsid w:val="001333E1"/>
    <w:rsid w:val="001A4AD5"/>
    <w:rsid w:val="001C56F8"/>
    <w:rsid w:val="001D2F99"/>
    <w:rsid w:val="001D4011"/>
    <w:rsid w:val="001F2088"/>
    <w:rsid w:val="001F24BD"/>
    <w:rsid w:val="0022712A"/>
    <w:rsid w:val="00227DCF"/>
    <w:rsid w:val="00245F9C"/>
    <w:rsid w:val="00264DFA"/>
    <w:rsid w:val="00282CCA"/>
    <w:rsid w:val="00287508"/>
    <w:rsid w:val="002A2933"/>
    <w:rsid w:val="002C4790"/>
    <w:rsid w:val="002D668F"/>
    <w:rsid w:val="002E3987"/>
    <w:rsid w:val="003403F9"/>
    <w:rsid w:val="00344337"/>
    <w:rsid w:val="00355119"/>
    <w:rsid w:val="003671FB"/>
    <w:rsid w:val="003847D1"/>
    <w:rsid w:val="00391722"/>
    <w:rsid w:val="003E730D"/>
    <w:rsid w:val="0040220A"/>
    <w:rsid w:val="00443449"/>
    <w:rsid w:val="00444B4E"/>
    <w:rsid w:val="00456B83"/>
    <w:rsid w:val="00457D72"/>
    <w:rsid w:val="004647CA"/>
    <w:rsid w:val="00467B59"/>
    <w:rsid w:val="004809D9"/>
    <w:rsid w:val="00493266"/>
    <w:rsid w:val="00494137"/>
    <w:rsid w:val="00497046"/>
    <w:rsid w:val="004E0A6B"/>
    <w:rsid w:val="004E1021"/>
    <w:rsid w:val="004E270F"/>
    <w:rsid w:val="004F52CB"/>
    <w:rsid w:val="005332E7"/>
    <w:rsid w:val="00536D36"/>
    <w:rsid w:val="00542BCA"/>
    <w:rsid w:val="00553073"/>
    <w:rsid w:val="0055503F"/>
    <w:rsid w:val="005A16D6"/>
    <w:rsid w:val="005B7AAC"/>
    <w:rsid w:val="005D6346"/>
    <w:rsid w:val="005E357A"/>
    <w:rsid w:val="005E4829"/>
    <w:rsid w:val="00616631"/>
    <w:rsid w:val="00627422"/>
    <w:rsid w:val="00631304"/>
    <w:rsid w:val="00646DAE"/>
    <w:rsid w:val="00673B6B"/>
    <w:rsid w:val="006C6ADB"/>
    <w:rsid w:val="00744CD5"/>
    <w:rsid w:val="00750D62"/>
    <w:rsid w:val="00754BC7"/>
    <w:rsid w:val="0078113F"/>
    <w:rsid w:val="007A1738"/>
    <w:rsid w:val="007A4558"/>
    <w:rsid w:val="007B3D00"/>
    <w:rsid w:val="007D0B3D"/>
    <w:rsid w:val="007D5EC8"/>
    <w:rsid w:val="00822D86"/>
    <w:rsid w:val="008861F1"/>
    <w:rsid w:val="008A1AF2"/>
    <w:rsid w:val="008A28BD"/>
    <w:rsid w:val="008B406A"/>
    <w:rsid w:val="008C7E8F"/>
    <w:rsid w:val="00903001"/>
    <w:rsid w:val="00911A85"/>
    <w:rsid w:val="009319A9"/>
    <w:rsid w:val="00943F37"/>
    <w:rsid w:val="009519CA"/>
    <w:rsid w:val="009552ED"/>
    <w:rsid w:val="00957A30"/>
    <w:rsid w:val="00965DFA"/>
    <w:rsid w:val="00967420"/>
    <w:rsid w:val="009846B1"/>
    <w:rsid w:val="00995BF6"/>
    <w:rsid w:val="00997E8D"/>
    <w:rsid w:val="009C2EF9"/>
    <w:rsid w:val="009C5B5A"/>
    <w:rsid w:val="009C6BDA"/>
    <w:rsid w:val="009D4EDC"/>
    <w:rsid w:val="009E127C"/>
    <w:rsid w:val="009E376C"/>
    <w:rsid w:val="009E4EB2"/>
    <w:rsid w:val="00A17803"/>
    <w:rsid w:val="00A7151F"/>
    <w:rsid w:val="00A87E31"/>
    <w:rsid w:val="00A972B2"/>
    <w:rsid w:val="00A97913"/>
    <w:rsid w:val="00AB1932"/>
    <w:rsid w:val="00AC0F49"/>
    <w:rsid w:val="00AF4271"/>
    <w:rsid w:val="00AF4C55"/>
    <w:rsid w:val="00B05E54"/>
    <w:rsid w:val="00B42C9B"/>
    <w:rsid w:val="00B501D3"/>
    <w:rsid w:val="00B665E7"/>
    <w:rsid w:val="00B7148E"/>
    <w:rsid w:val="00BB670F"/>
    <w:rsid w:val="00BF113E"/>
    <w:rsid w:val="00C76497"/>
    <w:rsid w:val="00C82542"/>
    <w:rsid w:val="00C946B2"/>
    <w:rsid w:val="00CA089C"/>
    <w:rsid w:val="00CC441C"/>
    <w:rsid w:val="00CF1767"/>
    <w:rsid w:val="00D0120D"/>
    <w:rsid w:val="00D02AA1"/>
    <w:rsid w:val="00D46508"/>
    <w:rsid w:val="00D95AC2"/>
    <w:rsid w:val="00DA4194"/>
    <w:rsid w:val="00DB4A6F"/>
    <w:rsid w:val="00DE57D7"/>
    <w:rsid w:val="00DE7D41"/>
    <w:rsid w:val="00E22FB5"/>
    <w:rsid w:val="00E2328D"/>
    <w:rsid w:val="00E25770"/>
    <w:rsid w:val="00E2739D"/>
    <w:rsid w:val="00E546ED"/>
    <w:rsid w:val="00E60CEA"/>
    <w:rsid w:val="00E6171F"/>
    <w:rsid w:val="00E7670E"/>
    <w:rsid w:val="00EA1445"/>
    <w:rsid w:val="00EB2156"/>
    <w:rsid w:val="00EB77CC"/>
    <w:rsid w:val="00F23A7C"/>
    <w:rsid w:val="00F41C62"/>
    <w:rsid w:val="00F5281F"/>
    <w:rsid w:val="00F73D55"/>
    <w:rsid w:val="00FA5178"/>
    <w:rsid w:val="00FB0FFC"/>
    <w:rsid w:val="00FB1C18"/>
    <w:rsid w:val="00FB732C"/>
    <w:rsid w:val="00FC2929"/>
    <w:rsid w:val="00FE0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2C"/>
  </w:style>
  <w:style w:type="paragraph" w:styleId="1">
    <w:name w:val="heading 1"/>
    <w:basedOn w:val="a"/>
    <w:link w:val="10"/>
    <w:uiPriority w:val="9"/>
    <w:qFormat/>
    <w:rsid w:val="00957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22D8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57A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1A4A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7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22D8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57A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1A4A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7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03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55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1729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0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5649">
          <w:marLeft w:val="-324"/>
          <w:marRight w:val="-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59068">
          <w:marLeft w:val="-324"/>
          <w:marRight w:val="-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0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3AE45-3E60-4151-B6AF-EFD9ED6E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Чащина Анастасия Геннадьевна</dc:creator>
  <cp:lastModifiedBy>Чащина Анастасия Геннадьевна</cp:lastModifiedBy>
  <cp:revision>29</cp:revision>
  <cp:lastPrinted>2023-10-11T09:37:00Z</cp:lastPrinted>
  <dcterms:created xsi:type="dcterms:W3CDTF">2023-05-25T11:21:00Z</dcterms:created>
  <dcterms:modified xsi:type="dcterms:W3CDTF">2023-10-12T04:55:00Z</dcterms:modified>
</cp:coreProperties>
</file>