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8D" w:rsidRDefault="004B2C8D" w:rsidP="004B2C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4B2C8D" w:rsidRDefault="004B2C8D" w:rsidP="00AF2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9A0" w:rsidRDefault="00AF29A0" w:rsidP="00AF2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9A0">
        <w:rPr>
          <w:rFonts w:ascii="Times New Roman" w:hAnsi="Times New Roman" w:cs="Times New Roman"/>
          <w:sz w:val="28"/>
          <w:szCs w:val="28"/>
        </w:rPr>
        <w:t>Земля для с</w:t>
      </w:r>
      <w:bookmarkStart w:id="0" w:name="_GoBack"/>
      <w:bookmarkEnd w:id="0"/>
      <w:r w:rsidRPr="00AF29A0">
        <w:rPr>
          <w:rFonts w:ascii="Times New Roman" w:hAnsi="Times New Roman" w:cs="Times New Roman"/>
          <w:sz w:val="28"/>
          <w:szCs w:val="28"/>
        </w:rPr>
        <w:t>тройки</w:t>
      </w:r>
    </w:p>
    <w:p w:rsidR="00170A40" w:rsidRDefault="00AF29A0" w:rsidP="00AF2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29A0">
        <w:rPr>
          <w:rFonts w:ascii="Times New Roman" w:hAnsi="Times New Roman" w:cs="Times New Roman"/>
          <w:sz w:val="28"/>
          <w:szCs w:val="28"/>
        </w:rPr>
        <w:t xml:space="preserve"> Курганской области готовятся к внедрению нового сервиса</w:t>
      </w:r>
      <w:r w:rsidR="00170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которого можно в короткие сроки выбрать </w:t>
      </w:r>
      <w:r w:rsidRPr="00A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незастроенны</w:t>
      </w:r>
      <w:r w:rsidR="00170A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170A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170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 вовлечь его в оборот.</w:t>
      </w:r>
    </w:p>
    <w:p w:rsidR="00AF29A0" w:rsidRDefault="006A6938" w:rsidP="006A69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6A6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A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области</w:t>
      </w:r>
      <w:r w:rsidRPr="006A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органами исполнительной власти региона проводит анализ эффективности использования земельных участков, в том числе находящихся в федеральной собственности,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6A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вовлечения их в оборот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A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строительства.</w:t>
      </w:r>
    </w:p>
    <w:p w:rsidR="006A6938" w:rsidRPr="006A6938" w:rsidRDefault="006A6938" w:rsidP="006A69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при Управлении создан оперативный штаб для проведения данной работы.</w:t>
      </w:r>
      <w:r w:rsidR="00A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состав вошли </w:t>
      </w:r>
      <w:r w:rsidR="00AF29A0"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AF29A0" w:rsidRPr="0010235B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AF29A0" w:rsidRPr="001023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F29A0" w:rsidRPr="0010235B">
        <w:rPr>
          <w:rFonts w:ascii="Times New Roman" w:hAnsi="Times New Roman" w:cs="Times New Roman"/>
          <w:sz w:val="28"/>
          <w:szCs w:val="28"/>
        </w:rPr>
        <w:t xml:space="preserve"> по Курганской области, </w:t>
      </w:r>
      <w:r w:rsidR="00AF29A0" w:rsidRPr="0010235B">
        <w:rPr>
          <w:rFonts w:ascii="Times New Roman" w:hAnsi="Times New Roman" w:cs="Times New Roman"/>
          <w:bCs/>
          <w:sz w:val="28"/>
          <w:szCs w:val="28"/>
        </w:rPr>
        <w:t xml:space="preserve">Межрегионального территориального управления Федерального агентства по управлению государственным имуществом в Челябинской и Курганской областях, Управления Федеральной налоговой службы по Курганской области, Департамента имущественных и земельных отношений Курганской области и </w:t>
      </w:r>
      <w:r w:rsidR="00AF29A0" w:rsidRPr="0010235B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AF29A0" w:rsidRPr="0010235B">
        <w:rPr>
          <w:rFonts w:ascii="Times New Roman" w:hAnsi="Times New Roman" w:cs="Times New Roman"/>
          <w:bCs/>
          <w:sz w:val="28"/>
          <w:szCs w:val="28"/>
        </w:rPr>
        <w:t>ФГБУ</w:t>
      </w:r>
      <w:r w:rsidR="00AF2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9A0" w:rsidRPr="0010235B">
        <w:rPr>
          <w:rFonts w:ascii="Times New Roman" w:hAnsi="Times New Roman" w:cs="Times New Roman"/>
          <w:bCs/>
          <w:sz w:val="28"/>
          <w:szCs w:val="28"/>
        </w:rPr>
        <w:t xml:space="preserve">«ФКП </w:t>
      </w:r>
      <w:proofErr w:type="spellStart"/>
      <w:r w:rsidR="00AF29A0" w:rsidRPr="0010235B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AF29A0" w:rsidRPr="0010235B">
        <w:rPr>
          <w:rFonts w:ascii="Times New Roman" w:hAnsi="Times New Roman" w:cs="Times New Roman"/>
          <w:bCs/>
          <w:sz w:val="28"/>
          <w:szCs w:val="28"/>
        </w:rPr>
        <w:t>» по Курганской области.</w:t>
      </w:r>
    </w:p>
    <w:p w:rsidR="006A6938" w:rsidRDefault="006A6938" w:rsidP="006A69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работы оперативного штаба проведен анализ эффективности использования земель Курганской области.</w:t>
      </w:r>
      <w:r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работы выявлено 130 земельных участков и 44 территории, площадью 1187,5 и 336,7 га соответственно, для дальнейшего вовлечения в оборот.</w:t>
      </w:r>
    </w:p>
    <w:p w:rsidR="00AF29A0" w:rsidRPr="00AF29A0" w:rsidRDefault="00AF29A0" w:rsidP="00AF2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незастроенных земельных участках и территориях, которые можно быстро вовлечь в оборот, планируется предоставлять гражданам и предпринимателям в рамках сервиса «Земля для стройки».</w:t>
      </w:r>
    </w:p>
    <w:p w:rsidR="006A6938" w:rsidRDefault="00AF29A0" w:rsidP="00AF29A0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6A6938" w:rsidRPr="0010235B">
        <w:rPr>
          <w:sz w:val="28"/>
          <w:szCs w:val="28"/>
        </w:rPr>
        <w:t xml:space="preserve">До конца первого полугодия 2021 года в рамках реализации национального проекта «Жилье и городская среда будет </w:t>
      </w:r>
      <w:r w:rsidR="006A6938" w:rsidRPr="0010235B">
        <w:rPr>
          <w:rFonts w:eastAsia="Times New Roman"/>
          <w:sz w:val="28"/>
          <w:szCs w:val="28"/>
          <w:lang w:eastAsia="ru-RU"/>
        </w:rPr>
        <w:t xml:space="preserve">заключено Соглашение о взаимодействии между </w:t>
      </w:r>
      <w:proofErr w:type="spellStart"/>
      <w:r w:rsidR="006A6938" w:rsidRPr="0010235B">
        <w:rPr>
          <w:rFonts w:eastAsia="Times New Roman"/>
          <w:sz w:val="28"/>
          <w:szCs w:val="28"/>
          <w:lang w:eastAsia="ru-RU"/>
        </w:rPr>
        <w:t>Росреестром</w:t>
      </w:r>
      <w:proofErr w:type="spellEnd"/>
      <w:r w:rsidR="006A6938" w:rsidRPr="0010235B">
        <w:rPr>
          <w:rFonts w:eastAsia="Times New Roman"/>
          <w:sz w:val="28"/>
          <w:szCs w:val="28"/>
          <w:lang w:eastAsia="ru-RU"/>
        </w:rPr>
        <w:t xml:space="preserve"> и Правительством </w:t>
      </w:r>
      <w:r w:rsidR="006A6938" w:rsidRPr="0010235B">
        <w:rPr>
          <w:rFonts w:eastAsia="Times New Roman"/>
          <w:sz w:val="28"/>
          <w:szCs w:val="28"/>
          <w:lang w:eastAsia="ru-RU"/>
        </w:rPr>
        <w:lastRenderedPageBreak/>
        <w:t>Курганской области.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A6938" w:rsidRPr="0010235B">
        <w:rPr>
          <w:rFonts w:eastAsia="Times New Roman"/>
          <w:sz w:val="28"/>
          <w:szCs w:val="28"/>
          <w:lang w:eastAsia="ru-RU"/>
        </w:rPr>
        <w:t>После заключения соглашения заинтересованные лица смогут направлять в уполномоченный орган - Департамент имущественных и земельных отношений Курганской области</w:t>
      </w:r>
      <w:r w:rsidR="005867CC">
        <w:rPr>
          <w:rFonts w:eastAsia="Times New Roman"/>
          <w:sz w:val="28"/>
          <w:szCs w:val="28"/>
          <w:lang w:eastAsia="ru-RU"/>
        </w:rPr>
        <w:t>,</w:t>
      </w:r>
      <w:r w:rsidR="006A6938" w:rsidRPr="0010235B">
        <w:rPr>
          <w:rFonts w:eastAsia="Times New Roman"/>
          <w:sz w:val="28"/>
          <w:szCs w:val="28"/>
          <w:lang w:eastAsia="ru-RU"/>
        </w:rPr>
        <w:t xml:space="preserve"> сформированный с использованием сервиса </w:t>
      </w:r>
      <w:r>
        <w:rPr>
          <w:rFonts w:eastAsia="Times New Roman"/>
          <w:sz w:val="28"/>
          <w:szCs w:val="28"/>
          <w:lang w:eastAsia="ru-RU"/>
        </w:rPr>
        <w:t>П</w:t>
      </w:r>
      <w:r w:rsidR="006A6938" w:rsidRPr="0010235B">
        <w:rPr>
          <w:rFonts w:eastAsia="Times New Roman"/>
          <w:sz w:val="28"/>
          <w:szCs w:val="28"/>
          <w:lang w:eastAsia="ru-RU"/>
        </w:rPr>
        <w:t>убличной кадастровой карты электронный набор данных о себе и о выбранных земельном участке или территории</w:t>
      </w:r>
      <w:r>
        <w:rPr>
          <w:rFonts w:eastAsia="Times New Roman"/>
          <w:sz w:val="28"/>
          <w:szCs w:val="28"/>
          <w:lang w:eastAsia="ru-RU"/>
        </w:rPr>
        <w:t xml:space="preserve">», - рассказала начальник отдела землеустройства, мониторинга земель и кадастровой оценки недвижимости Управления </w:t>
      </w:r>
      <w:proofErr w:type="spellStart"/>
      <w:r>
        <w:rPr>
          <w:rFonts w:eastAsia="Times New Roman"/>
          <w:sz w:val="28"/>
          <w:szCs w:val="28"/>
          <w:lang w:eastAsia="ru-RU"/>
        </w:rPr>
        <w:t>Росреестра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 Курганской области Наталия </w:t>
      </w:r>
      <w:proofErr w:type="spellStart"/>
      <w:r>
        <w:rPr>
          <w:rFonts w:eastAsia="Times New Roman"/>
          <w:sz w:val="28"/>
          <w:szCs w:val="28"/>
          <w:lang w:eastAsia="ru-RU"/>
        </w:rPr>
        <w:t>Жинжер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6A6938" w:rsidRDefault="006A6938" w:rsidP="00AF2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35B">
        <w:rPr>
          <w:sz w:val="28"/>
          <w:szCs w:val="28"/>
        </w:rPr>
        <w:t>Поиск земельных участков и территорий, имеющих потенциал вовлечения в оборот для жилищного строительства, осуществляется с помощью сервиса Публичной кадастровой карты (</w:t>
      </w:r>
      <w:hyperlink r:id="rId5" w:tgtFrame="_blank" w:history="1">
        <w:r w:rsidRPr="0010235B">
          <w:rPr>
            <w:sz w:val="28"/>
            <w:szCs w:val="28"/>
            <w:u w:val="single"/>
          </w:rPr>
          <w:t>pkk.rosreestr.ru</w:t>
        </w:r>
      </w:hyperlink>
      <w:r w:rsidRPr="0010235B">
        <w:rPr>
          <w:sz w:val="28"/>
          <w:szCs w:val="28"/>
        </w:rPr>
        <w:t>). Для поиска необходимо выбрать тип объектов поиска «Жилищное строительство». Можно выполнить поиск земельных участков по кадастровому номеру, а территорий по условному номеру, или по атрибутам (например, виду разрешённого использования участка) посредством ввода текста в ст</w:t>
      </w:r>
      <w:r w:rsidR="00AF29A0">
        <w:rPr>
          <w:sz w:val="28"/>
          <w:szCs w:val="28"/>
        </w:rPr>
        <w:t>року поиска.</w:t>
      </w:r>
    </w:p>
    <w:p w:rsidR="006A6938" w:rsidRPr="00747C16" w:rsidRDefault="006A6938"/>
    <w:sectPr w:rsidR="006A6938" w:rsidRPr="0074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7CD8"/>
    <w:multiLevelType w:val="multilevel"/>
    <w:tmpl w:val="914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7"/>
    <w:rsid w:val="00130480"/>
    <w:rsid w:val="00170A40"/>
    <w:rsid w:val="001962C9"/>
    <w:rsid w:val="004B2C8D"/>
    <w:rsid w:val="005867CC"/>
    <w:rsid w:val="006A6938"/>
    <w:rsid w:val="00747C16"/>
    <w:rsid w:val="007D4507"/>
    <w:rsid w:val="00AF29A0"/>
    <w:rsid w:val="00D337D6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6181"/>
  <w15:docId w15:val="{0C8A0A30-5CE6-4805-88B1-66DA2DC4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3">
    <w:name w:val="heading 3"/>
    <w:basedOn w:val="a"/>
    <w:link w:val="30"/>
    <w:uiPriority w:val="9"/>
    <w:qFormat/>
    <w:rsid w:val="00747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747C16"/>
  </w:style>
  <w:style w:type="character" w:customStyle="1" w:styleId="10">
    <w:name w:val="Название1"/>
    <w:basedOn w:val="a0"/>
    <w:rsid w:val="00747C16"/>
  </w:style>
  <w:style w:type="character" w:customStyle="1" w:styleId="11">
    <w:name w:val="Дата1"/>
    <w:basedOn w:val="a0"/>
    <w:rsid w:val="00747C16"/>
  </w:style>
  <w:style w:type="paragraph" w:styleId="a4">
    <w:name w:val="Balloon Text"/>
    <w:basedOn w:val="a"/>
    <w:link w:val="a5"/>
    <w:uiPriority w:val="99"/>
    <w:semiHidden/>
    <w:unhideWhenUsed/>
    <w:rsid w:val="0074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C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7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747C16"/>
    <w:rPr>
      <w:b/>
      <w:bCs/>
    </w:rPr>
  </w:style>
  <w:style w:type="character" w:styleId="a7">
    <w:name w:val="Hyperlink"/>
    <w:basedOn w:val="a0"/>
    <w:uiPriority w:val="99"/>
    <w:semiHidden/>
    <w:unhideWhenUsed/>
    <w:rsid w:val="00747C16"/>
    <w:rPr>
      <w:color w:val="0000FF"/>
      <w:u w:val="single"/>
    </w:rPr>
  </w:style>
  <w:style w:type="paragraph" w:customStyle="1" w:styleId="meta">
    <w:name w:val="meta"/>
    <w:basedOn w:val="a"/>
    <w:rsid w:val="0074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747C16"/>
  </w:style>
  <w:style w:type="character" w:customStyle="1" w:styleId="metatext">
    <w:name w:val="meta__text"/>
    <w:basedOn w:val="a0"/>
    <w:rsid w:val="00747C16"/>
  </w:style>
  <w:style w:type="paragraph" w:customStyle="1" w:styleId="Default">
    <w:name w:val="Default"/>
    <w:rsid w:val="006A6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k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6</cp:revision>
  <dcterms:created xsi:type="dcterms:W3CDTF">2021-05-12T06:35:00Z</dcterms:created>
  <dcterms:modified xsi:type="dcterms:W3CDTF">2021-05-31T10:51:00Z</dcterms:modified>
</cp:coreProperties>
</file>