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3C797E"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D40A2" w14:textId="77777777" w:rsidR="00A97761" w:rsidRPr="00A97761" w:rsidRDefault="00A97761" w:rsidP="00A97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61">
        <w:rPr>
          <w:rFonts w:ascii="Times New Roman" w:hAnsi="Times New Roman" w:cs="Times New Roman"/>
          <w:b/>
          <w:sz w:val="28"/>
          <w:szCs w:val="28"/>
        </w:rPr>
        <w:t>Ребенок и закон: как защитить жилищные права детей?</w:t>
      </w:r>
    </w:p>
    <w:p w14:paraId="3A89E2F0" w14:textId="77777777" w:rsidR="00A97761" w:rsidRDefault="00A97761" w:rsidP="00A9776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776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Ежегодно 20 ноября отмечается Всероссийский день правовой помощи детям</w:t>
      </w:r>
    </w:p>
    <w:p w14:paraId="66B492E1" w14:textId="56D3EE53" w:rsidR="00A97761" w:rsidRDefault="00A97761" w:rsidP="00A9776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761">
        <w:rPr>
          <w:rFonts w:ascii="Times New Roman" w:hAnsi="Times New Roman" w:cs="Times New Roman"/>
          <w:b/>
          <w:sz w:val="28"/>
          <w:szCs w:val="28"/>
        </w:rPr>
        <w:t>20 ноября 1959 года Генеральная Ассамблея ООН приняла Декларацию прав ребенка, а ровно через 30 лет – Конвенцию о правах ребенка. Именно поэтому 20 ноября считается Всемирным днем ребенка, а в нашей стране эта дата известна как День правовой помощи детям. Эксперты Кадастровой палаты ответили на несколько вопросов, связанных с правами детей на недвижимость, которые граждане чаще всего задают нам по телефону горячей линии.</w:t>
      </w:r>
    </w:p>
    <w:p w14:paraId="0347809D" w14:textId="77777777" w:rsidR="00A97761" w:rsidRPr="00A97761" w:rsidRDefault="00A97761" w:rsidP="00A9776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7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Вопрос 1:</w:t>
      </w:r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977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Нужно ли делать прописку ребенку?</w:t>
      </w:r>
    </w:p>
    <w:p w14:paraId="691DCAFE" w14:textId="77777777" w:rsidR="00A97761" w:rsidRPr="00A97761" w:rsidRDefault="00A97761" w:rsidP="00A9776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7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Ответ:</w:t>
      </w:r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Место жительства детей до 14 лет и граждан, над которыми установлена опека, – это </w:t>
      </w:r>
      <w:hyperlink r:id="rId7" w:history="1">
        <w:r w:rsidRPr="00A9776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место</w:t>
        </w:r>
      </w:hyperlink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где проживают их родители, усыновители или опекуны.</w:t>
      </w:r>
      <w:r w:rsidRPr="00A97761">
        <w:rPr>
          <w:rFonts w:ascii="Times New Roman" w:hAnsi="Times New Roman" w:cs="Times New Roman"/>
        </w:rPr>
        <w:t xml:space="preserve"> </w:t>
      </w:r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 означает, что зарегистрировать ребенка до 14 лет можно только по месту регистрации его законных представителей или одного из них, усыновителя или опекуна.</w:t>
      </w:r>
    </w:p>
    <w:p w14:paraId="370168D0" w14:textId="77777777" w:rsidR="00A97761" w:rsidRPr="00A97761" w:rsidRDefault="00A97761" w:rsidP="00A9776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Ребенок может владеть или не владеть жильем своих законных представителей, но провести процедуру регистрации необходимо. Если этого не сделать, то собственника и должностных лиц, не узаконивших прописку несовершеннолетнего, могут привлечь к административной ответственности и назначить </w:t>
      </w:r>
      <w:hyperlink r:id="rId8" w:history="1">
        <w:r w:rsidRPr="00A9776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штраф</w:t>
        </w:r>
      </w:hyperlink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4C1ECBAE" w14:textId="77777777" w:rsidR="00A97761" w:rsidRPr="00A97761" w:rsidRDefault="00A97761" w:rsidP="00A9776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7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Вопрос 2: </w:t>
      </w:r>
      <w:r w:rsidRPr="00A977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Нужно ли согласие третьих лиц на вселение ребенка? Например, арендодателя или родственников, проживающих в этом же месте.</w:t>
      </w:r>
    </w:p>
    <w:p w14:paraId="54789D10" w14:textId="77777777" w:rsidR="00A97761" w:rsidRPr="00A97761" w:rsidRDefault="00A97761" w:rsidP="00A9776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7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Ответ: </w:t>
      </w:r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Нет. Для вселения несовершеннолетних детей к их родителям не нужно согласие третьих лиц, имеющих права на помещение, в которое вселяется ребенок. Право на совместное проживание детей с родителями закреплено в </w:t>
      </w:r>
      <w:hyperlink r:id="rId9" w:history="1">
        <w:r w:rsidRPr="00A9776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Это положение подтверждают и другие нормы. Например, </w:t>
      </w:r>
      <w:hyperlink r:id="rId10" w:history="1">
        <w:r w:rsidRPr="00A9776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70</w:t>
        </w:r>
      </w:hyperlink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Жилищного кодекса Российской Федерации и </w:t>
      </w:r>
      <w:hyperlink r:id="rId11" w:history="1">
        <w:r w:rsidRPr="00A9776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679</w:t>
        </w:r>
      </w:hyperlink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Гражданского кодекса Российской Федерации.</w:t>
      </w:r>
    </w:p>
    <w:p w14:paraId="322E5A43" w14:textId="77777777" w:rsidR="00A97761" w:rsidRPr="00A97761" w:rsidRDefault="00A97761" w:rsidP="00A9776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7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Вопрос 3: </w:t>
      </w:r>
      <w:r w:rsidRPr="00A977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Хочу продать жилье, в котором проживает маленький ребенок. Мне нужно получать согласие органов опеки и попечительства?</w:t>
      </w:r>
    </w:p>
    <w:p w14:paraId="374981F3" w14:textId="77777777" w:rsidR="00A97761" w:rsidRPr="00A97761" w:rsidRDefault="00A97761" w:rsidP="00A9776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A977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Ответ: </w:t>
      </w:r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ребенку не принадлежит доля отчуждаемого жилого помещения, а он просто проживает в нем, то согласие органов опеки и попечительства не требуется. </w:t>
      </w:r>
      <w:hyperlink r:id="rId12" w:history="1">
        <w:r w:rsidRPr="00A9776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Исключением</w:t>
        </w:r>
      </w:hyperlink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является случай, описанный в пункте 4 статьи 292 ГК РФ.</w:t>
      </w:r>
    </w:p>
    <w:p w14:paraId="1A0B174E" w14:textId="77777777" w:rsidR="00A97761" w:rsidRPr="00A97761" w:rsidRDefault="00A97761" w:rsidP="00A9776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Согласие потребуется, если несовершеннолетний владеет частью отчуждаемого недвижимого имущества. Эта </w:t>
      </w:r>
      <w:hyperlink r:id="rId13" w:history="1">
        <w:r w:rsidRPr="00A9776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норма</w:t>
        </w:r>
      </w:hyperlink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направлена на то, чтобы избежать конфликта интересов между ребенком и родителями, опекунами или попечителями, так как дети не в состоянии в полной мере понять и защитить свои имущественные права.</w:t>
      </w:r>
    </w:p>
    <w:p w14:paraId="3689BE83" w14:textId="77777777" w:rsidR="00A97761" w:rsidRPr="00A97761" w:rsidRDefault="00A97761" w:rsidP="00A9776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7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Вопрос 4: </w:t>
      </w:r>
      <w:r w:rsidRPr="00A977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Какие права получит ребенок, если его прописать в родительскую квартиру?</w:t>
      </w:r>
    </w:p>
    <w:p w14:paraId="5D5E83C0" w14:textId="77777777" w:rsidR="00A97761" w:rsidRPr="00A97761" w:rsidRDefault="00A97761" w:rsidP="00A9776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977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Ответ: </w:t>
      </w:r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Права пользования, то есть продавать, дарить или наследовать квартиру он не сможет. </w:t>
      </w:r>
    </w:p>
    <w:p w14:paraId="7038B713" w14:textId="77777777" w:rsidR="00DE7607" w:rsidRDefault="00A97761" w:rsidP="00DE7607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Наличие регистрации у ребенка не означает, что он автоматически станет совладельцем жилплощади родителей или, наоборот, потеряет свои жилищные права.</w:t>
      </w:r>
    </w:p>
    <w:p w14:paraId="7C2F34D9" w14:textId="4AD45587" w:rsidR="00A97761" w:rsidRPr="00A97761" w:rsidRDefault="00A97761" w:rsidP="00DE7607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  <w:r w:rsidRPr="00A977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Заместитель начальника правового управления Федеральной кадастровой палаты Сергей Коркунов</w:t>
      </w:r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подчеркнул: </w:t>
      </w:r>
      <w:r w:rsidRPr="00A9776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«Среди категорий населения дети наименее защищены, поэтому вопрос их правовой охраны всегда актуален. Они не могут повлиять на решения родителей, в том числе касающиеся жилищных вопросов, и не могут самостоятельно отстаивать свои интересы в силу возраста. Однако не стоит забывать, что маленькие граждане – всё же граждане. Поэтому наша профессиональная задача – с малых лет рассказывать россиянам об их правах и обязанностях, чтобы они выросли юридически грамотными»</w:t>
      </w:r>
      <w:r w:rsidRPr="00A977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3A0B6909" w14:textId="77777777" w:rsidR="00A97761" w:rsidRPr="00A97761" w:rsidRDefault="00A97761" w:rsidP="00A97761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о недвижимости претерпевает поправки. Консультация квалифицированных специалистов поможет разобраться в тонкостях конкретной ситуации. По телефону </w:t>
      </w:r>
      <w:hyperlink r:id="rId14" w:history="1">
        <w:r w:rsidRPr="00A9776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горячей линии</w:t>
        </w:r>
      </w:hyperlink>
      <w:r w:rsidRPr="00A9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 и круглосуточно подскажут, куда и как обратиться, если ваши имущественные права или права ваших детей были нарушены.</w:t>
      </w:r>
    </w:p>
    <w:p w14:paraId="51BC91DF" w14:textId="6E61A11E" w:rsidR="002D192C" w:rsidRPr="00A97761" w:rsidRDefault="002D192C" w:rsidP="00A97761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bCs/>
        </w:rPr>
      </w:pPr>
    </w:p>
    <w:sectPr w:rsidR="002D192C" w:rsidRPr="00A97761" w:rsidSect="00A9776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746D"/>
    <w:rsid w:val="0009231A"/>
    <w:rsid w:val="001246BE"/>
    <w:rsid w:val="001410F3"/>
    <w:rsid w:val="00195379"/>
    <w:rsid w:val="001D1C0C"/>
    <w:rsid w:val="001F3707"/>
    <w:rsid w:val="00201640"/>
    <w:rsid w:val="00207AE1"/>
    <w:rsid w:val="00222BA2"/>
    <w:rsid w:val="002A3710"/>
    <w:rsid w:val="002A754E"/>
    <w:rsid w:val="002D192C"/>
    <w:rsid w:val="002D2421"/>
    <w:rsid w:val="002E04A2"/>
    <w:rsid w:val="003B6D6A"/>
    <w:rsid w:val="00414F82"/>
    <w:rsid w:val="004D41CB"/>
    <w:rsid w:val="005464DE"/>
    <w:rsid w:val="00593BB4"/>
    <w:rsid w:val="005A174B"/>
    <w:rsid w:val="005A42A8"/>
    <w:rsid w:val="005E3819"/>
    <w:rsid w:val="00603A7B"/>
    <w:rsid w:val="006C3258"/>
    <w:rsid w:val="006E07CC"/>
    <w:rsid w:val="00751453"/>
    <w:rsid w:val="007671CE"/>
    <w:rsid w:val="007919FD"/>
    <w:rsid w:val="008409CE"/>
    <w:rsid w:val="00844908"/>
    <w:rsid w:val="0087156B"/>
    <w:rsid w:val="008F6D36"/>
    <w:rsid w:val="008F709D"/>
    <w:rsid w:val="0091058B"/>
    <w:rsid w:val="009441EB"/>
    <w:rsid w:val="009649CE"/>
    <w:rsid w:val="00A97761"/>
    <w:rsid w:val="00AA0A12"/>
    <w:rsid w:val="00B27FA3"/>
    <w:rsid w:val="00B41ABD"/>
    <w:rsid w:val="00B71BBC"/>
    <w:rsid w:val="00BC0F89"/>
    <w:rsid w:val="00BC57C1"/>
    <w:rsid w:val="00BE06FA"/>
    <w:rsid w:val="00C223B7"/>
    <w:rsid w:val="00CB7CA7"/>
    <w:rsid w:val="00CD2DA2"/>
    <w:rsid w:val="00CD6241"/>
    <w:rsid w:val="00CE37B9"/>
    <w:rsid w:val="00D4319A"/>
    <w:rsid w:val="00DE7607"/>
    <w:rsid w:val="00DF063B"/>
    <w:rsid w:val="00E80ABA"/>
    <w:rsid w:val="00E94A1D"/>
    <w:rsid w:val="00EF49A0"/>
    <w:rsid w:val="00F37CE2"/>
    <w:rsid w:val="00FA675B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C1DEBF41-DBD9-46A8-BBE4-8D60B6D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0bcf3945fb1b2887feeb0dbcd944fa604115c303/" TargetMode="External"/><Relationship Id="rId13" Type="http://schemas.openxmlformats.org/officeDocument/2006/relationships/hyperlink" Target="http://www.consultant.ru/document/cons_doc_LAW_5142/9deaf716ae6188bcfecb901fc9e9f941c551f6d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142/3a21dde6a73d049e1bf187dbd08ecf79ce5e80e2/" TargetMode="External"/><Relationship Id="rId12" Type="http://schemas.openxmlformats.org/officeDocument/2006/relationships/hyperlink" Target="http://www.consultant.ru/document/cons_doc_LAW_5142/4f200cb2d6dcf67db5c16ee449049d46714207c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9027/b32f236b4a59bd890653c91c35ab6eadbef0fad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51057/88e1e877f85c7bd52ce68d90802f1c5aaa4c726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42/3a21dde6a73d049e1bf187dbd08ecf79ce5e80e2/" TargetMode="External"/><Relationship Id="rId14" Type="http://schemas.openxmlformats.org/officeDocument/2006/relationships/hyperlink" Target="https://kadastr.ru/magazine/news/kadastrovaya-palata-zapustit-vserossiyskuyu-goryachuyu-liniyu-po-voprosam-operatsiy-s-nedvizhimost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10C5-3EFF-42AD-B8A8-401451BD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15</cp:revision>
  <cp:lastPrinted>2020-10-09T08:33:00Z</cp:lastPrinted>
  <dcterms:created xsi:type="dcterms:W3CDTF">2020-05-26T11:42:00Z</dcterms:created>
  <dcterms:modified xsi:type="dcterms:W3CDTF">2020-11-24T11:24:00Z</dcterms:modified>
</cp:coreProperties>
</file>