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A6C" w:rsidRDefault="00FA7A6C" w:rsidP="00FA7A6C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                            </w:t>
      </w:r>
    </w:p>
    <w:p w:rsidR="00FA7A6C" w:rsidRDefault="00FA7A6C" w:rsidP="00FA7A6C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>Росреестр информирует:</w:t>
      </w:r>
    </w:p>
    <w:p w:rsidR="00FA7A6C" w:rsidRDefault="00FA7A6C" w:rsidP="00FA7A6C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kern w:val="36"/>
          <w:sz w:val="26"/>
          <w:szCs w:val="26"/>
        </w:rPr>
        <w:t xml:space="preserve"> </w:t>
      </w:r>
    </w:p>
    <w:p w:rsidR="00FA7A6C" w:rsidRDefault="00FA7A6C" w:rsidP="00FA7A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Об изменениях в законодательстве: </w:t>
      </w:r>
      <w:hyperlink r:id="rId4" w:history="1">
        <w:r>
          <w:rPr>
            <w:rStyle w:val="a3"/>
            <w:rFonts w:ascii="Times New Roman" w:hAnsi="Times New Roman"/>
            <w:b/>
            <w:color w:val="000000" w:themeColor="text1"/>
            <w:sz w:val="28"/>
            <w:szCs w:val="28"/>
          </w:rPr>
          <w:t>Федеральный закон</w:t>
        </w:r>
      </w:hyperlink>
      <w:r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 xml:space="preserve"> от 30 декабря 2021 г. N 475-ФЗ "О внесении изменений в отдельные законодательные акты Российской Федерации"</w:t>
      </w:r>
    </w:p>
    <w:p w:rsidR="00FA7A6C" w:rsidRDefault="00FA7A6C" w:rsidP="00FA7A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A7A6C" w:rsidRDefault="00FA7A6C" w:rsidP="00FA7A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26282F"/>
          <w:sz w:val="28"/>
          <w:szCs w:val="28"/>
        </w:rPr>
        <w:t>С марта Минсельхоз начнет вести госреестр земель сельхозназначения.</w:t>
      </w:r>
    </w:p>
    <w:p w:rsidR="00FA7A6C" w:rsidRDefault="00FA7A6C" w:rsidP="00FA7A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Решено сформировать госреестр земель сельхозназначения. Его будет вести Минсельхоз. Также на министерство возложен госмониторинг таких земель.</w:t>
      </w:r>
    </w:p>
    <w:p w:rsidR="00FA7A6C" w:rsidRDefault="00FA7A6C" w:rsidP="00FA7A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реестр будет включаться информация о состоянии с/х земель, об их использовании и иные сведения. Сведения из реестра предоставляются субъектам земельных отношений по их запросу в виде паспорта земельного участка бесплатно.</w:t>
      </w:r>
    </w:p>
    <w:p w:rsidR="00FA7A6C" w:rsidRDefault="00FA7A6C" w:rsidP="00FA7A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 вступает в силу с 1 марта 2022 г.</w:t>
      </w:r>
    </w:p>
    <w:p w:rsidR="00FA7A6C" w:rsidRDefault="00FA7A6C" w:rsidP="00FA7A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A7A6C" w:rsidRDefault="00FA7A6C" w:rsidP="00FA7A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445CB" w:rsidRDefault="005445CB">
      <w:bookmarkStart w:id="0" w:name="_GoBack"/>
      <w:bookmarkEnd w:id="0"/>
    </w:p>
    <w:sectPr w:rsidR="00544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027"/>
    <w:rsid w:val="005445CB"/>
    <w:rsid w:val="00994027"/>
    <w:rsid w:val="00FA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8A8A5-F4EA-47D7-AAC7-B6CF47984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A6C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7A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0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403233315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2024-07-29T09:36:00Z</dcterms:created>
  <dcterms:modified xsi:type="dcterms:W3CDTF">2024-07-29T09:37:00Z</dcterms:modified>
</cp:coreProperties>
</file>