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4B" w:rsidRDefault="00BE0E4B" w:rsidP="00BE0E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F65488" w:rsidRPr="00F65488" w:rsidRDefault="00F65488" w:rsidP="00F654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488">
        <w:rPr>
          <w:rFonts w:ascii="Times New Roman" w:hAnsi="Times New Roman" w:cs="Times New Roman"/>
          <w:b/>
          <w:sz w:val="28"/>
          <w:szCs w:val="28"/>
        </w:rPr>
        <w:t>Оригиналы правоустанавливающих документов переданы в муниципалитеты</w:t>
      </w:r>
    </w:p>
    <w:p w:rsidR="002467DE" w:rsidRPr="002467DE" w:rsidRDefault="002467DE" w:rsidP="0024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Управлением Росреестра по Курганской области в полном объеме переданы в органы местного самоуправления на постоянное хранение оригиналы документов, удостоверяющих права на ранее учтенные объекты недвижимости и оформленных до дня вступления в силу Федерального закона от 21.07.1997 №122-ФЗ «О государственной регистрации прав на недвижимое имущество и сделок с ним». </w:t>
      </w:r>
    </w:p>
    <w:p w:rsidR="002467DE" w:rsidRDefault="002467DE" w:rsidP="0024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>За получением копий документов, удостоверяющих права, необходимо обращаться в органы местного самоуправления муниципальных округов Курганской области по месту нахождения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7DE" w:rsidRDefault="002467DE" w:rsidP="0024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>За получением копий документов, удостоверяющих права, на территорию города Кургана необходимо обращаться в МКУ «Жилищная политика» по адресу: г. Курган, ул. Югова, д.2.</w:t>
      </w:r>
    </w:p>
    <w:p w:rsidR="00B02C72" w:rsidRPr="00B02C72" w:rsidRDefault="00B02C72" w:rsidP="0024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C72">
        <w:rPr>
          <w:rFonts w:ascii="Times New Roman" w:hAnsi="Times New Roman" w:cs="Times New Roman"/>
          <w:sz w:val="28"/>
          <w:szCs w:val="28"/>
        </w:rPr>
        <w:t xml:space="preserve">«Нередко возникает такая ситуация: собственник земельного участка уже давно умер и не оставил после себя никаких </w:t>
      </w:r>
      <w:r w:rsidRPr="00B02C72">
        <w:rPr>
          <w:rStyle w:val="a3"/>
          <w:rFonts w:ascii="Times New Roman" w:hAnsi="Times New Roman" w:cs="Times New Roman"/>
          <w:i w:val="0"/>
          <w:sz w:val="28"/>
          <w:szCs w:val="28"/>
        </w:rPr>
        <w:t>документов</w:t>
      </w:r>
      <w:r w:rsidRPr="00B02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2C72">
        <w:rPr>
          <w:rFonts w:ascii="Times New Roman" w:hAnsi="Times New Roman" w:cs="Times New Roman"/>
          <w:sz w:val="28"/>
          <w:szCs w:val="28"/>
        </w:rPr>
        <w:t>на недвижимость, а его дети или внуки хотят вступить в наследство. В этом случае как раз и следует запросить документы, удостоверяющие права, в органах местного самоуправления. Также свидетельства и государственные акты могут понадобиться для решения каких-либо земельных споров», - рассказала начальник отдела землеустройства, мониторинга земель и кадастровой оценки недвижимости Управления Росреестра по Курганской области Наталия Жинжер.</w:t>
      </w:r>
    </w:p>
    <w:p w:rsidR="002467DE" w:rsidRDefault="002467DE" w:rsidP="0024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916" w:rsidRPr="00B47916" w:rsidRDefault="00B47916" w:rsidP="002467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16">
        <w:rPr>
          <w:rFonts w:ascii="Times New Roman" w:hAnsi="Times New Roman" w:cs="Times New Roman"/>
          <w:b/>
          <w:sz w:val="28"/>
          <w:szCs w:val="28"/>
        </w:rPr>
        <w:t>Для справки: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- 641130,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Альменевский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с.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Альменево,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 пл. Комсомола, 1;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- 641360, Курганская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Белозерский муниципальный округ, с.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Белозерское,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ул. К. Маркса, д.16, каб.314;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- 641230,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Варгашинский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Варгаши,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ул. Социалистическая, д 88;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- 641730,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Далматовский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г.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Далматово,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ул. Энгельса, д 7;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lastRenderedPageBreak/>
        <w:t xml:space="preserve">- 641480,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Звериноголовский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округ,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                              с. Звериноголовское, ул. Чапаева, д. 41;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- 641700,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Катайский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г. </w:t>
      </w:r>
      <w:proofErr w:type="spellStart"/>
      <w:proofErr w:type="gramStart"/>
      <w:r w:rsidRPr="002467DE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                       ул. Матросова д. 66;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- 641310, Курганская область,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с.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Кетово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ул. Космонавтов, д. 39,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. 107;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- 641430, Курганская область,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Куртамышский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г. Куртамыш, ул. 22 Партсъезда, д. 40;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- 641500,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Лебяжьевский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Лебяжье,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          ул. Пушкина, 14,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. 8;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- 641600, Курганская область,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Макушинский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г. Макушино, ул. Ленина, д. 85;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- 641040,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Мишкинский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Мишкино,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ул. Ленина, д. 30;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- 641530,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Мокроусовский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с. Мокроусово, ул. Советская, 31,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. 11;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- 641640,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Петуховский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г.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Петухово,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             ул. К. Маркса, 28;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- 641780, Курганская область,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с.Половинное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ул. Победы, д. 12,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. 4;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- 641400,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Притобольный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с.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Глядянское,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                                       ул. Красноармейская, д. 19;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- 641080, Курганская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Сафакулевский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с. Сафакулево, ул. Куйбышева, д.35;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- 641150, Курганская область, Целинный муниципальный округ, с.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Целинное,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ул. Советская, д. 66;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- 641570, Курганская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с. </w:t>
      </w:r>
      <w:proofErr w:type="spellStart"/>
      <w:proofErr w:type="gramStart"/>
      <w:r w:rsidRPr="002467DE">
        <w:rPr>
          <w:rFonts w:ascii="Times New Roman" w:hAnsi="Times New Roman" w:cs="Times New Roman"/>
          <w:sz w:val="28"/>
          <w:szCs w:val="28"/>
        </w:rPr>
        <w:t>Частоозерье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ул. Октябрьская, д.126;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- 641870, Курганская область, г. Шадринск, ул. Розы Люксембург, д. 10;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lastRenderedPageBreak/>
        <w:t xml:space="preserve">- 641960, Курганская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Шатровский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с.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Шатрово,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                     ул. Федосеева, д.53;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- 641100, Курганская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Шумихинский муниципальный округ, г. </w:t>
      </w:r>
      <w:proofErr w:type="gramStart"/>
      <w:r w:rsidRPr="002467DE">
        <w:rPr>
          <w:rFonts w:ascii="Times New Roman" w:hAnsi="Times New Roman" w:cs="Times New Roman"/>
          <w:sz w:val="28"/>
          <w:szCs w:val="28"/>
        </w:rPr>
        <w:t xml:space="preserve">Шумиха,   </w:t>
      </w:r>
      <w:proofErr w:type="gramEnd"/>
      <w:r w:rsidRPr="002467DE">
        <w:rPr>
          <w:rFonts w:ascii="Times New Roman" w:hAnsi="Times New Roman" w:cs="Times New Roman"/>
          <w:sz w:val="28"/>
          <w:szCs w:val="28"/>
        </w:rPr>
        <w:t xml:space="preserve">                    ул. Кирова, д.12;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- 641010, Курганская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Щучанский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г. Щучье, пл. Победы, д.1; </w:t>
      </w:r>
    </w:p>
    <w:p w:rsidR="002467DE" w:rsidRPr="002467DE" w:rsidRDefault="002467DE" w:rsidP="0024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DE">
        <w:rPr>
          <w:rFonts w:ascii="Times New Roman" w:hAnsi="Times New Roman" w:cs="Times New Roman"/>
          <w:sz w:val="28"/>
          <w:szCs w:val="28"/>
        </w:rPr>
        <w:t xml:space="preserve">- 641200, Курганская обл.,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Юргамышский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Pr="002467D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67DE">
        <w:rPr>
          <w:rFonts w:ascii="Times New Roman" w:hAnsi="Times New Roman" w:cs="Times New Roman"/>
          <w:sz w:val="28"/>
          <w:szCs w:val="28"/>
        </w:rPr>
        <w:t xml:space="preserve">. Юргамыш, ул. Ленина, д. 43. </w:t>
      </w:r>
    </w:p>
    <w:sectPr w:rsidR="002467DE" w:rsidRPr="002467DE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A"/>
    <w:rsid w:val="000B0A2A"/>
    <w:rsid w:val="001962C9"/>
    <w:rsid w:val="002467DE"/>
    <w:rsid w:val="00531DC3"/>
    <w:rsid w:val="00B02C72"/>
    <w:rsid w:val="00B252EF"/>
    <w:rsid w:val="00B47916"/>
    <w:rsid w:val="00BE0E4B"/>
    <w:rsid w:val="00E11F2C"/>
    <w:rsid w:val="00F65488"/>
    <w:rsid w:val="00F7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096F"/>
  <w15:docId w15:val="{CE296F31-C846-4F1B-AEE6-F310950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2</cp:revision>
  <dcterms:created xsi:type="dcterms:W3CDTF">2024-01-31T08:47:00Z</dcterms:created>
  <dcterms:modified xsi:type="dcterms:W3CDTF">2024-01-31T08:47:00Z</dcterms:modified>
</cp:coreProperties>
</file>