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269" w:rsidRDefault="00480269" w:rsidP="006213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информирует: </w:t>
      </w:r>
    </w:p>
    <w:p w:rsidR="00480269" w:rsidRDefault="00480269" w:rsidP="006213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0269" w:rsidRDefault="00480269" w:rsidP="0048026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новом сервисе.</w:t>
      </w:r>
      <w:bookmarkStart w:id="0" w:name="_GoBack"/>
      <w:bookmarkEnd w:id="0"/>
    </w:p>
    <w:p w:rsidR="00480269" w:rsidRDefault="00480269" w:rsidP="006213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137B" w:rsidRPr="0062137B" w:rsidRDefault="0062137B" w:rsidP="006213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137B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62137B">
        <w:rPr>
          <w:rFonts w:ascii="Times New Roman" w:hAnsi="Times New Roman" w:cs="Times New Roman"/>
          <w:sz w:val="28"/>
          <w:szCs w:val="28"/>
        </w:rPr>
        <w:t xml:space="preserve"> разработал сервис, позволяющий анализировать оборот сделок</w:t>
      </w:r>
      <w:r>
        <w:rPr>
          <w:rFonts w:ascii="Times New Roman" w:hAnsi="Times New Roman" w:cs="Times New Roman"/>
          <w:sz w:val="28"/>
          <w:szCs w:val="28"/>
        </w:rPr>
        <w:t xml:space="preserve"> с недвижимостью по всей России</w:t>
      </w:r>
      <w:r w:rsidRPr="0062137B">
        <w:rPr>
          <w:rFonts w:ascii="Times New Roman" w:hAnsi="Times New Roman" w:cs="Times New Roman"/>
          <w:sz w:val="28"/>
          <w:szCs w:val="28"/>
        </w:rPr>
        <w:t xml:space="preserve">. Сервис «Сведения о сделках с недвижимостью» </w:t>
      </w:r>
      <w:r>
        <w:rPr>
          <w:rFonts w:ascii="Times New Roman" w:hAnsi="Times New Roman" w:cs="Times New Roman"/>
          <w:sz w:val="28"/>
          <w:szCs w:val="28"/>
        </w:rPr>
        <w:t>доступен</w:t>
      </w:r>
      <w:r w:rsidRPr="0062137B">
        <w:rPr>
          <w:rFonts w:ascii="Times New Roman" w:hAnsi="Times New Roman" w:cs="Times New Roman"/>
          <w:sz w:val="28"/>
          <w:szCs w:val="28"/>
        </w:rPr>
        <w:t xml:space="preserve"> в открытом доступе на Публичной кадастровой карте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4" w:tgtFrame="_blank" w:history="1">
        <w:r w:rsidRPr="0062137B">
          <w:rPr>
            <w:rStyle w:val="a3"/>
            <w:rFonts w:ascii="Times New Roman" w:hAnsi="Times New Roman" w:cs="Times New Roman"/>
            <w:sz w:val="28"/>
            <w:szCs w:val="28"/>
          </w:rPr>
          <w:t>https://pkk.rosreestr.ru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Pr="0062137B">
        <w:rPr>
          <w:rFonts w:ascii="Times New Roman" w:hAnsi="Times New Roman" w:cs="Times New Roman"/>
          <w:sz w:val="28"/>
          <w:szCs w:val="28"/>
        </w:rPr>
        <w:t xml:space="preserve"> и представляет собой тепловые карты оборота сделок с недвижимостью.</w:t>
      </w:r>
    </w:p>
    <w:p w:rsidR="0062137B" w:rsidRPr="0062137B" w:rsidRDefault="0062137B" w:rsidP="006213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37B">
        <w:rPr>
          <w:rFonts w:ascii="Times New Roman" w:hAnsi="Times New Roman" w:cs="Times New Roman"/>
          <w:sz w:val="28"/>
          <w:szCs w:val="28"/>
        </w:rPr>
        <w:t xml:space="preserve">В Управлении </w:t>
      </w:r>
      <w:proofErr w:type="spellStart"/>
      <w:r w:rsidRPr="0062137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62137B">
        <w:rPr>
          <w:rFonts w:ascii="Times New Roman" w:hAnsi="Times New Roman" w:cs="Times New Roman"/>
          <w:sz w:val="28"/>
          <w:szCs w:val="28"/>
        </w:rPr>
        <w:t xml:space="preserve"> по Курганской области отмечают, что сервис,  в первую очередь,  будет полезен для профессиональных участников рынка недвижимости, а также всех заинтересованных граждан, так как предлагает спектр возможностей для проведения аналитики рынка недвижимости. Это актуальные аналитические сведения по совершенным с объектами сделкам в динамике и наглядные тепловые карты оборота недвижимости в разрезе 85 субъектов РФ и 8 федеральных округов (за 2018 - 2020 годы, поквартально).</w:t>
      </w:r>
    </w:p>
    <w:p w:rsidR="0062137B" w:rsidRPr="0062137B" w:rsidRDefault="0062137B" w:rsidP="006213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37B">
        <w:rPr>
          <w:rFonts w:ascii="Times New Roman" w:hAnsi="Times New Roman" w:cs="Times New Roman"/>
          <w:sz w:val="28"/>
          <w:szCs w:val="28"/>
        </w:rPr>
        <w:t xml:space="preserve">«Тематические карты сгруппированы по типам сделок и отображают количество зарегистрированных ипотек, договоров долевого участия, купли-продажи. Во втором разделе представлена статистика в форме индикаторов, диаграмм, графиков и списка лидирующих субъектов РФ, с помощью которых можно отследить динамику изменений количества сделок за весь период», - сообщил заместитель руководителя </w:t>
      </w:r>
      <w:proofErr w:type="spellStart"/>
      <w:r w:rsidRPr="0062137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62137B">
        <w:rPr>
          <w:rFonts w:ascii="Times New Roman" w:hAnsi="Times New Roman" w:cs="Times New Roman"/>
          <w:sz w:val="28"/>
          <w:szCs w:val="28"/>
        </w:rPr>
        <w:t xml:space="preserve"> Алексей </w:t>
      </w:r>
      <w:proofErr w:type="spellStart"/>
      <w:r w:rsidRPr="0062137B">
        <w:rPr>
          <w:rFonts w:ascii="Times New Roman" w:hAnsi="Times New Roman" w:cs="Times New Roman"/>
          <w:sz w:val="28"/>
          <w:szCs w:val="28"/>
        </w:rPr>
        <w:t>Штейников</w:t>
      </w:r>
      <w:proofErr w:type="spellEnd"/>
      <w:r w:rsidRPr="006213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137B" w:rsidRPr="0062137B" w:rsidRDefault="0062137B" w:rsidP="006213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37B">
        <w:rPr>
          <w:rFonts w:ascii="Times New Roman" w:hAnsi="Times New Roman" w:cs="Times New Roman"/>
          <w:sz w:val="28"/>
          <w:szCs w:val="28"/>
        </w:rPr>
        <w:t>Перед началом работы с сервисом рекомендуется ознакомиться со всеми его возможностями, изучив подробную инструкцию (</w:t>
      </w:r>
      <w:hyperlink r:id="rId5" w:tgtFrame="_blank" w:tooltip="https://pkk.rosreestr.ru/help/Получение_сведений_о_сделках_с_недвижимостью.pdf" w:history="1">
        <w:r w:rsidRPr="0062137B">
          <w:rPr>
            <w:rStyle w:val="a3"/>
            <w:rFonts w:ascii="Times New Roman" w:hAnsi="Times New Roman" w:cs="Times New Roman"/>
            <w:sz w:val="28"/>
            <w:szCs w:val="28"/>
          </w:rPr>
          <w:t>https://pkk.rosreestr.ru/help/Получение_сведений_о_сд..</w:t>
        </w:r>
      </w:hyperlink>
      <w:r w:rsidRPr="0062137B">
        <w:rPr>
          <w:rFonts w:ascii="Times New Roman" w:hAnsi="Times New Roman" w:cs="Times New Roman"/>
          <w:sz w:val="28"/>
          <w:szCs w:val="28"/>
        </w:rPr>
        <w:t>).</w:t>
      </w:r>
    </w:p>
    <w:p w:rsidR="0062137B" w:rsidRDefault="0062137B" w:rsidP="0062137B"/>
    <w:p w:rsidR="00E11F2C" w:rsidRDefault="00E11F2C"/>
    <w:sectPr w:rsidR="00E11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25C"/>
    <w:rsid w:val="001962C9"/>
    <w:rsid w:val="00480269"/>
    <w:rsid w:val="0062137B"/>
    <w:rsid w:val="0085225C"/>
    <w:rsid w:val="00A3630B"/>
    <w:rsid w:val="00E1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378A4"/>
  <w15:docId w15:val="{E49A45CE-662B-48F1-BFE1-E44D02B4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13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2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pkk.rosreestr.ru%2Fhelp%2F%CF%EE%EB%F3%F7%E5%ED%E8%E5_%F1%E2%E5%E4%E5%ED%E8%E9_%EE_%F1%E4%E5%EB%EA%E0%F5_%F1_%ED%E5%E4%E2%E8%E6%E8%EC%EE%F1%F2%FC%FE.pdf&amp;post=-31227950_4360&amp;cc_key=" TargetMode="External"/><Relationship Id="rId4" Type="http://schemas.openxmlformats.org/officeDocument/2006/relationships/hyperlink" Target="https://vk.com/away.php?to=https%3A%2F%2Fpkk.rosreestr.ru&amp;post=-31227950_4360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Корниенко Екатерина Николаевна</cp:lastModifiedBy>
  <cp:revision>4</cp:revision>
  <dcterms:created xsi:type="dcterms:W3CDTF">2021-05-18T10:53:00Z</dcterms:created>
  <dcterms:modified xsi:type="dcterms:W3CDTF">2021-05-31T10:53:00Z</dcterms:modified>
</cp:coreProperties>
</file>