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C" w:rsidRPr="0092419F" w:rsidRDefault="0027115C" w:rsidP="0027115C">
      <w:pPr>
        <w:rPr>
          <w:rFonts w:ascii="Times New Roman" w:hAnsi="Times New Roman" w:cs="Times New Roman"/>
        </w:rPr>
      </w:pPr>
      <w:proofErr w:type="spellStart"/>
      <w:r w:rsidRPr="0092419F">
        <w:rPr>
          <w:rFonts w:ascii="Times New Roman" w:hAnsi="Times New Roman" w:cs="Times New Roman"/>
        </w:rPr>
        <w:t>Росрееестр</w:t>
      </w:r>
      <w:proofErr w:type="spellEnd"/>
      <w:r w:rsidRPr="0092419F">
        <w:rPr>
          <w:rFonts w:ascii="Times New Roman" w:hAnsi="Times New Roman" w:cs="Times New Roman"/>
        </w:rPr>
        <w:t xml:space="preserve"> информирует: </w:t>
      </w:r>
    </w:p>
    <w:p w:rsidR="0027115C" w:rsidRPr="0092419F" w:rsidRDefault="0027115C" w:rsidP="0027115C">
      <w:pPr>
        <w:rPr>
          <w:rFonts w:ascii="Times New Roman" w:hAnsi="Times New Roman" w:cs="Times New Roman"/>
        </w:rPr>
      </w:pPr>
    </w:p>
    <w:p w:rsidR="0027115C" w:rsidRPr="0092419F" w:rsidRDefault="0092419F" w:rsidP="0092419F">
      <w:pPr>
        <w:jc w:val="center"/>
        <w:rPr>
          <w:rFonts w:ascii="Times New Roman" w:hAnsi="Times New Roman" w:cs="Times New Roman"/>
        </w:rPr>
      </w:pPr>
      <w:r w:rsidRPr="0092419F">
        <w:rPr>
          <w:rFonts w:ascii="Times New Roman" w:hAnsi="Times New Roman" w:cs="Times New Roman"/>
        </w:rPr>
        <w:t>Кратко</w:t>
      </w:r>
      <w:r w:rsidR="00107F29">
        <w:rPr>
          <w:rFonts w:ascii="Times New Roman" w:hAnsi="Times New Roman" w:cs="Times New Roman"/>
        </w:rPr>
        <w:t xml:space="preserve"> об изменениях в законодательстве</w:t>
      </w:r>
      <w:bookmarkStart w:id="0" w:name="_GoBack"/>
      <w:bookmarkEnd w:id="0"/>
      <w:r w:rsidRPr="0092419F">
        <w:rPr>
          <w:rFonts w:ascii="Times New Roman" w:hAnsi="Times New Roman" w:cs="Times New Roman"/>
        </w:rPr>
        <w:t xml:space="preserve">. </w:t>
      </w:r>
      <w:r w:rsidR="0027115C" w:rsidRPr="0092419F">
        <w:rPr>
          <w:rFonts w:ascii="Times New Roman" w:hAnsi="Times New Roman" w:cs="Times New Roman"/>
        </w:rPr>
        <w:t>Федеральный закон от 06.12.2021 № 408-ФЗ «О внесении изменений в отдельные законодательные акты Российской Федерации»</w:t>
      </w:r>
      <w:r w:rsidRPr="0092419F">
        <w:rPr>
          <w:rFonts w:ascii="Times New Roman" w:hAnsi="Times New Roman" w:cs="Times New Roman"/>
        </w:rPr>
        <w:t>.</w:t>
      </w:r>
      <w:r w:rsidR="0027115C" w:rsidRPr="0092419F">
        <w:rPr>
          <w:rFonts w:ascii="Times New Roman" w:hAnsi="Times New Roman" w:cs="Times New Roman"/>
        </w:rPr>
        <w:t xml:space="preserve"> </w:t>
      </w:r>
      <w:r w:rsidRPr="0092419F">
        <w:rPr>
          <w:rFonts w:ascii="Times New Roman" w:hAnsi="Times New Roman" w:cs="Times New Roman"/>
        </w:rPr>
        <w:t>Совершенствование порядка оформления прав на объекты капитального строительства</w:t>
      </w:r>
    </w:p>
    <w:p w:rsidR="0092419F" w:rsidRPr="0092419F" w:rsidRDefault="0092419F" w:rsidP="0092419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3795"/>
        <w:gridCol w:w="3538"/>
      </w:tblGrid>
      <w:tr w:rsidR="0092419F" w:rsidRPr="0092419F" w:rsidTr="0092419F">
        <w:tc>
          <w:tcPr>
            <w:tcW w:w="2012" w:type="dxa"/>
          </w:tcPr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>Кто заинтересован:</w:t>
            </w:r>
          </w:p>
        </w:tc>
        <w:tc>
          <w:tcPr>
            <w:tcW w:w="3795" w:type="dxa"/>
          </w:tcPr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>было</w:t>
            </w:r>
          </w:p>
        </w:tc>
        <w:tc>
          <w:tcPr>
            <w:tcW w:w="3538" w:type="dxa"/>
          </w:tcPr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>стало</w:t>
            </w:r>
          </w:p>
        </w:tc>
      </w:tr>
      <w:tr w:rsidR="0092419F" w:rsidRPr="0092419F" w:rsidTr="0092419F">
        <w:tc>
          <w:tcPr>
            <w:tcW w:w="2012" w:type="dxa"/>
          </w:tcPr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>физические лица</w:t>
            </w:r>
            <w:r w:rsidRPr="0092419F">
              <w:rPr>
                <w:rFonts w:ascii="Times New Roman" w:hAnsi="Times New Roman" w:cs="Times New Roman"/>
              </w:rPr>
              <w:t xml:space="preserve">, </w:t>
            </w:r>
            <w:r w:rsidRPr="0092419F">
              <w:rPr>
                <w:rFonts w:ascii="Times New Roman" w:hAnsi="Times New Roman" w:cs="Times New Roman"/>
              </w:rPr>
              <w:t>профессиональное сообщество</w:t>
            </w:r>
          </w:p>
        </w:tc>
        <w:tc>
          <w:tcPr>
            <w:tcW w:w="3795" w:type="dxa"/>
          </w:tcPr>
          <w:p w:rsidR="0092419F" w:rsidRPr="0092419F" w:rsidRDefault="0092419F" w:rsidP="0092419F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 xml:space="preserve">Орган публичной власти, который ввел объект недвижимости в эксплуатацию, должен был направить в </w:t>
            </w:r>
            <w:proofErr w:type="spellStart"/>
            <w:r w:rsidRPr="0092419F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92419F">
              <w:rPr>
                <w:rFonts w:ascii="Times New Roman" w:hAnsi="Times New Roman" w:cs="Times New Roman"/>
              </w:rPr>
              <w:t xml:space="preserve"> заявление о кадастровом учете этого объекта. Только после этого застройщик самостоятельно мог обратиться за регистрацией прав на этот объект.</w:t>
            </w:r>
          </w:p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:rsidR="0092419F" w:rsidRPr="0092419F" w:rsidRDefault="0092419F" w:rsidP="0092419F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 xml:space="preserve">Застройщику больше не нужно специально идти в </w:t>
            </w:r>
            <w:proofErr w:type="spellStart"/>
            <w:r w:rsidRPr="0092419F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92419F">
              <w:rPr>
                <w:rFonts w:ascii="Times New Roman" w:hAnsi="Times New Roman" w:cs="Times New Roman"/>
              </w:rPr>
              <w:t xml:space="preserve"> и подавать заявление о регистрации права собственности на объект капитального строительства.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 А если для строительства привлекались денежные средства инвесторов - права собственности таких инвесторов. Установленный порядок не применяется в отношении многоквартирных домов, т.к. они не являются объектами прав. </w:t>
            </w:r>
          </w:p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</w:p>
        </w:tc>
      </w:tr>
      <w:tr w:rsidR="0092419F" w:rsidRPr="0092419F" w:rsidTr="0092419F">
        <w:tc>
          <w:tcPr>
            <w:tcW w:w="2012" w:type="dxa"/>
          </w:tcPr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>физические лица, профессиональное сообщество</w:t>
            </w:r>
          </w:p>
        </w:tc>
        <w:tc>
          <w:tcPr>
            <w:tcW w:w="3795" w:type="dxa"/>
          </w:tcPr>
          <w:p w:rsidR="0092419F" w:rsidRPr="0092419F" w:rsidRDefault="0092419F" w:rsidP="0092419F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 xml:space="preserve">Ограничения, установленные в зонах с особыми условиями использования территории (ЗОУИТ), были препятствием для осуществления государственного кадастрового учета и (или) регистрации прав на здания и сооружения при условии отсутствия необходимых документов. </w:t>
            </w:r>
          </w:p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</w:tcPr>
          <w:p w:rsidR="0092419F" w:rsidRPr="0092419F" w:rsidRDefault="0092419F" w:rsidP="0092419F">
            <w:pPr>
              <w:rPr>
                <w:rFonts w:ascii="Times New Roman" w:hAnsi="Times New Roman" w:cs="Times New Roman"/>
              </w:rPr>
            </w:pPr>
            <w:r w:rsidRPr="0092419F">
              <w:rPr>
                <w:rFonts w:ascii="Times New Roman" w:hAnsi="Times New Roman" w:cs="Times New Roman"/>
              </w:rPr>
              <w:t xml:space="preserve">Если в соответствии с федеральным законом допускается ввод в эксплуатацию объекта капитального строительства независимо от ограничений, установленных в ЗОУИТ, эти ограничения не являются препятствием для государственного кадастрового учета и (или) регистрации прав на введенное в эксплуатацию здание или сооружение (на помещения или </w:t>
            </w:r>
            <w:proofErr w:type="spellStart"/>
            <w:r w:rsidRPr="0092419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2419F">
              <w:rPr>
                <w:rFonts w:ascii="Times New Roman" w:hAnsi="Times New Roman" w:cs="Times New Roman"/>
              </w:rPr>
              <w:t>-места в таком здании, сооружении).</w:t>
            </w:r>
          </w:p>
          <w:p w:rsidR="0092419F" w:rsidRPr="0092419F" w:rsidRDefault="0092419F" w:rsidP="0027115C">
            <w:pPr>
              <w:rPr>
                <w:rFonts w:ascii="Times New Roman" w:hAnsi="Times New Roman" w:cs="Times New Roman"/>
              </w:rPr>
            </w:pPr>
          </w:p>
        </w:tc>
      </w:tr>
    </w:tbl>
    <w:p w:rsidR="0092419F" w:rsidRDefault="0092419F" w:rsidP="0027115C"/>
    <w:p w:rsidR="0092419F" w:rsidRDefault="0092419F" w:rsidP="0027115C"/>
    <w:p w:rsidR="0092419F" w:rsidRDefault="0092419F"/>
    <w:sectPr w:rsidR="0092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F"/>
    <w:rsid w:val="00107F29"/>
    <w:rsid w:val="0027115C"/>
    <w:rsid w:val="003372FF"/>
    <w:rsid w:val="0092419F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65D5"/>
  <w15:chartTrackingRefBased/>
  <w15:docId w15:val="{DBB8F9EE-9F69-4092-89FB-0AD1889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6</cp:revision>
  <dcterms:created xsi:type="dcterms:W3CDTF">2022-02-25T12:49:00Z</dcterms:created>
  <dcterms:modified xsi:type="dcterms:W3CDTF">2022-02-25T13:04:00Z</dcterms:modified>
</cp:coreProperties>
</file>