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335310" w:rsidRDefault="0027115C" w:rsidP="00271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31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35310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310A83" w:rsidRPr="00335310" w:rsidRDefault="00310A83" w:rsidP="0027115C">
      <w:pPr>
        <w:rPr>
          <w:rFonts w:ascii="Times New Roman" w:hAnsi="Times New Roman" w:cs="Times New Roman"/>
          <w:sz w:val="28"/>
          <w:szCs w:val="28"/>
        </w:rPr>
      </w:pPr>
    </w:p>
    <w:p w:rsidR="005F7209" w:rsidRDefault="00417B5C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об изменениях в законодательстве. </w:t>
      </w:r>
      <w:r w:rsidRPr="00417B5C">
        <w:rPr>
          <w:rFonts w:ascii="Times New Roman" w:hAnsi="Times New Roman" w:cs="Times New Roman"/>
          <w:sz w:val="28"/>
          <w:szCs w:val="28"/>
        </w:rPr>
        <w:t>Федеральный закон от 30.12.2021 № 448-ФЗ «О публично-правовой компании «</w:t>
      </w:r>
      <w:proofErr w:type="spellStart"/>
      <w:r w:rsidRPr="00417B5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417B5C">
        <w:rPr>
          <w:rFonts w:ascii="Times New Roman" w:hAnsi="Times New Roman" w:cs="Times New Roman"/>
          <w:sz w:val="28"/>
          <w:szCs w:val="28"/>
        </w:rPr>
        <w:t>», Федеральный закон от 30.12.2021 № 449-ФЗ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B5C" w:rsidRDefault="00417B5C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5C" w:rsidRPr="00417B5C" w:rsidRDefault="00417B5C" w:rsidP="00417B5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B5C">
        <w:rPr>
          <w:rFonts w:ascii="Times New Roman" w:hAnsi="Times New Roman" w:cs="Times New Roman"/>
          <w:sz w:val="28"/>
          <w:szCs w:val="28"/>
        </w:rPr>
        <w:t>Формирование предприятия полного цикла в сфере недвижимости</w:t>
      </w:r>
    </w:p>
    <w:p w:rsidR="005F7209" w:rsidRDefault="005F7209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92419F" w:rsidRPr="005F7209" w:rsidTr="005F7209">
        <w:tc>
          <w:tcPr>
            <w:tcW w:w="2446" w:type="dxa"/>
          </w:tcPr>
          <w:p w:rsidR="005F7209" w:rsidRPr="005F7209" w:rsidRDefault="005F7209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459" w:type="dxa"/>
          </w:tcPr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440" w:type="dxa"/>
          </w:tcPr>
          <w:p w:rsidR="0092419F" w:rsidRPr="005F7209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321CEC" w:rsidRPr="005F7209" w:rsidTr="005F7209">
        <w:tc>
          <w:tcPr>
            <w:tcW w:w="2446" w:type="dxa"/>
          </w:tcPr>
          <w:p w:rsidR="00321CEC" w:rsidRPr="005F7209" w:rsidRDefault="005F7209" w:rsidP="005F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  <w:r w:rsidR="00417B5C">
              <w:rPr>
                <w:rFonts w:ascii="Times New Roman" w:hAnsi="Times New Roman" w:cs="Times New Roman"/>
                <w:sz w:val="24"/>
                <w:szCs w:val="24"/>
              </w:rPr>
              <w:t>, органы власти</w:t>
            </w:r>
          </w:p>
        </w:tc>
        <w:tc>
          <w:tcPr>
            <w:tcW w:w="3459" w:type="dxa"/>
          </w:tcPr>
          <w:p w:rsidR="00321CEC" w:rsidRPr="005F7209" w:rsidRDefault="00417B5C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в сфере недвижимости (например, обеспечение геодезической и картографической деятельности, выполнение кадастровых, землеустроительных работ, создание и поддержание государственных и иных информационных систем, электронных сервисов и прочее) осуществлялось подведомственными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Росреестру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  <w:tc>
          <w:tcPr>
            <w:tcW w:w="3440" w:type="dxa"/>
          </w:tcPr>
          <w:p w:rsidR="00321CEC" w:rsidRPr="005F7209" w:rsidRDefault="00417B5C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публично-правовой компании «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» путем реорганизации ФГБУ «ФКП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», ФГБУ «Центр геодезии, картографии и ИПД», АО «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Ростехинвентаризация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– федеральное БТИ», АО «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Роскартография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». Новая компания консолидирует их ресурсы и функции в целях реализации ключевых проектов отрасли для нужд государства и общества.</w:t>
            </w:r>
          </w:p>
        </w:tc>
      </w:tr>
    </w:tbl>
    <w:p w:rsidR="00417B5C" w:rsidRDefault="00417B5C">
      <w:pPr>
        <w:rPr>
          <w:sz w:val="24"/>
          <w:szCs w:val="24"/>
        </w:rPr>
      </w:pPr>
    </w:p>
    <w:p w:rsidR="00417B5C" w:rsidRDefault="00417B5C" w:rsidP="00417B5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17B5C">
        <w:rPr>
          <w:rFonts w:ascii="Times New Roman" w:hAnsi="Times New Roman" w:cs="Times New Roman"/>
          <w:sz w:val="24"/>
          <w:szCs w:val="24"/>
        </w:rPr>
        <w:t>Переход на безбумажный документооборот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B5C" w:rsidRDefault="00417B5C" w:rsidP="00417B5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417B5C" w:rsidRPr="005F7209" w:rsidTr="00844E83">
        <w:tc>
          <w:tcPr>
            <w:tcW w:w="2446" w:type="dxa"/>
          </w:tcPr>
          <w:p w:rsidR="00417B5C" w:rsidRPr="005F7209" w:rsidRDefault="00417B5C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5C" w:rsidRPr="005F7209" w:rsidRDefault="00417B5C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459" w:type="dxa"/>
          </w:tcPr>
          <w:p w:rsidR="00417B5C" w:rsidRPr="005F7209" w:rsidRDefault="00417B5C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440" w:type="dxa"/>
          </w:tcPr>
          <w:p w:rsidR="00417B5C" w:rsidRPr="005F7209" w:rsidRDefault="00417B5C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417B5C" w:rsidRPr="005F7209" w:rsidTr="00844E83">
        <w:tc>
          <w:tcPr>
            <w:tcW w:w="2446" w:type="dxa"/>
          </w:tcPr>
          <w:p w:rsidR="00417B5C" w:rsidRPr="005F7209" w:rsidRDefault="004570B2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органы власти</w:t>
            </w:r>
          </w:p>
        </w:tc>
        <w:tc>
          <w:tcPr>
            <w:tcW w:w="3459" w:type="dxa"/>
          </w:tcPr>
          <w:p w:rsidR="00417B5C" w:rsidRPr="005F7209" w:rsidRDefault="00417B5C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поступающие в МФЦ для получения услуг по кадастровому учету и регистрации прав, направляются в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бумажных носителях (до 29.06.2022). По результатам оказания государственных услуг документы с проставленными на них отметками о проведенной регистрации возвращаются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Росреестром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обратно в МФЦ для выдачи заявителям.</w:t>
            </w:r>
          </w:p>
        </w:tc>
        <w:tc>
          <w:tcPr>
            <w:tcW w:w="3440" w:type="dxa"/>
          </w:tcPr>
          <w:p w:rsidR="00417B5C" w:rsidRPr="00417B5C" w:rsidRDefault="00417B5C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Все документы, поступающие посредством МФЦ в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, переводятся сотрудниками МФЦ в электронный вид и заверяются УКЭП. Необходимость передачи в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бумажном носителе (за исключением документарных закладных) исключается.</w:t>
            </w:r>
          </w:p>
          <w:p w:rsidR="00417B5C" w:rsidRPr="005F7209" w:rsidRDefault="00417B5C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Это позволит осуществить переход на безбумажный документооборот между МФЦ и </w:t>
            </w:r>
            <w:proofErr w:type="spellStart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>Росреестром</w:t>
            </w:r>
            <w:proofErr w:type="spellEnd"/>
            <w:r w:rsidRPr="00417B5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снизить сроки предоставления </w:t>
            </w:r>
            <w:r w:rsidRPr="0041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повысить уровень удовлетворенности граждан</w:t>
            </w:r>
          </w:p>
        </w:tc>
      </w:tr>
      <w:tr w:rsidR="004570B2" w:rsidRPr="005F7209" w:rsidTr="00844E83">
        <w:tc>
          <w:tcPr>
            <w:tcW w:w="2446" w:type="dxa"/>
          </w:tcPr>
          <w:p w:rsidR="004570B2" w:rsidRPr="005F7209" w:rsidRDefault="004570B2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органы власти</w:t>
            </w:r>
          </w:p>
        </w:tc>
        <w:tc>
          <w:tcPr>
            <w:tcW w:w="3459" w:type="dxa"/>
          </w:tcPr>
          <w:p w:rsidR="004570B2" w:rsidRPr="00417B5C" w:rsidRDefault="004570B2" w:rsidP="0084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B2">
              <w:rPr>
                <w:rFonts w:ascii="Times New Roman" w:hAnsi="Times New Roman" w:cs="Times New Roman"/>
                <w:sz w:val="24"/>
                <w:szCs w:val="24"/>
              </w:rPr>
              <w:t xml:space="preserve">У застройщиков возникали сложности с подачей в </w:t>
            </w:r>
            <w:proofErr w:type="spellStart"/>
            <w:r w:rsidRPr="004570B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4570B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пакета документов для регистрации права собственности дольщика на переданный объект недвижимости, так как у большинства участников долевого строительства отсутствовала усиленная квалифицированная электронная подпись</w:t>
            </w:r>
          </w:p>
        </w:tc>
        <w:tc>
          <w:tcPr>
            <w:tcW w:w="3440" w:type="dxa"/>
          </w:tcPr>
          <w:p w:rsidR="004570B2" w:rsidRPr="00417B5C" w:rsidRDefault="004570B2" w:rsidP="004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B2">
              <w:rPr>
                <w:rFonts w:ascii="Times New Roman" w:hAnsi="Times New Roman" w:cs="Times New Roman"/>
                <w:sz w:val="24"/>
                <w:szCs w:val="24"/>
              </w:rPr>
              <w:t xml:space="preserve">Теперь застройщик вправе отсканировать передаточный акт (иной документ о передаче объекта долевого строительства) и заверить его своей усиленной квалифицированной электронной подписью для подачи в </w:t>
            </w:r>
            <w:proofErr w:type="spellStart"/>
            <w:r w:rsidRPr="004570B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4570B2">
              <w:rPr>
                <w:rFonts w:ascii="Times New Roman" w:hAnsi="Times New Roman" w:cs="Times New Roman"/>
                <w:sz w:val="24"/>
                <w:szCs w:val="24"/>
              </w:rPr>
              <w:t xml:space="preserve"> на регистрацию права собственности дольщика. В этом случае электронный образ документа имеет ту же юридическую силу, что и документ на бумажном носителе</w:t>
            </w:r>
            <w:bookmarkStart w:id="0" w:name="_GoBack"/>
            <w:bookmarkEnd w:id="0"/>
          </w:p>
        </w:tc>
      </w:tr>
    </w:tbl>
    <w:p w:rsidR="00417B5C" w:rsidRPr="00417B5C" w:rsidRDefault="00417B5C" w:rsidP="00417B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17B5C" w:rsidRPr="0041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4DD"/>
    <w:multiLevelType w:val="hybridMultilevel"/>
    <w:tmpl w:val="6A1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10A83"/>
    <w:rsid w:val="00321CEC"/>
    <w:rsid w:val="00335310"/>
    <w:rsid w:val="003372FF"/>
    <w:rsid w:val="00417B5C"/>
    <w:rsid w:val="004570B2"/>
    <w:rsid w:val="005275A3"/>
    <w:rsid w:val="005F7209"/>
    <w:rsid w:val="006A2B8C"/>
    <w:rsid w:val="00894D28"/>
    <w:rsid w:val="0092419F"/>
    <w:rsid w:val="009E1AD7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D6CB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18</cp:revision>
  <dcterms:created xsi:type="dcterms:W3CDTF">2022-02-25T12:49:00Z</dcterms:created>
  <dcterms:modified xsi:type="dcterms:W3CDTF">2022-03-28T06:29:00Z</dcterms:modified>
</cp:coreProperties>
</file>