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3D" w:rsidRPr="00FE2D3D" w:rsidRDefault="00FE2D3D" w:rsidP="00FE2D3D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E2D3D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FE2D3D"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</w:p>
    <w:p w:rsidR="00F46EBD" w:rsidRPr="00FE2D3D" w:rsidRDefault="00F46EBD" w:rsidP="00F46EB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3D">
        <w:rPr>
          <w:rFonts w:ascii="Times New Roman" w:hAnsi="Times New Roman" w:cs="Times New Roman"/>
          <w:b/>
          <w:sz w:val="28"/>
          <w:szCs w:val="28"/>
        </w:rPr>
        <w:t>Особенности наследования</w:t>
      </w:r>
    </w:p>
    <w:p w:rsidR="00591432" w:rsidRDefault="00591432" w:rsidP="005914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возглавляю крестьянско-фермерское хозяйство, и очень часто сталкиваюсь с вопросами </w:t>
      </w:r>
      <w:r w:rsidRPr="008C6B2F">
        <w:rPr>
          <w:rFonts w:ascii="Times New Roman" w:hAnsi="Times New Roman" w:cs="Times New Roman"/>
          <w:sz w:val="28"/>
          <w:szCs w:val="28"/>
        </w:rPr>
        <w:t>об особенностях государственной регистрации прав собственности на имущество членов крестьянско-фермерского хозяйства</w:t>
      </w:r>
      <w:r>
        <w:rPr>
          <w:rFonts w:ascii="Times New Roman" w:hAnsi="Times New Roman" w:cs="Times New Roman"/>
          <w:sz w:val="28"/>
          <w:szCs w:val="28"/>
        </w:rPr>
        <w:t>,  в частности, о порядке наследования имущества в случае смерти члена КФХ.  Разъясните этот момент.</w:t>
      </w:r>
    </w:p>
    <w:p w:rsidR="00591432" w:rsidRPr="00BA4B5E" w:rsidRDefault="00591432" w:rsidP="005914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начальник отдела ведения и повышения качества данных ЕГРН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C6B2F" w:rsidRPr="008C6B2F" w:rsidRDefault="00591432" w:rsidP="00591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C6B2F" w:rsidRPr="008C6B2F">
        <w:rPr>
          <w:rFonts w:ascii="Times New Roman" w:hAnsi="Times New Roman" w:cs="Times New Roman"/>
          <w:sz w:val="28"/>
          <w:szCs w:val="28"/>
        </w:rPr>
        <w:t>кономические и правовые основы организации и деятельности КФХ определены Законом РСФСР от 22.11.1990 №348-1 «О крестьянском (фермерском) хозяйстве» (далее – Закон о КФХ).</w:t>
      </w:r>
    </w:p>
    <w:p w:rsidR="008C6B2F" w:rsidRPr="008C6B2F" w:rsidRDefault="008C6B2F" w:rsidP="00591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2F">
        <w:rPr>
          <w:rFonts w:ascii="Times New Roman" w:hAnsi="Times New Roman" w:cs="Times New Roman"/>
          <w:sz w:val="28"/>
          <w:szCs w:val="28"/>
        </w:rPr>
        <w:t>Следует отметить, что в соответствии со ст. 26 Закона о КФХ в редакции, действовавшей до 24.12.1993 г., земельный участок гражданина, ведущего крестьянское хозяйство, передавался по наследству одному из членов этого хозяйства по согласованию с другими членами крестьянского хозяйства. Т.е., если факт смерти члена КФХ датировался до указанной даты, на государственную регистрацию прав членов КФХ в числе документа об образовании КФХ и документов о предоставлении земельного участка необходимо представить соглашение о перераспределении долей в общем имуществе КФХ, подписанное всеми действующими участниками КФХ. Такое соглашение должно было составляться после смерти каждого последующего члена КФХ.</w:t>
      </w:r>
    </w:p>
    <w:p w:rsidR="008C6B2F" w:rsidRPr="008C6B2F" w:rsidRDefault="008C6B2F" w:rsidP="00591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2F">
        <w:rPr>
          <w:rFonts w:ascii="Times New Roman" w:hAnsi="Times New Roman" w:cs="Times New Roman"/>
          <w:sz w:val="28"/>
          <w:szCs w:val="28"/>
        </w:rPr>
        <w:t xml:space="preserve">Однако, с внесением изменений в Закон о КФХ, после 24.12.1993 года в случае смерти члена КФХ наследование осуществлялось в соответствие с требованиями ст. 15 настоящего Закона, а с принятием 01.03.2002 г. части третьей Гражданского кодекса РФ – ст. 1179 кодекса. </w:t>
      </w:r>
    </w:p>
    <w:p w:rsidR="008C6B2F" w:rsidRPr="008C6B2F" w:rsidRDefault="008C6B2F" w:rsidP="00591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2F">
        <w:rPr>
          <w:rFonts w:ascii="Times New Roman" w:hAnsi="Times New Roman" w:cs="Times New Roman"/>
          <w:sz w:val="28"/>
          <w:szCs w:val="28"/>
        </w:rPr>
        <w:t xml:space="preserve">Так, при выходе одного из членов крестьянского хозяйства из его состава основные средства производства разделу не подлежат. Часть имущества (вклад, доля, пай) может компенсироваться денежными средствами. Порядок раздела имущества и выплаты компенсации устанавливается по взаимной договоренности всех членов крестьянского хозяйства, а при ее отсутствии - в судебном порядке. </w:t>
      </w:r>
    </w:p>
    <w:p w:rsidR="008C6B2F" w:rsidRPr="008C6B2F" w:rsidRDefault="008C6B2F" w:rsidP="00591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2F">
        <w:rPr>
          <w:rFonts w:ascii="Times New Roman" w:hAnsi="Times New Roman" w:cs="Times New Roman"/>
          <w:sz w:val="28"/>
          <w:szCs w:val="28"/>
        </w:rPr>
        <w:t>Таким образом, если наследник умершего члена КФХ не изъявлял</w:t>
      </w:r>
      <w:r>
        <w:rPr>
          <w:rFonts w:ascii="Times New Roman" w:hAnsi="Times New Roman" w:cs="Times New Roman"/>
          <w:sz w:val="28"/>
          <w:szCs w:val="28"/>
        </w:rPr>
        <w:t xml:space="preserve"> желание </w:t>
      </w:r>
      <w:r w:rsidRPr="008C6B2F">
        <w:rPr>
          <w:rFonts w:ascii="Times New Roman" w:hAnsi="Times New Roman" w:cs="Times New Roman"/>
          <w:sz w:val="28"/>
          <w:szCs w:val="28"/>
        </w:rPr>
        <w:t xml:space="preserve">вступить в КФХ, он имел право на денежную компенсацию, соответствующую размеру доли в праве наследодателя на имущество КФХ, </w:t>
      </w:r>
      <w:proofErr w:type="gramStart"/>
      <w:r w:rsidRPr="008C6B2F">
        <w:rPr>
          <w:rFonts w:ascii="Times New Roman" w:hAnsi="Times New Roman" w:cs="Times New Roman"/>
          <w:sz w:val="28"/>
          <w:szCs w:val="28"/>
        </w:rPr>
        <w:lastRenderedPageBreak/>
        <w:t>величина</w:t>
      </w:r>
      <w:proofErr w:type="gramEnd"/>
      <w:r w:rsidRPr="008C6B2F">
        <w:rPr>
          <w:rFonts w:ascii="Times New Roman" w:hAnsi="Times New Roman" w:cs="Times New Roman"/>
          <w:sz w:val="28"/>
          <w:szCs w:val="28"/>
        </w:rPr>
        <w:t xml:space="preserve"> которой закреплялась соглашением между действовавшими членами КФХ и наследником, не требующем нотариального удостоверения.</w:t>
      </w:r>
    </w:p>
    <w:p w:rsidR="008C6B2F" w:rsidRPr="008C6B2F" w:rsidRDefault="008C6B2F" w:rsidP="00591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2F">
        <w:rPr>
          <w:rFonts w:ascii="Times New Roman" w:hAnsi="Times New Roman" w:cs="Times New Roman"/>
          <w:sz w:val="28"/>
          <w:szCs w:val="28"/>
        </w:rPr>
        <w:t xml:space="preserve">При отсутствии наследников, а </w:t>
      </w:r>
      <w:proofErr w:type="gramStart"/>
      <w:r w:rsidRPr="008C6B2F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8C6B2F">
        <w:rPr>
          <w:rFonts w:ascii="Times New Roman" w:hAnsi="Times New Roman" w:cs="Times New Roman"/>
          <w:sz w:val="28"/>
          <w:szCs w:val="28"/>
        </w:rPr>
        <w:t xml:space="preserve"> если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либо наследование юридически невозможно, имущество умершего члена КФХ считается выморочным (ст. 1151 Гражданского кодекса РФ).</w:t>
      </w:r>
    </w:p>
    <w:p w:rsidR="008C6B2F" w:rsidRPr="008C6B2F" w:rsidRDefault="008C6B2F" w:rsidP="00591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2F">
        <w:rPr>
          <w:rFonts w:ascii="Times New Roman" w:hAnsi="Times New Roman" w:cs="Times New Roman"/>
          <w:sz w:val="28"/>
          <w:szCs w:val="28"/>
        </w:rPr>
        <w:t>В силу определения понятия крестьянско-фермерского хозяйства государство не может быть членом КФХ, однако имеет право на получение денежной компенсации.</w:t>
      </w:r>
    </w:p>
    <w:p w:rsidR="008C6B2F" w:rsidRPr="008C6B2F" w:rsidRDefault="008C6B2F" w:rsidP="00591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2F">
        <w:rPr>
          <w:rFonts w:ascii="Times New Roman" w:hAnsi="Times New Roman" w:cs="Times New Roman"/>
          <w:sz w:val="28"/>
          <w:szCs w:val="28"/>
        </w:rPr>
        <w:t xml:space="preserve">В таком случае, соглашение об определении величины денежной компенсации должно составляться между членами КФХ и представителем </w:t>
      </w:r>
      <w:proofErr w:type="spellStart"/>
      <w:r w:rsidRPr="008C6B2F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8C6B2F">
        <w:rPr>
          <w:rFonts w:ascii="Times New Roman" w:hAnsi="Times New Roman" w:cs="Times New Roman"/>
          <w:sz w:val="28"/>
          <w:szCs w:val="28"/>
        </w:rPr>
        <w:t>.</w:t>
      </w:r>
    </w:p>
    <w:p w:rsidR="008C6B2F" w:rsidRPr="008C6B2F" w:rsidRDefault="008C6B2F" w:rsidP="00591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2F">
        <w:rPr>
          <w:rFonts w:ascii="Times New Roman" w:hAnsi="Times New Roman" w:cs="Times New Roman"/>
          <w:sz w:val="28"/>
          <w:szCs w:val="28"/>
        </w:rPr>
        <w:t>Если же на момент раздела имущества КФХ оно является ликвидированным, то раздел имущества возможен только в судебном порядке.</w:t>
      </w:r>
    </w:p>
    <w:p w:rsidR="009A1292" w:rsidRDefault="009A1292"/>
    <w:sectPr w:rsidR="009A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A4"/>
    <w:rsid w:val="00591432"/>
    <w:rsid w:val="008C6B2F"/>
    <w:rsid w:val="009A1292"/>
    <w:rsid w:val="00BA4B5E"/>
    <w:rsid w:val="00DA5DA4"/>
    <w:rsid w:val="00F46EBD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6</cp:revision>
  <dcterms:created xsi:type="dcterms:W3CDTF">2019-06-14T07:44:00Z</dcterms:created>
  <dcterms:modified xsi:type="dcterms:W3CDTF">2019-08-30T03:38:00Z</dcterms:modified>
</cp:coreProperties>
</file>