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20" w:rsidRDefault="00265F20" w:rsidP="00265F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</w:p>
    <w:p w:rsidR="00265F20" w:rsidRDefault="00265F20" w:rsidP="00B24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48D5" w:rsidRPr="005B524C" w:rsidRDefault="00175079" w:rsidP="00B24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Напоминаем: регистрация гаражей попаде</w:t>
      </w:r>
      <w:r w:rsidR="005B524C" w:rsidRPr="005B52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 под амнистию</w:t>
      </w:r>
    </w:p>
    <w:p w:rsidR="00B248D5" w:rsidRPr="00265F20" w:rsidRDefault="00ED4827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апреля Президент РФ подписал закон о «гаражной амнистии». Он </w:t>
      </w:r>
      <w:r w:rsidR="00B248D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 в силу с 1 сентября нынешнего года</w:t>
      </w:r>
      <w:r w:rsidR="005B524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будет действовать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 лет -</w:t>
      </w:r>
      <w:r w:rsidR="005B524C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сентября 2026 года.</w:t>
      </w:r>
    </w:p>
    <w:p w:rsidR="005B524C" w:rsidRPr="00265F20" w:rsidRDefault="00497BD8" w:rsidP="00265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узаконивания прав на объекты гаражного строительства назревала уже давно. По предварительным данным в России насчитывается 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3,5 миллионов неоформленных гаражей. Новый закон предусматривает механизм, упрощающий </w:t>
      </w:r>
      <w:r w:rsidRPr="00265F20">
        <w:rPr>
          <w:rFonts w:ascii="Times New Roman" w:hAnsi="Times New Roman" w:cs="Times New Roman"/>
          <w:sz w:val="26"/>
          <w:szCs w:val="26"/>
        </w:rPr>
        <w:t>порядок оформления прав граждан на гаражи и земельные участки, на которых они расположены.</w:t>
      </w:r>
    </w:p>
    <w:p w:rsidR="00F55DE5" w:rsidRPr="00265F20" w:rsidRDefault="00DA4DA1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hAnsi="Times New Roman" w:cs="Times New Roman"/>
          <w:sz w:val="26"/>
          <w:szCs w:val="26"/>
        </w:rPr>
        <w:t xml:space="preserve">В частности, под 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"амнистию" попадают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="002C7C7D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гаражей</w:t>
      </w:r>
      <w:r w:rsidR="00F55DE5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5DE5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построенные до 31 декабря 2004 года – даты введения в действие Градостроительного кодекса РФ;</w:t>
      </w:r>
    </w:p>
    <w:p w:rsidR="002C7C7D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отдельно стоящие капитальные постройки, расположенные, например, во дворе или гаражном кооперативе, </w:t>
      </w:r>
      <w:bookmarkStart w:id="0" w:name="_GoBack"/>
      <w:bookmarkEnd w:id="0"/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 фундамент и стены. Гаражи должны быть одноэтажными, без жилых помещений;</w:t>
      </w:r>
    </w:p>
    <w:p w:rsidR="002C7C7D" w:rsidRPr="00265F20" w:rsidRDefault="002C7C7D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строения, расположенные на государственной или муниципальной земле;</w:t>
      </w:r>
    </w:p>
    <w:p w:rsidR="002C7C7D" w:rsidRPr="00265F20" w:rsidRDefault="002C7C7D" w:rsidP="0026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земля для гаража была предоставлена какой-либо организацией, например, кооперативом или бывшим работодателем, либо выделена иным образом.</w:t>
      </w:r>
    </w:p>
    <w:p w:rsidR="00DF653C" w:rsidRPr="00265F20" w:rsidRDefault="00DF653C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некоторых случаях можно оформить в собственность и землю под некапитальным гаражом - если такой гараж был возведен до 2005 года, а участок под ним был предоставлен владельцу как члену гаражного кооператива. При этом не попадают под "гаражную амнистию" самовольно возведенные постройки и подземные гаражи при многоэтажках и офисных комплексах.</w:t>
      </w:r>
    </w:p>
    <w:p w:rsidR="00175079" w:rsidRDefault="00DF653C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оформления права собственности по «гаражной амнистии» нужно будет обращаться в органы местного самоуправления, в том числе через многофункциональные центры. </w:t>
      </w:r>
      <w:r w:rsidR="007B7CDD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</w:t>
      </w:r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подать заявление о предоставлении участка под существующим гаражом с приложением любого документа, который подтверждает факт владения</w:t>
      </w:r>
      <w:r w:rsidR="00ED4827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на регистрацию и участка, и гаража далее будет подавать орган местного самоуправления. Госпошлина при этом не взимается</w:t>
      </w:r>
      <w:r w:rsidR="00ED4827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Регионы вправе утверждать дополнительные перечни документов, которые позволят приоб</w:t>
      </w:r>
      <w:r w:rsidR="001750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рести право на землю под гаражом.</w:t>
      </w:r>
    </w:p>
    <w:p w:rsidR="00816813" w:rsidRPr="00265F20" w:rsidRDefault="00175079" w:rsidP="00265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Гаражная амнистия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16813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распространяется на наследников граждан, получивших или построивших гараж, а также на граждан, которые приобрели гараж по соглашению (в том числе по возмездным сделкам).</w:t>
      </w:r>
    </w:p>
    <w:p w:rsidR="00356179" w:rsidRPr="00265F20" w:rsidRDefault="00816813" w:rsidP="00265F20">
      <w:pPr>
        <w:spacing w:after="0" w:line="240" w:lineRule="auto"/>
        <w:ind w:firstLine="708"/>
        <w:jc w:val="both"/>
        <w:rPr>
          <w:sz w:val="26"/>
          <w:szCs w:val="26"/>
        </w:rPr>
      </w:pP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="00ED4827"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аконе</w:t>
      </w:r>
      <w:r w:rsidRPr="002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предусмотрено, что региональные власти и муниципалитеты наделяются полномочиями по обеспечению кадастровых работ по объектам, попадающим под "гаражную амнистию". Это позволит снизить финансовую нагрузку на самих владельцев гаражей.</w:t>
      </w:r>
    </w:p>
    <w:sectPr w:rsidR="00356179" w:rsidRPr="0026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C8D"/>
    <w:multiLevelType w:val="multilevel"/>
    <w:tmpl w:val="8B9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69DD"/>
    <w:multiLevelType w:val="multilevel"/>
    <w:tmpl w:val="1C4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74"/>
    <w:rsid w:val="00175079"/>
    <w:rsid w:val="0018590A"/>
    <w:rsid w:val="001962C9"/>
    <w:rsid w:val="00265F20"/>
    <w:rsid w:val="002C7C7D"/>
    <w:rsid w:val="002D4865"/>
    <w:rsid w:val="00356179"/>
    <w:rsid w:val="00497BD8"/>
    <w:rsid w:val="005B524C"/>
    <w:rsid w:val="00602B52"/>
    <w:rsid w:val="007B7CDD"/>
    <w:rsid w:val="00816813"/>
    <w:rsid w:val="009F7F95"/>
    <w:rsid w:val="00A463DF"/>
    <w:rsid w:val="00A97374"/>
    <w:rsid w:val="00B248D5"/>
    <w:rsid w:val="00BE5820"/>
    <w:rsid w:val="00DA4DA1"/>
    <w:rsid w:val="00DF653C"/>
    <w:rsid w:val="00E11F2C"/>
    <w:rsid w:val="00ED4827"/>
    <w:rsid w:val="00F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A459"/>
  <w15:docId w15:val="{998A3844-C67C-4F99-AA5D-ED47958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4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63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5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8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0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dcterms:created xsi:type="dcterms:W3CDTF">2021-08-31T03:04:00Z</dcterms:created>
  <dcterms:modified xsi:type="dcterms:W3CDTF">2021-08-31T03:08:00Z</dcterms:modified>
</cp:coreProperties>
</file>