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457" w:rsidRDefault="005A1457" w:rsidP="005E701E">
      <w:pPr>
        <w:pStyle w:val="a3"/>
      </w:pPr>
      <w:proofErr w:type="spellStart"/>
      <w:r>
        <w:t>Росреестр</w:t>
      </w:r>
      <w:proofErr w:type="spellEnd"/>
      <w:r>
        <w:t xml:space="preserve"> информирует: </w:t>
      </w:r>
    </w:p>
    <w:p w:rsidR="005A1457" w:rsidRPr="007F2867" w:rsidRDefault="005A1457" w:rsidP="005E701E">
      <w:pPr>
        <w:pStyle w:val="a3"/>
        <w:rPr>
          <w:b/>
        </w:rPr>
      </w:pPr>
      <w:r w:rsidRPr="007F2867">
        <w:rPr>
          <w:b/>
        </w:rPr>
        <w:t>Все ли мы знае</w:t>
      </w:r>
      <w:r w:rsidR="00FC386A" w:rsidRPr="007F2867">
        <w:rPr>
          <w:b/>
        </w:rPr>
        <w:t>м</w:t>
      </w:r>
      <w:r w:rsidRPr="007F2867">
        <w:rPr>
          <w:b/>
        </w:rPr>
        <w:t xml:space="preserve"> о «</w:t>
      </w:r>
      <w:proofErr w:type="gramStart"/>
      <w:r w:rsidRPr="007F2867">
        <w:rPr>
          <w:b/>
        </w:rPr>
        <w:t>Дачной  амнистии</w:t>
      </w:r>
      <w:proofErr w:type="gramEnd"/>
      <w:r w:rsidRPr="007F2867">
        <w:rPr>
          <w:b/>
        </w:rPr>
        <w:t>»? спрашивали – отвечаем:</w:t>
      </w:r>
    </w:p>
    <w:p w:rsidR="005E701E" w:rsidRDefault="005E701E" w:rsidP="00DC3A03">
      <w:pPr>
        <w:pStyle w:val="a3"/>
        <w:jc w:val="both"/>
      </w:pPr>
      <w:r>
        <w:t>В 2021 году исполняется 15 лет закону о «дачной амнистии», который дал возможность гражданам оформлять свои права на земельные участки, жилые и садовые дома в упрощенном порядке, при наличии минимального</w:t>
      </w:r>
      <w:bookmarkStart w:id="0" w:name="_GoBack"/>
      <w:bookmarkEnd w:id="0"/>
      <w:r>
        <w:t xml:space="preserve"> пакета документов.</w:t>
      </w:r>
    </w:p>
    <w:p w:rsidR="005E701E" w:rsidRDefault="005E701E" w:rsidP="00DC3A03">
      <w:pPr>
        <w:pStyle w:val="a3"/>
        <w:jc w:val="both"/>
      </w:pPr>
      <w:r>
        <w:t xml:space="preserve">На актуальные вопросы о регистрации прав на жилые и садовые дома в упрощенном порядке отвечает начальник </w:t>
      </w:r>
      <w:r w:rsidR="00DC3A03">
        <w:t xml:space="preserve">межмуниципального </w:t>
      </w:r>
      <w:r>
        <w:t xml:space="preserve">отдела </w:t>
      </w:r>
      <w:r w:rsidR="00DC3A03">
        <w:t xml:space="preserve">по Шумихинскому и </w:t>
      </w:r>
      <w:proofErr w:type="spellStart"/>
      <w:r w:rsidR="00DC3A03">
        <w:t>Альменевскому</w:t>
      </w:r>
      <w:proofErr w:type="spellEnd"/>
      <w:r w:rsidR="00DC3A03">
        <w:t xml:space="preserve"> районам</w:t>
      </w:r>
      <w:r>
        <w:t xml:space="preserve"> Управления </w:t>
      </w:r>
      <w:proofErr w:type="spellStart"/>
      <w:r>
        <w:t>Росреестра</w:t>
      </w:r>
      <w:proofErr w:type="spellEnd"/>
      <w:r>
        <w:t xml:space="preserve"> по </w:t>
      </w:r>
      <w:r w:rsidR="00DC3A03">
        <w:t>Курганско</w:t>
      </w:r>
      <w:r>
        <w:t xml:space="preserve">й области </w:t>
      </w:r>
      <w:proofErr w:type="spellStart"/>
      <w:r w:rsidR="00DC3A03">
        <w:t>Ю.В.Жихарева</w:t>
      </w:r>
      <w:proofErr w:type="spellEnd"/>
    </w:p>
    <w:p w:rsidR="005E701E" w:rsidRDefault="005E701E" w:rsidP="00DC3A03">
      <w:pPr>
        <w:pStyle w:val="a3"/>
        <w:jc w:val="both"/>
      </w:pPr>
      <w:r>
        <w:rPr>
          <w:rStyle w:val="a4"/>
        </w:rPr>
        <w:t>Что такое «дачная амнистия» и до какого времени она действует?</w:t>
      </w:r>
    </w:p>
    <w:p w:rsidR="005E701E" w:rsidRDefault="005E701E" w:rsidP="00DC3A03">
      <w:pPr>
        <w:pStyle w:val="a3"/>
        <w:jc w:val="both"/>
      </w:pPr>
      <w:r>
        <w:t>«Дачная амнистия» это упрощенный порядок государственного кадастрового учета и государственной регистрации права собственности на жилые и садовые дома, расположенные на садовых земельных участках, земельных участках предназначенных для ведения личного подсобного хозяйства и индивидуального жилищного строительства. «Дачная амнистия» действует до 1 марта 2026 года и только для граждан.</w:t>
      </w:r>
    </w:p>
    <w:p w:rsidR="005E701E" w:rsidRDefault="005E701E" w:rsidP="00DC3A03">
      <w:pPr>
        <w:pStyle w:val="a3"/>
        <w:jc w:val="both"/>
      </w:pPr>
      <w:r>
        <w:rPr>
          <w:rStyle w:val="a4"/>
        </w:rPr>
        <w:t>Имеет ли значение когда был возведен жилой или садовый дом?</w:t>
      </w:r>
    </w:p>
    <w:p w:rsidR="005E701E" w:rsidRDefault="005E701E" w:rsidP="00DC3A03">
      <w:pPr>
        <w:pStyle w:val="a3"/>
        <w:jc w:val="both"/>
      </w:pPr>
      <w:r>
        <w:t>«Дачная амнистия» применяется к объектам, строительство которых осуществлено в любой период времени и не зависит ни от получения разрешения на строительство такого объекта, ни от направления уведомления о планируемом строительстве или реконструкции объекта, ни от решения уполномоченного органа на это уведомление.</w:t>
      </w:r>
    </w:p>
    <w:p w:rsidR="005E701E" w:rsidRDefault="005E701E" w:rsidP="00DC3A03">
      <w:pPr>
        <w:pStyle w:val="a3"/>
        <w:jc w:val="both"/>
      </w:pPr>
      <w:r>
        <w:rPr>
          <w:rStyle w:val="a4"/>
        </w:rPr>
        <w:t>Какие документы требуются для оформления прав на жилой или садовый дом?</w:t>
      </w:r>
    </w:p>
    <w:p w:rsidR="005E701E" w:rsidRDefault="005E701E" w:rsidP="00DC3A03">
      <w:pPr>
        <w:pStyle w:val="a3"/>
        <w:jc w:val="both"/>
      </w:pPr>
      <w:r>
        <w:t>Государственный кадастровый учет и государственная регистрация права собственности осуществляются на основании технического плана.</w:t>
      </w:r>
    </w:p>
    <w:p w:rsidR="005E701E" w:rsidRDefault="005E701E" w:rsidP="00DC3A03">
      <w:pPr>
        <w:pStyle w:val="a3"/>
        <w:jc w:val="both"/>
      </w:pPr>
      <w:r>
        <w:t>Если право собственности на земельный участок зарегистрировано в Едином государственном реестре недвижимости (ЕГРН), то дополнительно предоставлять документы на земельный участок не требуется.</w:t>
      </w:r>
    </w:p>
    <w:p w:rsidR="005E701E" w:rsidRDefault="005E701E" w:rsidP="00DC3A03">
      <w:pPr>
        <w:pStyle w:val="a3"/>
        <w:jc w:val="both"/>
      </w:pPr>
      <w:r>
        <w:t>Если право на земельный участок возникло до 31.01.1998 и не зарегистрировано в ЕГРН, то необходимо представить правоустанавливающий документ на земельный участок.</w:t>
      </w:r>
    </w:p>
    <w:p w:rsidR="005E701E" w:rsidRDefault="005E701E" w:rsidP="00DC3A03">
      <w:pPr>
        <w:pStyle w:val="a3"/>
        <w:jc w:val="both"/>
      </w:pPr>
      <w:r>
        <w:rPr>
          <w:rStyle w:val="a4"/>
        </w:rPr>
        <w:t>Какие документы требуются для подготовки технического плана?</w:t>
      </w:r>
    </w:p>
    <w:p w:rsidR="005E701E" w:rsidRDefault="005E701E" w:rsidP="00DC3A03">
      <w:pPr>
        <w:pStyle w:val="a3"/>
        <w:jc w:val="both"/>
      </w:pPr>
      <w:r>
        <w:t xml:space="preserve">Для подготовки технического плана не требуется наличие разрешения на строительство, уведомления о планируемых строительстве или реконструкции </w:t>
      </w:r>
      <w:proofErr w:type="gramStart"/>
      <w:r>
        <w:t>жилого</w:t>
      </w:r>
      <w:proofErr w:type="gramEnd"/>
      <w:r>
        <w:t xml:space="preserve"> или садового дома, уведомления об окончании строительства или реконструкции объекта жилого или садового дома. Сведения об объекте недвижимости указываются в техническом плане на основании проектной документации (при наличии) или декларации.</w:t>
      </w:r>
    </w:p>
    <w:p w:rsidR="005E701E" w:rsidRDefault="005E701E" w:rsidP="00DC3A03">
      <w:pPr>
        <w:pStyle w:val="a3"/>
        <w:jc w:val="both"/>
      </w:pPr>
      <w:r>
        <w:rPr>
          <w:rStyle w:val="a4"/>
        </w:rPr>
        <w:t>Если объект уже стоит на кадастровом учете, то на основании чего осуществляется регистрация прав?</w:t>
      </w:r>
    </w:p>
    <w:p w:rsidR="005E701E" w:rsidRDefault="005E701E" w:rsidP="00DC3A03">
      <w:pPr>
        <w:pStyle w:val="a3"/>
        <w:jc w:val="both"/>
      </w:pPr>
      <w:r>
        <w:lastRenderedPageBreak/>
        <w:t>Если сведения о здании уже содержатся в ЕГРН, государственная регистрация прав осуществляется на основании правоустанавливающего документа на земельный участок, на котором расположен объект недвижимости.</w:t>
      </w:r>
    </w:p>
    <w:p w:rsidR="005E701E" w:rsidRDefault="005E701E" w:rsidP="00DC3A03">
      <w:pPr>
        <w:pStyle w:val="a3"/>
        <w:jc w:val="both"/>
      </w:pPr>
      <w:r>
        <w:rPr>
          <w:rStyle w:val="a4"/>
        </w:rPr>
        <w:t>Требуется ли при строительстве соблюдение правил, установленных градостроительными регламентами?</w:t>
      </w:r>
    </w:p>
    <w:p w:rsidR="005E701E" w:rsidRDefault="005E701E" w:rsidP="00DC3A03">
      <w:pPr>
        <w:pStyle w:val="a3"/>
        <w:jc w:val="both"/>
      </w:pPr>
      <w:r>
        <w:t>Соблюдение градостроительных регламентов требуется, если объект возведен в период их действия.</w:t>
      </w:r>
    </w:p>
    <w:p w:rsidR="005E701E" w:rsidRDefault="005E701E" w:rsidP="00DC3A03">
      <w:pPr>
        <w:pStyle w:val="a3"/>
        <w:jc w:val="both"/>
      </w:pPr>
      <w:r>
        <w:rPr>
          <w:rStyle w:val="a4"/>
        </w:rPr>
        <w:t>Можно ли узаконить дом, расположенный в зоне нахождения линий электропередач?</w:t>
      </w:r>
    </w:p>
    <w:p w:rsidR="005E701E" w:rsidRDefault="005E701E" w:rsidP="00DC3A03">
      <w:pPr>
        <w:pStyle w:val="a3"/>
        <w:jc w:val="both"/>
      </w:pPr>
      <w:r>
        <w:t>Однозначно ответить нельзя. Ответ зависит от момента внесения в ЕГРН сведений о зоне линии электропередач.</w:t>
      </w:r>
    </w:p>
    <w:p w:rsidR="005E701E" w:rsidRDefault="005E701E" w:rsidP="00DC3A03">
      <w:pPr>
        <w:pStyle w:val="a3"/>
        <w:jc w:val="both"/>
      </w:pPr>
      <w:r>
        <w:t xml:space="preserve">Если дом возведен до внесения в ЕГРН указанной зоны, то государственная регистрация прав на такой объект возможна, если после − то регистрация дома возможна, но только при наличии согласования с </w:t>
      </w:r>
      <w:proofErr w:type="spellStart"/>
      <w:r>
        <w:t>энергоснабжающей</w:t>
      </w:r>
      <w:proofErr w:type="spellEnd"/>
      <w:r>
        <w:t xml:space="preserve"> организацией или по решению суда.</w:t>
      </w:r>
    </w:p>
    <w:p w:rsidR="005E701E" w:rsidRDefault="005E701E" w:rsidP="00DC3A03">
      <w:pPr>
        <w:pStyle w:val="a3"/>
        <w:jc w:val="both"/>
      </w:pPr>
      <w:r>
        <w:t>В заключение отметим, что законодательство не обязывает граждан регистрировать свои права, однако, регистрация права собственности на объект недвижимости дает его владельцу гарантии по соблюдению и защите прав. Зарегистрированное право собственности позволит его владельцу свободно распоряжаться имуществом – продавать, дарить, сдавать в аренду, передавать по наследству. В противном случае возрастают риски потери имущества и больших финансовых затрат на его восстановление.</w:t>
      </w:r>
    </w:p>
    <w:p w:rsidR="00E11F2C" w:rsidRDefault="00E11F2C" w:rsidP="00DC3A03">
      <w:pPr>
        <w:jc w:val="both"/>
      </w:pPr>
    </w:p>
    <w:sectPr w:rsidR="00E11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9B9"/>
    <w:rsid w:val="000019B9"/>
    <w:rsid w:val="00014EE2"/>
    <w:rsid w:val="001962C9"/>
    <w:rsid w:val="004A5F8C"/>
    <w:rsid w:val="005A1457"/>
    <w:rsid w:val="005E701E"/>
    <w:rsid w:val="007F2867"/>
    <w:rsid w:val="009E7827"/>
    <w:rsid w:val="00DC3A03"/>
    <w:rsid w:val="00E11F2C"/>
    <w:rsid w:val="00FC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222F7A-F18A-4805-9EDF-6B81B8243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7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E70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Пинегина Екатерина Александровна</dc:creator>
  <cp:keywords/>
  <dc:description/>
  <cp:lastModifiedBy>Корниенко Екатерина Николаевна</cp:lastModifiedBy>
  <cp:revision>3</cp:revision>
  <dcterms:created xsi:type="dcterms:W3CDTF">2021-08-31T02:57:00Z</dcterms:created>
  <dcterms:modified xsi:type="dcterms:W3CDTF">2021-08-31T02:58:00Z</dcterms:modified>
</cp:coreProperties>
</file>