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D4" w:rsidRPr="009503D4" w:rsidRDefault="009503D4" w:rsidP="009503D4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4D7A">
        <w:rPr>
          <w:rFonts w:ascii="Times New Roman" w:hAnsi="Times New Roman" w:cs="Times New Roman"/>
          <w:b/>
          <w:iCs/>
          <w:sz w:val="28"/>
          <w:szCs w:val="28"/>
        </w:rPr>
        <w:t>Кадастровая палата ра</w:t>
      </w:r>
      <w:r>
        <w:rPr>
          <w:rFonts w:ascii="Times New Roman" w:hAnsi="Times New Roman" w:cs="Times New Roman"/>
          <w:b/>
          <w:iCs/>
          <w:sz w:val="28"/>
          <w:szCs w:val="28"/>
        </w:rPr>
        <w:t>зъяснила</w:t>
      </w:r>
      <w:r w:rsidRPr="00E84D7A">
        <w:rPr>
          <w:rFonts w:ascii="Times New Roman" w:hAnsi="Times New Roman" w:cs="Times New Roman"/>
          <w:b/>
          <w:iCs/>
          <w:sz w:val="28"/>
          <w:szCs w:val="28"/>
        </w:rPr>
        <w:t>, какие данные о недвижимости не будут общедоступны</w:t>
      </w:r>
      <w:r w:rsidRPr="00D87B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онлайн-режиме</w:t>
      </w:r>
      <w:bookmarkStart w:id="0" w:name="_GoBack"/>
      <w:bookmarkEnd w:id="0"/>
      <w:proofErr w:type="spellEnd"/>
    </w:p>
    <w:p w:rsidR="00E50FB5" w:rsidRPr="006D23C3" w:rsidRDefault="00E50FB5" w:rsidP="00C81BB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3C3">
        <w:rPr>
          <w:rFonts w:ascii="Times New Roman" w:hAnsi="Times New Roman" w:cs="Times New Roman"/>
          <w:bCs/>
          <w:sz w:val="28"/>
          <w:szCs w:val="28"/>
        </w:rPr>
        <w:t xml:space="preserve">В связи с тем, что недавно у граждан появилась возможность получить выписку из ЕГРН </w:t>
      </w:r>
      <w:proofErr w:type="spellStart"/>
      <w:r w:rsidRPr="006D23C3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6D23C3">
        <w:rPr>
          <w:rFonts w:ascii="Times New Roman" w:hAnsi="Times New Roman" w:cs="Times New Roman"/>
          <w:bCs/>
          <w:sz w:val="28"/>
          <w:szCs w:val="28"/>
        </w:rPr>
        <w:t xml:space="preserve">, появилась масса вопросов, касающаяся   доступности информации. А именно, какие данные считаются общедоступными, а какие относятся </w:t>
      </w:r>
      <w:proofErr w:type="gramStart"/>
      <w:r w:rsidR="006D23C3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6D23C3">
        <w:rPr>
          <w:rFonts w:ascii="Times New Roman" w:hAnsi="Times New Roman" w:cs="Times New Roman"/>
          <w:bCs/>
          <w:sz w:val="28"/>
          <w:szCs w:val="28"/>
        </w:rPr>
        <w:t xml:space="preserve"> ограниченным</w:t>
      </w:r>
      <w:r w:rsidRPr="006D23C3">
        <w:rPr>
          <w:rFonts w:ascii="Times New Roman" w:hAnsi="Times New Roman" w:cs="Times New Roman"/>
          <w:bCs/>
          <w:sz w:val="28"/>
          <w:szCs w:val="28"/>
        </w:rPr>
        <w:t xml:space="preserve">. Также не все понимают, </w:t>
      </w:r>
      <w:r w:rsidR="00956C96" w:rsidRPr="006D23C3">
        <w:rPr>
          <w:rFonts w:ascii="Times New Roman" w:hAnsi="Times New Roman" w:cs="Times New Roman"/>
          <w:bCs/>
          <w:sz w:val="28"/>
          <w:szCs w:val="28"/>
        </w:rPr>
        <w:t xml:space="preserve"> зачем вообще </w:t>
      </w:r>
      <w:r w:rsidR="006D2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C96" w:rsidRPr="006D23C3">
        <w:rPr>
          <w:rFonts w:ascii="Times New Roman" w:hAnsi="Times New Roman" w:cs="Times New Roman"/>
          <w:bCs/>
          <w:sz w:val="28"/>
          <w:szCs w:val="28"/>
        </w:rPr>
        <w:t xml:space="preserve">нужна </w:t>
      </w:r>
      <w:r w:rsidRPr="006D23C3">
        <w:rPr>
          <w:rFonts w:ascii="Times New Roman" w:hAnsi="Times New Roman" w:cs="Times New Roman"/>
          <w:bCs/>
          <w:sz w:val="28"/>
          <w:szCs w:val="28"/>
        </w:rPr>
        <w:t xml:space="preserve"> выписка из </w:t>
      </w:r>
      <w:proofErr w:type="spellStart"/>
      <w:r w:rsidRPr="006D23C3">
        <w:rPr>
          <w:rFonts w:ascii="Times New Roman" w:hAnsi="Times New Roman" w:cs="Times New Roman"/>
          <w:bCs/>
          <w:sz w:val="28"/>
          <w:szCs w:val="28"/>
        </w:rPr>
        <w:t>госреестра</w:t>
      </w:r>
      <w:proofErr w:type="spellEnd"/>
      <w:r w:rsidR="006D2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23C3">
        <w:rPr>
          <w:rFonts w:ascii="Times New Roman" w:hAnsi="Times New Roman" w:cs="Times New Roman"/>
          <w:bCs/>
          <w:sz w:val="28"/>
          <w:szCs w:val="28"/>
        </w:rPr>
        <w:t xml:space="preserve"> недвижимости. </w:t>
      </w:r>
    </w:p>
    <w:p w:rsidR="00E50FB5" w:rsidRDefault="00E50FB5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C3">
        <w:rPr>
          <w:rFonts w:ascii="Times New Roman" w:hAnsi="Times New Roman" w:cs="Times New Roman"/>
          <w:bCs/>
          <w:sz w:val="28"/>
          <w:szCs w:val="28"/>
        </w:rPr>
        <w:t xml:space="preserve">Стоит напомнить, что </w:t>
      </w:r>
      <w:r w:rsidRPr="006D23C3">
        <w:rPr>
          <w:rFonts w:ascii="Times New Roman" w:hAnsi="Times New Roman" w:cs="Times New Roman"/>
          <w:sz w:val="28"/>
          <w:szCs w:val="28"/>
        </w:rPr>
        <w:t>с 2017 года выписка из Единого</w:t>
      </w:r>
      <w:r w:rsidRPr="00E84D7A">
        <w:rPr>
          <w:rFonts w:ascii="Times New Roman" w:hAnsi="Times New Roman" w:cs="Times New Roman"/>
          <w:sz w:val="28"/>
          <w:szCs w:val="28"/>
        </w:rPr>
        <w:t xml:space="preserve"> государственного реестра недвижимости (ЕГРН) – </w:t>
      </w:r>
      <w:r w:rsidRPr="00E84D7A">
        <w:rPr>
          <w:rFonts w:ascii="Times New Roman" w:hAnsi="Times New Roman" w:cs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7A" w:rsidRDefault="00B87D7A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получить выписку из ЕГРН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E84D7A">
        <w:rPr>
          <w:rFonts w:ascii="Times New Roman" w:hAnsi="Times New Roman" w:cs="Times New Roman"/>
          <w:sz w:val="28"/>
          <w:szCs w:val="28"/>
        </w:rPr>
        <w:t>не только в бумажном, но 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.  Для этого Федеральная кадастровая палата официально запустила сервис </w:t>
      </w:r>
      <w:hyperlink r:id="rId4" w:history="1">
        <w:r w:rsidRPr="00B87D7A">
          <w:rPr>
            <w:rStyle w:val="a3"/>
            <w:rFonts w:ascii="Times New Roman" w:hAnsi="Times New Roman" w:cs="Times New Roman"/>
            <w:sz w:val="28"/>
            <w:szCs w:val="28"/>
          </w:rPr>
          <w:t>https://spv.kadastr.ru/</w:t>
        </w:r>
      </w:hyperlink>
      <w:r w:rsidRPr="00B87D7A">
        <w:rPr>
          <w:rFonts w:ascii="Times New Roman" w:hAnsi="Times New Roman" w:cs="Times New Roman"/>
          <w:sz w:val="28"/>
          <w:szCs w:val="28"/>
        </w:rPr>
        <w:t xml:space="preserve"> . Важно, что полученные выписки будут иметь равную юридическую силу независимо от того, в какой форме были представлены запрошенные им 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FB5" w:rsidRDefault="00E50FB5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жизненных </w:t>
      </w:r>
      <w:r w:rsidRPr="00E84D7A">
        <w:rPr>
          <w:rFonts w:ascii="Times New Roman" w:hAnsi="Times New Roman" w:cs="Times New Roman"/>
          <w:sz w:val="28"/>
          <w:szCs w:val="28"/>
        </w:rPr>
        <w:t xml:space="preserve"> ситуациях, если они касаются объектов недвижимого имущества.</w:t>
      </w:r>
      <w:r w:rsidR="0095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7A" w:rsidRDefault="00B87D7A" w:rsidP="00B87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Состав сведений в такой выписке зависит от типа объекта, в отношении которого она была запрошена. Она содержит такие данные, как кадастровый номер объекта и дата его присвоения, адрес, площадь, назначение и так далее; </w:t>
      </w:r>
      <w:r w:rsidRPr="00E84D7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правообладателях, видах права, номер и дата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</w:t>
      </w:r>
      <w:proofErr w:type="spellStart"/>
      <w:r w:rsidRPr="00E84D7A">
        <w:rPr>
          <w:rFonts w:ascii="Times New Roman" w:hAnsi="Times New Roman" w:cs="Times New Roman"/>
          <w:sz w:val="28"/>
          <w:szCs w:val="28"/>
        </w:rPr>
        <w:t>машино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4D7A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E84D7A">
        <w:rPr>
          <w:rFonts w:ascii="Times New Roman" w:hAnsi="Times New Roman" w:cs="Times New Roman"/>
          <w:sz w:val="28"/>
          <w:szCs w:val="28"/>
        </w:rPr>
        <w:t xml:space="preserve"> в здании, данные о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характерных точках границ и т.п.</w:t>
      </w:r>
    </w:p>
    <w:p w:rsidR="00956C96" w:rsidRPr="00B87D7A" w:rsidRDefault="00956C96" w:rsidP="00956C96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зарегистрированных на него правах непосредственно перед совершением сделки, гражданин легко проверит правдивость сведений, получаемых от продавца», - </w:t>
      </w:r>
      <w:r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Pr="00B87D7A">
        <w:rPr>
          <w:rFonts w:ascii="Times New Roman" w:hAnsi="Times New Roman" w:cs="Times New Roman"/>
          <w:bCs/>
          <w:iCs/>
          <w:sz w:val="28"/>
          <w:szCs w:val="28"/>
        </w:rPr>
        <w:t xml:space="preserve">эксперт Федеральной кадастровой палаты Надежда </w:t>
      </w:r>
      <w:proofErr w:type="spellStart"/>
      <w:r w:rsidRPr="00B87D7A">
        <w:rPr>
          <w:rFonts w:ascii="Times New Roman" w:hAnsi="Times New Roman" w:cs="Times New Roman"/>
          <w:bCs/>
          <w:iCs/>
          <w:sz w:val="28"/>
          <w:szCs w:val="28"/>
        </w:rPr>
        <w:t>Лещенко</w:t>
      </w:r>
      <w:proofErr w:type="spellEnd"/>
      <w:r w:rsidRPr="00B87D7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87D7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50FB5" w:rsidRPr="00E84D7A" w:rsidRDefault="00E50FB5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общедоступности информации </w:t>
      </w:r>
      <w:r w:rsidRPr="00E84D7A">
        <w:rPr>
          <w:rFonts w:ascii="Times New Roman" w:hAnsi="Times New Roman" w:cs="Times New Roman"/>
          <w:sz w:val="28"/>
          <w:szCs w:val="28"/>
        </w:rPr>
        <w:t>об объектах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как поясняют эксперты Кадастровой палаты, </w:t>
      </w:r>
      <w:r w:rsidRPr="00E84D7A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956C96">
        <w:rPr>
          <w:rFonts w:ascii="Times New Roman" w:hAnsi="Times New Roman" w:cs="Times New Roman"/>
          <w:sz w:val="28"/>
          <w:szCs w:val="28"/>
        </w:rPr>
        <w:t xml:space="preserve"> </w:t>
      </w:r>
      <w:r w:rsidR="00956C96" w:rsidRPr="00E84D7A"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недвижимости"</w:t>
      </w:r>
      <w:r w:rsidR="00956C96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получения </w:t>
      </w:r>
      <w:r>
        <w:rPr>
          <w:rFonts w:ascii="Times New Roman" w:hAnsi="Times New Roman" w:cs="Times New Roman"/>
          <w:sz w:val="28"/>
          <w:szCs w:val="28"/>
        </w:rPr>
        <w:t>этих данных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 запросам любых лиц. </w:t>
      </w:r>
      <w:r w:rsidR="00956C96">
        <w:rPr>
          <w:rFonts w:ascii="Times New Roman" w:hAnsi="Times New Roman" w:cs="Times New Roman"/>
          <w:sz w:val="28"/>
          <w:szCs w:val="28"/>
        </w:rPr>
        <w:t>Это значит, что</w:t>
      </w:r>
      <w:r w:rsidRPr="00E84D7A">
        <w:rPr>
          <w:rFonts w:ascii="Times New Roman" w:hAnsi="Times New Roman" w:cs="Times New Roman"/>
          <w:sz w:val="28"/>
          <w:szCs w:val="28"/>
        </w:rPr>
        <w:t xml:space="preserve">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 w:rsidR="00E50FB5" w:rsidRDefault="00E50FB5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Но есть и сведения ограниченного доступа, например, о содержании правоустанавливающих документов, о правах отдельного лица на принадлежащие ему объекты. По закону информацию 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4D7A">
        <w:rPr>
          <w:rFonts w:ascii="Times New Roman" w:hAnsi="Times New Roman" w:cs="Times New Roman"/>
          <w:sz w:val="28"/>
          <w:szCs w:val="28"/>
        </w:rPr>
        <w:t xml:space="preserve"> всех объектах недвижимости, </w:t>
      </w:r>
      <w:proofErr w:type="gramStart"/>
      <w:r w:rsidRPr="00E84D7A">
        <w:rPr>
          <w:rFonts w:ascii="Times New Roman" w:hAnsi="Times New Roman" w:cs="Times New Roman"/>
          <w:sz w:val="28"/>
          <w:szCs w:val="28"/>
        </w:rPr>
        <w:t>принадлежащих какому-то конкретному лицу, могут получить только собственники и их доверенные лица,</w:t>
      </w:r>
      <w:r>
        <w:rPr>
          <w:rFonts w:ascii="Times New Roman" w:hAnsi="Times New Roman" w:cs="Times New Roman"/>
          <w:sz w:val="28"/>
          <w:szCs w:val="28"/>
        </w:rPr>
        <w:t xml:space="preserve"> а также по запросам </w:t>
      </w:r>
      <w:r w:rsidRPr="00E84D7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 исполнительной власти различных уровней</w:t>
      </w:r>
      <w:r w:rsidRPr="00E84D7A"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>, нотариус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>,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4D7A">
        <w:rPr>
          <w:rFonts w:ascii="Times New Roman" w:hAnsi="Times New Roman" w:cs="Times New Roman"/>
          <w:sz w:val="28"/>
          <w:szCs w:val="28"/>
        </w:rPr>
        <w:t xml:space="preserve">, т.е. только лиц, которые прямо поименованы в Законе о регистрации недвижимости, и только в рамках непосредственной работы с объектами или его собственником в связке с конкретными делами. </w:t>
      </w:r>
      <w:proofErr w:type="gramEnd"/>
    </w:p>
    <w:p w:rsidR="00E50FB5" w:rsidRDefault="00956C96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Несомненный плюс в том</w:t>
      </w:r>
      <w:r w:rsidR="00E50F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50FB5">
        <w:rPr>
          <w:rFonts w:ascii="Times New Roman" w:hAnsi="Times New Roman" w:cs="Times New Roman"/>
          <w:sz w:val="28"/>
          <w:szCs w:val="28"/>
        </w:rPr>
        <w:t xml:space="preserve"> владелец недвижимости также может запросить справку </w:t>
      </w:r>
      <w:proofErr w:type="gramStart"/>
      <w:r w:rsidR="00E50F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5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E50FB5">
        <w:rPr>
          <w:rFonts w:ascii="Times New Roman" w:hAnsi="Times New Roman" w:cs="Times New Roman"/>
          <w:sz w:val="28"/>
          <w:szCs w:val="28"/>
        </w:rPr>
        <w:t xml:space="preserve">лицах, интересовавшихся его собственностью. </w:t>
      </w:r>
      <w:r>
        <w:rPr>
          <w:rFonts w:ascii="Times New Roman" w:hAnsi="Times New Roman" w:cs="Times New Roman"/>
          <w:sz w:val="28"/>
          <w:szCs w:val="28"/>
        </w:rPr>
        <w:t xml:space="preserve"> И главное, при запросе</w:t>
      </w:r>
      <w:r w:rsidR="00E50FB5" w:rsidRPr="00E84D7A">
        <w:rPr>
          <w:rFonts w:ascii="Times New Roman" w:hAnsi="Times New Roman" w:cs="Times New Roman"/>
          <w:sz w:val="28"/>
          <w:szCs w:val="28"/>
        </w:rPr>
        <w:t xml:space="preserve"> общедоступной информа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 w:rsidR="00E50FB5" w:rsidRPr="00E84D7A">
        <w:rPr>
          <w:rFonts w:ascii="Times New Roman" w:hAnsi="Times New Roman" w:cs="Times New Roman"/>
          <w:sz w:val="28"/>
          <w:szCs w:val="28"/>
        </w:rPr>
        <w:t xml:space="preserve"> у третьих лиц не окажутся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="00E50FB5" w:rsidRPr="00E84D7A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EAB" w:rsidRDefault="00A30EAB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услуга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уже доступна для 51 региона, в том числе и в Курганской области.</w:t>
      </w:r>
    </w:p>
    <w:p w:rsidR="00B87D7A" w:rsidRPr="00E84D7A" w:rsidRDefault="00B87D7A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FB5" w:rsidRPr="00E84D7A" w:rsidRDefault="00E50FB5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FB5" w:rsidRPr="00E84D7A" w:rsidRDefault="00E50FB5" w:rsidP="00E50F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15C" w:rsidRDefault="0074615C"/>
    <w:sectPr w:rsidR="0074615C" w:rsidSect="009503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FB5"/>
    <w:rsid w:val="003319E8"/>
    <w:rsid w:val="0042125A"/>
    <w:rsid w:val="00526035"/>
    <w:rsid w:val="005A37CD"/>
    <w:rsid w:val="006D23C3"/>
    <w:rsid w:val="0074615C"/>
    <w:rsid w:val="00773ABC"/>
    <w:rsid w:val="00882163"/>
    <w:rsid w:val="008F5D07"/>
    <w:rsid w:val="009503D4"/>
    <w:rsid w:val="00956C96"/>
    <w:rsid w:val="009C7E6D"/>
    <w:rsid w:val="00A30EAB"/>
    <w:rsid w:val="00B87D7A"/>
    <w:rsid w:val="00C81BB4"/>
    <w:rsid w:val="00D72B95"/>
    <w:rsid w:val="00E5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BondarT</cp:lastModifiedBy>
  <cp:revision>9</cp:revision>
  <cp:lastPrinted>2019-09-26T04:36:00Z</cp:lastPrinted>
  <dcterms:created xsi:type="dcterms:W3CDTF">2019-09-26T03:17:00Z</dcterms:created>
  <dcterms:modified xsi:type="dcterms:W3CDTF">2019-09-27T05:55:00Z</dcterms:modified>
</cp:coreProperties>
</file>