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6401" w:rsidRDefault="006C6401" w:rsidP="006C6401">
      <w:pPr>
        <w:spacing w:after="0" w:line="240" w:lineRule="auto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Росреестр</w:t>
      </w:r>
      <w:proofErr w:type="spellEnd"/>
      <w:r>
        <w:rPr>
          <w:rFonts w:ascii="Times New Roman" w:hAnsi="Times New Roman"/>
          <w:sz w:val="28"/>
        </w:rPr>
        <w:t xml:space="preserve"> информирует:</w:t>
      </w:r>
    </w:p>
    <w:p w:rsidR="006C6401" w:rsidRDefault="006C6401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4253BE" w:rsidRDefault="00A073D3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lang w:val="en-US"/>
        </w:rPr>
        <w:t>C</w:t>
      </w:r>
      <w:r w:rsidRPr="00A073D3">
        <w:rPr>
          <w:rFonts w:ascii="Times New Roman" w:hAnsi="Times New Roman"/>
          <w:sz w:val="28"/>
        </w:rPr>
        <w:t xml:space="preserve"> 1 </w:t>
      </w:r>
      <w:r>
        <w:rPr>
          <w:rFonts w:ascii="Times New Roman" w:hAnsi="Times New Roman"/>
          <w:sz w:val="28"/>
        </w:rPr>
        <w:t xml:space="preserve">января 2021 года ранее возникшие права на недвижимость </w:t>
      </w:r>
      <w:r w:rsidR="00252A3D">
        <w:rPr>
          <w:rFonts w:ascii="Times New Roman" w:hAnsi="Times New Roman"/>
          <w:sz w:val="28"/>
        </w:rPr>
        <w:t>регистрируют</w:t>
      </w:r>
      <w:r>
        <w:rPr>
          <w:rFonts w:ascii="Times New Roman" w:hAnsi="Times New Roman"/>
          <w:sz w:val="28"/>
        </w:rPr>
        <w:t xml:space="preserve"> бесплатно</w:t>
      </w:r>
      <w:r w:rsidR="00A116DD">
        <w:rPr>
          <w:rFonts w:ascii="Times New Roman" w:hAnsi="Times New Roman"/>
          <w:sz w:val="28"/>
        </w:rPr>
        <w:t xml:space="preserve"> </w:t>
      </w:r>
    </w:p>
    <w:p w:rsidR="004253BE" w:rsidRDefault="004253B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381CE7" w:rsidRDefault="002745A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Один из самых часто задаваемых вопросов, поступающих в Управление </w:t>
      </w:r>
      <w:proofErr w:type="spellStart"/>
      <w:r>
        <w:rPr>
          <w:rFonts w:ascii="Times New Roman" w:hAnsi="Times New Roman"/>
          <w:sz w:val="28"/>
        </w:rPr>
        <w:t>Росреестра</w:t>
      </w:r>
      <w:proofErr w:type="spellEnd"/>
      <w:r>
        <w:rPr>
          <w:rFonts w:ascii="Times New Roman" w:hAnsi="Times New Roman"/>
          <w:sz w:val="28"/>
        </w:rPr>
        <w:t xml:space="preserve"> по Курганской области: нужно ли регистрировать ранее возникшее право в Едином государственном реестре недвижимости?</w:t>
      </w:r>
      <w:r w:rsidR="00381CE7">
        <w:rPr>
          <w:rFonts w:ascii="Times New Roman" w:hAnsi="Times New Roman"/>
          <w:sz w:val="28"/>
        </w:rPr>
        <w:t xml:space="preserve"> </w:t>
      </w:r>
    </w:p>
    <w:p w:rsidR="00381CE7" w:rsidRDefault="00381CE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История органов регистрации прав на недвижимость в регионе началась с 1 октября 1998 года – дат</w:t>
      </w:r>
      <w:r w:rsidR="00C5771F"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 создания Регистрационной палаты Курганской области. </w:t>
      </w:r>
      <w:r w:rsidR="00C5771F">
        <w:rPr>
          <w:rFonts w:ascii="Times New Roman" w:hAnsi="Times New Roman"/>
          <w:sz w:val="28"/>
        </w:rPr>
        <w:t>С этого времени ведется и Единый государственный реестр недвижимости (ЕГРН).</w:t>
      </w:r>
    </w:p>
    <w:p w:rsidR="00381CE7" w:rsidRDefault="00381CE7" w:rsidP="00381CE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 указанной даты полномочия по регистрации прав на недвижимое имущество осуществлялись органами технической инвентаризации</w:t>
      </w:r>
      <w:r w:rsidR="00C5771F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(в г. Кургане - Департаментом муниципальной собственности </w:t>
      </w:r>
      <w:proofErr w:type="gramStart"/>
      <w:r>
        <w:rPr>
          <w:rFonts w:ascii="Times New Roman" w:hAnsi="Times New Roman"/>
          <w:sz w:val="28"/>
        </w:rPr>
        <w:t>Администрации  г.</w:t>
      </w:r>
      <w:proofErr w:type="gramEnd"/>
      <w:r>
        <w:rPr>
          <w:rFonts w:ascii="Times New Roman" w:hAnsi="Times New Roman"/>
          <w:sz w:val="28"/>
        </w:rPr>
        <w:t xml:space="preserve"> Кургана, БТИ), а в отношении земельных участков – комитетом по земельным ресурсам и землеустройству на территории соответствующего муниципального образования. </w:t>
      </w:r>
    </w:p>
    <w:p w:rsidR="00381CE7" w:rsidRDefault="00381CE7" w:rsidP="00381CE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Следовательно, ЕГРН содержит только те сведения о правах, которые оформлены Регистрационной палатой Курганской области и правопреемниками – Учреждением юстиции по государственной регистрации прав на недвижимое имущество и сделок с ним на территории Курганской области и</w:t>
      </w:r>
      <w:r w:rsidR="00C5771F">
        <w:rPr>
          <w:rFonts w:ascii="Times New Roman" w:hAnsi="Times New Roman"/>
          <w:sz w:val="28"/>
        </w:rPr>
        <w:t xml:space="preserve"> региональным</w:t>
      </w:r>
      <w:r>
        <w:rPr>
          <w:rFonts w:ascii="Times New Roman" w:hAnsi="Times New Roman"/>
          <w:sz w:val="28"/>
        </w:rPr>
        <w:t xml:space="preserve"> Управлением</w:t>
      </w:r>
      <w:r w:rsidR="00C5771F">
        <w:rPr>
          <w:rFonts w:ascii="Times New Roman" w:hAnsi="Times New Roman"/>
          <w:sz w:val="28"/>
        </w:rPr>
        <w:t xml:space="preserve"> </w:t>
      </w:r>
      <w:proofErr w:type="spellStart"/>
      <w:r w:rsidR="00C5771F">
        <w:rPr>
          <w:rFonts w:ascii="Times New Roman" w:hAnsi="Times New Roman"/>
          <w:sz w:val="28"/>
        </w:rPr>
        <w:t>Росреестра</w:t>
      </w:r>
      <w:proofErr w:type="spellEnd"/>
      <w:r>
        <w:rPr>
          <w:rFonts w:ascii="Times New Roman" w:hAnsi="Times New Roman"/>
          <w:sz w:val="28"/>
        </w:rPr>
        <w:t xml:space="preserve">. Сведения о правах на недвижимость, зарегистрированных до </w:t>
      </w:r>
      <w:r w:rsidR="00C5771F">
        <w:rPr>
          <w:rFonts w:ascii="Times New Roman" w:hAnsi="Times New Roman"/>
          <w:sz w:val="28"/>
        </w:rPr>
        <w:t>1 октября 1998 года</w:t>
      </w:r>
      <w:r>
        <w:rPr>
          <w:rFonts w:ascii="Times New Roman" w:hAnsi="Times New Roman"/>
          <w:sz w:val="28"/>
        </w:rPr>
        <w:t xml:space="preserve">, отсутствуют в ЕГРН.  </w:t>
      </w:r>
    </w:p>
    <w:p w:rsidR="00C5771F" w:rsidRDefault="00C5771F" w:rsidP="00C5771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Ранее возникшие права признаются юридически действительными при отсутствии их государственной регистрации в ЕГРН. Государственная регистрация таких прав в ЕГРН проводится по желанию правообладателей. </w:t>
      </w:r>
    </w:p>
    <w:p w:rsidR="00C5771F" w:rsidRDefault="00C5771F" w:rsidP="00C5771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Вместе с тем, государственная регистрация ранее возникших прав обязательна при государственной регистрации перехода таких прав, их ограничения и обременения объекта недвижимости или совершения сделки с указанным объектом недвижимости.</w:t>
      </w:r>
    </w:p>
    <w:p w:rsidR="00C5771F" w:rsidRDefault="00C5771F" w:rsidP="00C5771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 1 января 2021 года государственная регис</w:t>
      </w:r>
      <w:r w:rsidR="00252A3D">
        <w:rPr>
          <w:rFonts w:ascii="Times New Roman" w:hAnsi="Times New Roman"/>
          <w:sz w:val="28"/>
        </w:rPr>
        <w:t xml:space="preserve">трация ранее возникших прав </w:t>
      </w:r>
      <w:r>
        <w:rPr>
          <w:rFonts w:ascii="Times New Roman" w:hAnsi="Times New Roman"/>
          <w:sz w:val="28"/>
        </w:rPr>
        <w:t>осуществля</w:t>
      </w:r>
      <w:r w:rsidR="00252A3D"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тся бесплатно, соответствующие изменения внесены в Налоговый кодекс РФ.</w:t>
      </w:r>
    </w:p>
    <w:p w:rsidR="004253BE" w:rsidRDefault="00C5771F" w:rsidP="00C5771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bookmarkStart w:id="0" w:name="_GoBack"/>
      <w:bookmarkEnd w:id="0"/>
      <w:r>
        <w:rPr>
          <w:rFonts w:ascii="Times New Roman" w:hAnsi="Times New Roman"/>
          <w:sz w:val="28"/>
        </w:rPr>
        <w:t>Прием заявлений и документов на государственную регистрацию прав осуществляется в офисах ГБУ Курганской области «Многофункциональный центр по предоставлению государственных и муниципальных услуг».</w:t>
      </w:r>
    </w:p>
    <w:p w:rsidR="004253BE" w:rsidRDefault="004253B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sectPr w:rsidR="004253BE">
      <w:headerReference w:type="default" r:id="rId6"/>
      <w:pgSz w:w="12240" w:h="15840"/>
      <w:pgMar w:top="1134" w:right="850" w:bottom="1134" w:left="1701" w:header="708" w:footer="70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1CE7" w:rsidRDefault="00381CE7">
      <w:pPr>
        <w:spacing w:after="0" w:line="240" w:lineRule="auto"/>
      </w:pPr>
      <w:r>
        <w:separator/>
      </w:r>
    </w:p>
  </w:endnote>
  <w:endnote w:type="continuationSeparator" w:id="0">
    <w:p w:rsidR="00381CE7" w:rsidRDefault="00381C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1CE7" w:rsidRDefault="00381CE7">
      <w:pPr>
        <w:spacing w:after="0" w:line="240" w:lineRule="auto"/>
      </w:pPr>
      <w:r>
        <w:separator/>
      </w:r>
    </w:p>
  </w:footnote>
  <w:footnote w:type="continuationSeparator" w:id="0">
    <w:p w:rsidR="00381CE7" w:rsidRDefault="00381C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1CE7" w:rsidRDefault="00381CE7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252A3D">
      <w:rPr>
        <w:noProof/>
      </w:rPr>
      <w:t>2</w:t>
    </w:r>
    <w:r>
      <w:fldChar w:fldCharType="end"/>
    </w:r>
  </w:p>
  <w:p w:rsidR="00381CE7" w:rsidRDefault="00381CE7">
    <w:pPr>
      <w:pStyle w:val="a5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3BE"/>
    <w:rsid w:val="00252A3D"/>
    <w:rsid w:val="002745AA"/>
    <w:rsid w:val="002D5FBF"/>
    <w:rsid w:val="00381CE7"/>
    <w:rsid w:val="004253BE"/>
    <w:rsid w:val="006C6401"/>
    <w:rsid w:val="008E241D"/>
    <w:rsid w:val="00A073D3"/>
    <w:rsid w:val="00A116DD"/>
    <w:rsid w:val="00AA562A"/>
    <w:rsid w:val="00C5771F"/>
    <w:rsid w:val="00F72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53F14"/>
  <w15:docId w15:val="{4CA971C8-80AF-492C-8565-7136B419E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spacing w:after="200" w:line="276" w:lineRule="auto"/>
    </w:pPr>
    <w:rPr>
      <w:sz w:val="22"/>
    </w:r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Calibri" w:hAnsi="Calibri"/>
      <w:sz w:val="22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paragraph" w:styleId="a3">
    <w:name w:val="footer"/>
    <w:basedOn w:val="a"/>
    <w:link w:val="a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1"/>
    <w:link w:val="a3"/>
    <w:rPr>
      <w:rFonts w:ascii="Calibri" w:hAnsi="Calibri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styleId="a5">
    <w:name w:val="header"/>
    <w:basedOn w:val="a"/>
    <w:link w:val="a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1"/>
    <w:link w:val="a5"/>
    <w:rPr>
      <w:rFonts w:ascii="Calibri" w:hAnsi="Calibri"/>
      <w:sz w:val="22"/>
    </w:rPr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7"/>
    <w:rPr>
      <w:color w:val="0000FF"/>
      <w:u w:val="single"/>
    </w:rPr>
  </w:style>
  <w:style w:type="character" w:styleId="a7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</w:rPr>
  </w:style>
  <w:style w:type="character" w:customStyle="1" w:styleId="14">
    <w:name w:val="Оглавление 1 Знак"/>
    <w:link w:val="13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customStyle="1" w:styleId="15">
    <w:name w:val="Основной шрифт абзаца1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customStyle="1" w:styleId="CharChar">
    <w:name w:val="Знак Знак Char Char"/>
    <w:basedOn w:val="a"/>
    <w:link w:val="CharChar0"/>
    <w:pPr>
      <w:widowControl w:val="0"/>
      <w:spacing w:after="0" w:line="240" w:lineRule="auto"/>
      <w:jc w:val="both"/>
    </w:pPr>
    <w:rPr>
      <w:rFonts w:ascii="Arial" w:hAnsi="Arial"/>
      <w:sz w:val="21"/>
    </w:rPr>
  </w:style>
  <w:style w:type="character" w:customStyle="1" w:styleId="CharChar0">
    <w:name w:val="Знак Знак Char Char"/>
    <w:basedOn w:val="1"/>
    <w:link w:val="CharChar"/>
    <w:rPr>
      <w:rFonts w:ascii="Arial" w:hAnsi="Arial"/>
      <w:sz w:val="21"/>
    </w:rPr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8">
    <w:name w:val="Subtitle"/>
    <w:next w:val="a"/>
    <w:link w:val="a9"/>
    <w:uiPriority w:val="11"/>
    <w:qFormat/>
    <w:rPr>
      <w:rFonts w:ascii="XO Thames" w:hAnsi="XO Thames"/>
      <w:i/>
      <w:color w:val="616161"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a">
    <w:name w:val="Title"/>
    <w:next w:val="a"/>
    <w:link w:val="ab"/>
    <w:uiPriority w:val="10"/>
    <w:qFormat/>
    <w:rPr>
      <w:rFonts w:ascii="XO Thames" w:hAnsi="XO Thames"/>
      <w:b/>
      <w:sz w:val="52"/>
    </w:rPr>
  </w:style>
  <w:style w:type="character" w:customStyle="1" w:styleId="ab">
    <w:name w:val="Заголовок Знак"/>
    <w:link w:val="aa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Пинегина Екатерина Александровна</dc:creator>
  <cp:lastModifiedBy>Корниенко Екатерина Николаевна</cp:lastModifiedBy>
  <cp:revision>3</cp:revision>
  <dcterms:created xsi:type="dcterms:W3CDTF">2021-08-31T02:49:00Z</dcterms:created>
  <dcterms:modified xsi:type="dcterms:W3CDTF">2021-08-31T02:51:00Z</dcterms:modified>
</cp:coreProperties>
</file>