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AD631" w14:textId="19CF1FF8" w:rsidR="003822C1" w:rsidRDefault="0062086F" w:rsidP="0062086F">
      <w:pPr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62086F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ШИРОКО И ГЛУБОКО: КАК ИНТЕРНЕТ ПРОНИКАЕТ В РЕГИОНЫ СТРАНЫ</w:t>
      </w:r>
    </w:p>
    <w:p w14:paraId="40786579" w14:textId="77777777" w:rsidR="004064EB" w:rsidRDefault="00DB39C8" w:rsidP="00C56BA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42,6 млн домохозяйств в России 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сегодня имеют широкополосный доступ к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нтернет. 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Всего же в нашей стране, п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о данным переписи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-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2010, 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— 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54,5 млн. частных домохозяйств. </w:t>
      </w:r>
    </w:p>
    <w:p w14:paraId="1E942A36" w14:textId="01E30F26" w:rsidR="004B7D38" w:rsidRDefault="0062086F" w:rsidP="00C56BA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62086F">
        <w:rPr>
          <w:rFonts w:ascii="Arial" w:eastAsia="Calibri" w:hAnsi="Arial" w:cs="Arial"/>
          <w:b/>
          <w:bCs/>
          <w:color w:val="525252"/>
          <w:sz w:val="24"/>
          <w:szCs w:val="24"/>
        </w:rPr>
        <w:t>Как проникновение интернета отразится на Всероссийской переписи населен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ия, которая пройдет это</w:t>
      </w:r>
      <w:r w:rsidR="00D27732">
        <w:rPr>
          <w:rFonts w:ascii="Arial" w:eastAsia="Calibri" w:hAnsi="Arial" w:cs="Arial"/>
          <w:b/>
          <w:bCs/>
          <w:color w:val="525252"/>
          <w:sz w:val="24"/>
          <w:szCs w:val="24"/>
        </w:rPr>
        <w:t>й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осенью, р</w:t>
      </w:r>
      <w:r w:rsidR="002B4B1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ассказываем во </w:t>
      </w:r>
      <w:r w:rsidR="002B4B16" w:rsidRPr="002B4B16">
        <w:rPr>
          <w:rFonts w:ascii="Arial" w:eastAsia="Calibri" w:hAnsi="Arial" w:cs="Arial"/>
          <w:b/>
          <w:bCs/>
          <w:color w:val="525252"/>
          <w:sz w:val="24"/>
          <w:szCs w:val="24"/>
        </w:rPr>
        <w:t>Всемирный день электросвязи и информационного общества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—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17 мая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4796D7FB" w14:textId="5DF7AC1B" w:rsidR="00021C32" w:rsidRDefault="00021C32" w:rsidP="004064E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Еще 8 лет назад широкополосный доступ к сети интернет в России, по данным Росстата, имели 56,5% домашних хозяйств. К 2014 году эта цифра выросла до 64,1%. Самая большая доля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таких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домохозяйств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была выявлена в Ямало-Ненецком и Ханты-Мансийском автономном округах – 87 и 84,2% соответственно. Санкт-Петербург (84,1%) и </w:t>
      </w:r>
      <w:r w:rsidR="002377B4" w:rsidRP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Москва (80,4%)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разделили третье и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четве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ртое места. 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 xml:space="preserve">Пятое место — Мурманская область (79,5%).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В Московской области доля составила лишь 69,4%.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Меньше половины домохозяйств имели доступ к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быстрому И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 в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еспубликах </w:t>
      </w:r>
      <w:r w:rsidR="004064EB" w:rsidRPr="004064EB">
        <w:rPr>
          <w:rFonts w:ascii="Arial" w:eastAsia="Calibri" w:hAnsi="Arial" w:cs="Arial"/>
          <w:bCs/>
          <w:color w:val="525252"/>
          <w:sz w:val="24"/>
          <w:szCs w:val="24"/>
        </w:rPr>
        <w:t>Калмыкия (49,2%)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Адыгея (48,1%) и Тыва (44,8%),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а также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Магаданской (46,9%)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Амурской (39,7%)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Брянской (46,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>6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%) и Тверской (49,9%) областях, Забайкальском крае (49,2%).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>Замыкали список Чукотский (26%)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и Н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енецкий автономные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округ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(44%).</w:t>
      </w:r>
    </w:p>
    <w:p w14:paraId="4A289370" w14:textId="01927D3A" w:rsidR="00CB331E" w:rsidRDefault="00CB331E" w:rsidP="00167D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 2018 году 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доступ к широкополосному 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 имели уже 73,2% российских домохозяйств. В 2019 году рост почти остановился (73,6%), однако пандемия и возросший спрос на удаленные сервисы и интернет-связь вновь заметно повысили компьютеризацию населения. В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2020 году доступ к быстрому 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>нтернету получили уже 77% домохозяйств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 xml:space="preserve"> (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а вообще к И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нтернету — 80%)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BA821B3" w14:textId="5A434097" w:rsidR="00EC471F" w:rsidRDefault="00A632A9" w:rsidP="00EC191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 вновь в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тройке лидеров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>Ямало-Н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енецкий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(91,9%) 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>и Ханты-М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ансийский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(90,9%)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автономные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округ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. На второе же место вышла Республика Тыва (91,8%). В числе лидеров — Тульская (89,1%), </w:t>
      </w:r>
      <w:r w:rsidR="00EC471F" w:rsidRPr="00EC471F">
        <w:rPr>
          <w:rFonts w:ascii="Arial" w:eastAsia="Calibri" w:hAnsi="Arial" w:cs="Arial"/>
          <w:bCs/>
          <w:color w:val="525252"/>
          <w:sz w:val="24"/>
          <w:szCs w:val="24"/>
        </w:rPr>
        <w:t>Магаданская (86,5%)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Московская (86%)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6F1FA6">
        <w:rPr>
          <w:rFonts w:ascii="Arial" w:eastAsia="Calibri" w:hAnsi="Arial" w:cs="Arial"/>
          <w:bCs/>
          <w:color w:val="525252"/>
          <w:sz w:val="24"/>
          <w:szCs w:val="24"/>
        </w:rPr>
        <w:t xml:space="preserve">Мурманская (84,2%) 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области.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Москва (87,5%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пятое место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) 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немного опередила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Санкт-Петербург (87%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шестое место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631C5554" w14:textId="19EED02B" w:rsidR="00EC191E" w:rsidRDefault="00EC191E" w:rsidP="00EC191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 числе регионов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>, где меньше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>половины домохозяйств имеют</w:t>
      </w:r>
      <w:r w:rsidR="00FD6D83" w:rsidRP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ши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рокополосный доступ к И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нтернету, остался только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Чукотский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АО (46,3%). В 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остальных регионах, начиная с Забайкальского края, более 61%, и в под</w:t>
      </w:r>
      <w:r w:rsidR="00020D45">
        <w:rPr>
          <w:rFonts w:ascii="Arial" w:eastAsia="Calibri" w:hAnsi="Arial" w:cs="Arial"/>
          <w:bCs/>
          <w:color w:val="525252"/>
          <w:sz w:val="24"/>
          <w:szCs w:val="24"/>
        </w:rPr>
        <w:t>авляющем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большинстве – более 70%</w:t>
      </w:r>
    </w:p>
    <w:p w14:paraId="57385444" w14:textId="06D8CD2C" w:rsidR="00020D45" w:rsidRDefault="00020D45" w:rsidP="00B067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Если говорить количестве домохозяйс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>тв с широкополосным доступом к сети Интернет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 больше всего их в Центральном федеральном округе — 12,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>1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в 2020 году (11,5 млн в 2019-м).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Приволжском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8,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>6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(8,3 млн в 2019 году)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Сибирском — 4,8 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 xml:space="preserve">млн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(4,7 млн),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Южном 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>4,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>5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(4,3 млн)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Северо-Западном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4,3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(4,2 млн)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5777B" w:rsidRP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Уральском — 3,7 млн (3,4 млн),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Дальневосточном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2,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4 млн (2,2 млн)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Северо-Кавказском 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федеральном округе —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>1,9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(1,7 млн соответственно)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122E2A77" w14:textId="264BB722" w:rsidR="00E94254" w:rsidRPr="00E94254" w:rsidRDefault="00A25A51" w:rsidP="00E9425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Один из самых популярных Интернет-ресурсов, который стремительно набирает число пользователей в России, — единый портал Госуслуг. З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а 2020 год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C80161">
        <w:rPr>
          <w:rFonts w:ascii="Arial" w:eastAsia="Calibri" w:hAnsi="Arial" w:cs="Arial"/>
          <w:bCs/>
          <w:color w:val="525252"/>
          <w:sz w:val="24"/>
          <w:szCs w:val="24"/>
        </w:rPr>
        <w:t>количество граждан, которые воспользовались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его </w:t>
      </w:r>
      <w:r w:rsidR="00C80161">
        <w:rPr>
          <w:rFonts w:ascii="Arial" w:eastAsia="Calibri" w:hAnsi="Arial" w:cs="Arial"/>
          <w:bCs/>
          <w:color w:val="525252"/>
          <w:sz w:val="24"/>
          <w:szCs w:val="24"/>
        </w:rPr>
        <w:t>сервисами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 xml:space="preserve"> по данным </w:t>
      </w:r>
      <w:proofErr w:type="spellStart"/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 xml:space="preserve"> РФ, </w:t>
      </w:r>
      <w:r w:rsid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увеличилось почти вдвое — до 56 млн </w:t>
      </w:r>
      <w:r w:rsidR="00CE3E2E" w:rsidRPr="00CE3E2E">
        <w:rPr>
          <w:rFonts w:ascii="Arial" w:eastAsia="Calibri" w:hAnsi="Arial" w:cs="Arial"/>
          <w:bCs/>
          <w:color w:val="525252"/>
          <w:sz w:val="24"/>
          <w:szCs w:val="24"/>
        </w:rPr>
        <w:t>человек</w:t>
      </w:r>
      <w:r w:rsid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Средняя ежедневная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его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аудитория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превысила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 4 млн пользователей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в день (до 7 тыс. запросов в секунду на пике активности), а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поступающих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обращений за год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более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1,5 миллиарда. Общее число зарегистрированных на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«Г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осу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с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л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угах»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россиян прибавилось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за последний год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на 12 млн и превысило 78 млн человек. </w:t>
      </w:r>
    </w:p>
    <w:p w14:paraId="6713AF2C" w14:textId="1069DC57" w:rsidR="00CE3E2E" w:rsidRDefault="00CE3E2E" w:rsidP="00167D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В связи с резким ростом спроса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на государственные интернет-сервисы</w:t>
      </w:r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 xml:space="preserve">, по сообщениям </w:t>
      </w:r>
      <w:proofErr w:type="spellStart"/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 xml:space="preserve"> РФ,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30C7B">
        <w:rPr>
          <w:rFonts w:ascii="Arial" w:eastAsia="Calibri" w:hAnsi="Arial" w:cs="Arial"/>
          <w:bCs/>
          <w:color w:val="525252"/>
          <w:sz w:val="24"/>
          <w:szCs w:val="24"/>
        </w:rPr>
        <w:t xml:space="preserve">уже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увеличены </w:t>
      </w: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мощности портала Госуслуг и всей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системы электронного взаимодействия ведомств</w:t>
      </w: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F30C7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7C7E3864" w14:textId="6C3880B1" w:rsidR="002B4B16" w:rsidRPr="002B4B16" w:rsidRDefault="00D67A2A" w:rsidP="00D67A2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Ц</w:t>
      </w:r>
      <w:r w:rsidR="002B4B16" w:rsidRPr="002B4B16">
        <w:rPr>
          <w:rFonts w:ascii="Arial" w:eastAsia="Calibri" w:hAnsi="Arial" w:cs="Arial"/>
          <w:bCs/>
          <w:color w:val="525252"/>
          <w:sz w:val="24"/>
          <w:szCs w:val="24"/>
        </w:rPr>
        <w:t>ифровизация коснулась и предстоящей в 2021 году Всероссийской переписи населения</w:t>
      </w:r>
      <w:r w:rsidR="00720AB0">
        <w:rPr>
          <w:rFonts w:ascii="Arial" w:eastAsia="Calibri" w:hAnsi="Arial" w:cs="Arial"/>
          <w:bCs/>
          <w:color w:val="525252"/>
          <w:sz w:val="24"/>
          <w:szCs w:val="24"/>
        </w:rPr>
        <w:t>, которую проводит Росстат</w:t>
      </w:r>
      <w:r w:rsidR="002B4B16" w:rsidRPr="002B4B16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Ее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главным нововведением станет возможность каждого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гражданина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>России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переписаться дистанционн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о — через портал Госуслуг</w:t>
      </w:r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По данным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иссл</w:t>
      </w:r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едования компании </w:t>
      </w:r>
      <w:proofErr w:type="spellStart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>Ipsos</w:t>
      </w:r>
      <w:proofErr w:type="spellEnd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>Comcon</w:t>
      </w:r>
      <w:proofErr w:type="spellEnd"/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,  52% опрошенных россиян </w:t>
      </w:r>
      <w:r w:rsidR="00A57A75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проявляют интерес к </w:t>
      </w:r>
      <w:r w:rsidR="008A6EA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участию в переписи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онлайн. </w:t>
      </w:r>
    </w:p>
    <w:p w14:paraId="11465E46" w14:textId="71A04F4B" w:rsidR="002B4B16" w:rsidRPr="002B4B16" w:rsidRDefault="001F2203" w:rsidP="002B4B16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П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роведенный в августе 2020 года соцопрос ВЦИОМ показал, что каждый второй опрош</w:t>
      </w:r>
      <w:r w:rsidR="00A57A75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енный уже знает о дистанционном варианте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переписи. Наиболее просвещенными оказались молодые люди в возрасте 18–24 лет — 76% из них сообщили, что в курсе такой опции. </w:t>
      </w:r>
    </w:p>
    <w:p w14:paraId="539B6657" w14:textId="77777777" w:rsidR="002B4B16" w:rsidRDefault="002B4B16" w:rsidP="002B4B16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Переписаться самостоятельно россияне смогут любым удобным способом: с домашнего или рабочего компьютера с выходом в сеть, через приложение в смартфоне, либо заполнить электронный переписной лист на компьютере в одном из центров «Мои документы».</w:t>
      </w:r>
    </w:p>
    <w:p w14:paraId="22382F35" w14:textId="41BD4BD9" w:rsidR="00F30C7B" w:rsidRPr="002B4B16" w:rsidRDefault="00F30C7B" w:rsidP="00692FF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Теперь для сбора данных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переписчиками </w:t>
      </w: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будут применяться мобильные устройства — </w:t>
      </w:r>
      <w:r w:rsidR="008A6EA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уникальные российские планшеты. Они позволят быстрее и точнее заполнять электронные переписные листы. Обезличенные данные будут передаваться 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для обработки и анализа на специальную BI-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lastRenderedPageBreak/>
        <w:t xml:space="preserve">платформу </w:t>
      </w:r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(от </w:t>
      </w:r>
      <w:proofErr w:type="spellStart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business</w:t>
      </w:r>
      <w:proofErr w:type="spellEnd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intelligence</w:t>
      </w:r>
      <w:proofErr w:type="spellEnd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— бизнес-аналитика, англ.)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</w:t>
      </w:r>
      <w:r w:rsidR="00692FF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Впоследствии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платформа станет витриной 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широких статистических данных, в том числе результатов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переписи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населения. П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озволит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получа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ть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подробную и наглядную статистику по любому региону и муниципалитету, создавать графики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Доступ к ней будет открыт </w:t>
      </w:r>
      <w:r w:rsidR="00D67A2A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через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>И</w:t>
      </w: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нтернет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для всех россиян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>.</w:t>
      </w:r>
    </w:p>
    <w:p w14:paraId="38FD7BA2" w14:textId="77777777" w:rsidR="00CE3E2E" w:rsidRPr="004064EB" w:rsidRDefault="00CE3E2E" w:rsidP="00CE3E2E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Справка об инфоповоде:</w:t>
      </w:r>
    </w:p>
    <w:p w14:paraId="01B790E6" w14:textId="2E310186" w:rsidR="006D1F4D" w:rsidRPr="004064EB" w:rsidRDefault="00F30C7B" w:rsidP="00D67A2A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Всемирный день электросвязи и и</w:t>
      </w:r>
      <w:r w:rsidR="00D67A2A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нформационного общества (ВДЭИО) учрежден резолюцией Генеральной Ассамблеи ООН в марте 2006 года и отмечается ежегодно 17 мая. Эта дата знаменует </w:t>
      </w:r>
      <w:r w:rsidR="00CE3E2E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годовщину создания Союза и подписания первой Международной телеграфн</w:t>
      </w:r>
      <w:r w:rsidR="004064EB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ой конвенции в 1865 году.</w:t>
      </w:r>
      <w:r w:rsidR="004064EB" w:rsidRPr="004064EB">
        <w:rPr>
          <w:rFonts w:ascii="Helvetica" w:hAnsi="Helvetica"/>
          <w:i/>
          <w:color w:val="000000"/>
          <w:shd w:val="clear" w:color="auto" w:fill="FBFBFB"/>
        </w:rPr>
        <w:t xml:space="preserve"> </w:t>
      </w:r>
      <w:r w:rsidR="004064EB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Цель праздника — расширять знания общества о возможностях, которые может принести использование Интернета и информационно-коммуникационных технологий (ИКТ), а также о путях преодоления «цифрового разрыва». Традиционно праздник отмечают все, кто занят в интернет-индустрии и сфере информационных технологий.</w:t>
      </w:r>
    </w:p>
    <w:p w14:paraId="5FF91F9D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33EB45B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3822C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3822C1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14:paraId="4799FD98" w14:textId="77777777" w:rsidR="003822C1" w:rsidRPr="003822C1" w:rsidRDefault="00AB205D" w:rsidP="003822C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3822C1" w:rsidRPr="003822C1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79A297B1" w14:textId="77777777" w:rsidR="003822C1" w:rsidRPr="003822C1" w:rsidRDefault="00AB205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DA25B95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2C1">
        <w:rPr>
          <w:rFonts w:ascii="Arial" w:eastAsia="Calibri" w:hAnsi="Arial" w:cs="Arial"/>
          <w:color w:val="595959"/>
          <w:sz w:val="24"/>
        </w:rPr>
        <w:t>+7 (495) 933-31-94</w:t>
      </w:r>
    </w:p>
    <w:p w14:paraId="08A04DC1" w14:textId="77777777" w:rsidR="003822C1" w:rsidRPr="003822C1" w:rsidRDefault="00AB205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8D3AAE0" w14:textId="77777777" w:rsidR="003822C1" w:rsidRPr="003822C1" w:rsidRDefault="00AB205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4F0AF9" w14:textId="77777777" w:rsidR="003822C1" w:rsidRPr="003822C1" w:rsidRDefault="00AB205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264C3C1" w14:textId="77777777" w:rsidR="003822C1" w:rsidRPr="003822C1" w:rsidRDefault="00AB205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EB6A006" w14:textId="77777777" w:rsidR="003822C1" w:rsidRPr="003822C1" w:rsidRDefault="00AB205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F25E902" w14:textId="77777777" w:rsid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5D296DB" w14:textId="2AF235B0" w:rsidR="00593F62" w:rsidRPr="003822C1" w:rsidRDefault="00593F62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593F6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026A98" wp14:editId="5CC011E6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E1F7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7243C" w14:textId="77777777" w:rsidR="006C2A6C" w:rsidRDefault="006C2A6C" w:rsidP="00A02726">
      <w:pPr>
        <w:spacing w:after="0" w:line="240" w:lineRule="auto"/>
      </w:pPr>
      <w:r>
        <w:separator/>
      </w:r>
    </w:p>
  </w:endnote>
  <w:endnote w:type="continuationSeparator" w:id="0">
    <w:p w14:paraId="6C252588" w14:textId="77777777" w:rsidR="006C2A6C" w:rsidRDefault="006C2A6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AB205D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B5435" w14:textId="77777777" w:rsidR="006C2A6C" w:rsidRDefault="006C2A6C" w:rsidP="00A02726">
      <w:pPr>
        <w:spacing w:after="0" w:line="240" w:lineRule="auto"/>
      </w:pPr>
      <w:r>
        <w:separator/>
      </w:r>
    </w:p>
  </w:footnote>
  <w:footnote w:type="continuationSeparator" w:id="0">
    <w:p w14:paraId="59D0DF33" w14:textId="77777777" w:rsidR="006C2A6C" w:rsidRDefault="006C2A6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AB205D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205D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AB205D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0D45"/>
    <w:rsid w:val="000215C6"/>
    <w:rsid w:val="0002183B"/>
    <w:rsid w:val="00021C32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903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67D48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E52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203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6C43"/>
    <w:rsid w:val="00237798"/>
    <w:rsid w:val="002377B4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B1F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6989"/>
    <w:rsid w:val="002A7A9E"/>
    <w:rsid w:val="002B0542"/>
    <w:rsid w:val="002B2386"/>
    <w:rsid w:val="002B2C2C"/>
    <w:rsid w:val="002B30F5"/>
    <w:rsid w:val="002B4B16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04F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22C1"/>
    <w:rsid w:val="00387584"/>
    <w:rsid w:val="00393266"/>
    <w:rsid w:val="00393B7E"/>
    <w:rsid w:val="00393D8C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401483"/>
    <w:rsid w:val="00401DE6"/>
    <w:rsid w:val="004064EB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106"/>
    <w:rsid w:val="00453227"/>
    <w:rsid w:val="00453CC8"/>
    <w:rsid w:val="00454215"/>
    <w:rsid w:val="00456097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0B2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0E34"/>
    <w:rsid w:val="00531539"/>
    <w:rsid w:val="00531722"/>
    <w:rsid w:val="005328B2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6F"/>
    <w:rsid w:val="006208A9"/>
    <w:rsid w:val="00622927"/>
    <w:rsid w:val="006242BC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2FFF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2A6C"/>
    <w:rsid w:val="006C399B"/>
    <w:rsid w:val="006C6850"/>
    <w:rsid w:val="006D1F4D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1FA6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1488"/>
    <w:rsid w:val="00712138"/>
    <w:rsid w:val="00712485"/>
    <w:rsid w:val="00712FE7"/>
    <w:rsid w:val="00715377"/>
    <w:rsid w:val="00715496"/>
    <w:rsid w:val="00717308"/>
    <w:rsid w:val="00720AB0"/>
    <w:rsid w:val="00724AFC"/>
    <w:rsid w:val="00725EC4"/>
    <w:rsid w:val="007265A4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23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A0B"/>
    <w:rsid w:val="00857DEE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6EAF"/>
    <w:rsid w:val="008A72C1"/>
    <w:rsid w:val="008B0526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38A4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73BE"/>
    <w:rsid w:val="009D0506"/>
    <w:rsid w:val="009D0CAC"/>
    <w:rsid w:val="009D21C8"/>
    <w:rsid w:val="009D2E59"/>
    <w:rsid w:val="009D5B9D"/>
    <w:rsid w:val="009D7C0A"/>
    <w:rsid w:val="009E1071"/>
    <w:rsid w:val="009E1F8D"/>
    <w:rsid w:val="009E3BA3"/>
    <w:rsid w:val="009E4041"/>
    <w:rsid w:val="009E5841"/>
    <w:rsid w:val="009E60BE"/>
    <w:rsid w:val="009E6994"/>
    <w:rsid w:val="009E7310"/>
    <w:rsid w:val="009F42C7"/>
    <w:rsid w:val="009F4A59"/>
    <w:rsid w:val="009F5CE4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5A51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1FC1"/>
    <w:rsid w:val="00A542F6"/>
    <w:rsid w:val="00A54F59"/>
    <w:rsid w:val="00A55B64"/>
    <w:rsid w:val="00A578D4"/>
    <w:rsid w:val="00A578F5"/>
    <w:rsid w:val="00A57A75"/>
    <w:rsid w:val="00A57BBD"/>
    <w:rsid w:val="00A613DE"/>
    <w:rsid w:val="00A617B6"/>
    <w:rsid w:val="00A632A9"/>
    <w:rsid w:val="00A64412"/>
    <w:rsid w:val="00A67C9A"/>
    <w:rsid w:val="00A7003F"/>
    <w:rsid w:val="00A711A7"/>
    <w:rsid w:val="00A72AE0"/>
    <w:rsid w:val="00A80642"/>
    <w:rsid w:val="00A823B3"/>
    <w:rsid w:val="00A828F9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05D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3DF"/>
    <w:rsid w:val="00AF1AAD"/>
    <w:rsid w:val="00B0177D"/>
    <w:rsid w:val="00B02E2E"/>
    <w:rsid w:val="00B0679E"/>
    <w:rsid w:val="00B07B6B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77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65A"/>
    <w:rsid w:val="00BB6B07"/>
    <w:rsid w:val="00BB706A"/>
    <w:rsid w:val="00BC0BD0"/>
    <w:rsid w:val="00BC2AC6"/>
    <w:rsid w:val="00BC3B97"/>
    <w:rsid w:val="00BC3BA3"/>
    <w:rsid w:val="00BC4305"/>
    <w:rsid w:val="00BC75CD"/>
    <w:rsid w:val="00BC7E43"/>
    <w:rsid w:val="00BD1C34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0161"/>
    <w:rsid w:val="00C863A2"/>
    <w:rsid w:val="00C93391"/>
    <w:rsid w:val="00C96B45"/>
    <w:rsid w:val="00C97BBA"/>
    <w:rsid w:val="00C97DF5"/>
    <w:rsid w:val="00C97F28"/>
    <w:rsid w:val="00CA2ECF"/>
    <w:rsid w:val="00CA3EFB"/>
    <w:rsid w:val="00CB01AD"/>
    <w:rsid w:val="00CB10E9"/>
    <w:rsid w:val="00CB331E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C60"/>
    <w:rsid w:val="00CE2505"/>
    <w:rsid w:val="00CE28C3"/>
    <w:rsid w:val="00CE3E2E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27732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67A2A"/>
    <w:rsid w:val="00D701FF"/>
    <w:rsid w:val="00D72F3E"/>
    <w:rsid w:val="00D7336A"/>
    <w:rsid w:val="00D7337E"/>
    <w:rsid w:val="00D754AA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9C8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2DE8"/>
    <w:rsid w:val="00E75D2E"/>
    <w:rsid w:val="00E76FA2"/>
    <w:rsid w:val="00E771F7"/>
    <w:rsid w:val="00E779EA"/>
    <w:rsid w:val="00E77AF5"/>
    <w:rsid w:val="00E83067"/>
    <w:rsid w:val="00E859F9"/>
    <w:rsid w:val="00E86D2A"/>
    <w:rsid w:val="00E86E1E"/>
    <w:rsid w:val="00E93B45"/>
    <w:rsid w:val="00E93C1B"/>
    <w:rsid w:val="00E94254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91E"/>
    <w:rsid w:val="00EC2635"/>
    <w:rsid w:val="00EC3DA6"/>
    <w:rsid w:val="00EC471F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2527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C7B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10C1"/>
    <w:rsid w:val="00FD4EA2"/>
    <w:rsid w:val="00FD5BCD"/>
    <w:rsid w:val="00FD6D83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0BA0-F665-484C-AC50-FC9A15C1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Грунцевская Ольга Салигжановна</cp:lastModifiedBy>
  <cp:revision>3</cp:revision>
  <cp:lastPrinted>2020-02-13T18:03:00Z</cp:lastPrinted>
  <dcterms:created xsi:type="dcterms:W3CDTF">2021-05-17T05:46:00Z</dcterms:created>
  <dcterms:modified xsi:type="dcterms:W3CDTF">2021-05-25T03:35:00Z</dcterms:modified>
</cp:coreProperties>
</file>