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BF" w:rsidRDefault="00257DBF" w:rsidP="00541784">
      <w:pPr>
        <w:tabs>
          <w:tab w:val="center" w:pos="4677"/>
          <w:tab w:val="right" w:pos="9355"/>
        </w:tabs>
        <w:jc w:val="right"/>
      </w:pPr>
      <w:r w:rsidRPr="00007509">
        <w:rPr>
          <w:i/>
        </w:rPr>
        <w:t xml:space="preserve">                                   </w:t>
      </w:r>
      <w:r>
        <w:rPr>
          <w:i/>
        </w:rPr>
        <w:t xml:space="preserve">                                   </w:t>
      </w:r>
      <w:bookmarkStart w:id="0" w:name="_GoBack"/>
      <w:bookmarkEnd w:id="0"/>
    </w:p>
    <w:p w:rsidR="00257DBF" w:rsidRDefault="00257DBF" w:rsidP="00257DBF">
      <w:pPr>
        <w:jc w:val="right"/>
        <w:rPr>
          <w:b/>
          <w:i/>
          <w:sz w:val="28"/>
          <w:szCs w:val="28"/>
          <w:u w:val="single"/>
        </w:rPr>
      </w:pPr>
      <w:r w:rsidRPr="0033399D">
        <w:rPr>
          <w:b/>
          <w:i/>
          <w:sz w:val="28"/>
          <w:szCs w:val="28"/>
          <w:u w:val="single"/>
        </w:rPr>
        <w:t>Пресс-релиз</w:t>
      </w:r>
    </w:p>
    <w:p w:rsidR="007B62F7" w:rsidRPr="00123EFC" w:rsidRDefault="00123EFC" w:rsidP="00E23CCD">
      <w:pPr>
        <w:pStyle w:val="a3"/>
        <w:jc w:val="center"/>
        <w:rPr>
          <w:b/>
          <w:bCs/>
          <w:color w:val="000000"/>
          <w:sz w:val="28"/>
        </w:rPr>
      </w:pPr>
      <w:r w:rsidRPr="00123EFC">
        <w:rPr>
          <w:b/>
          <w:bCs/>
          <w:color w:val="000000"/>
          <w:sz w:val="28"/>
        </w:rPr>
        <w:t>РСХБ</w:t>
      </w:r>
      <w:r w:rsidR="00B86175" w:rsidRPr="00123EFC">
        <w:rPr>
          <w:b/>
          <w:bCs/>
          <w:color w:val="000000"/>
          <w:sz w:val="28"/>
        </w:rPr>
        <w:t xml:space="preserve"> </w:t>
      </w:r>
      <w:r w:rsidR="00494602">
        <w:rPr>
          <w:b/>
          <w:bCs/>
          <w:color w:val="000000"/>
          <w:sz w:val="28"/>
        </w:rPr>
        <w:t xml:space="preserve">установил ставки по ипотеке от 9,5% </w:t>
      </w:r>
      <w:proofErr w:type="gramStart"/>
      <w:r w:rsidR="00494602">
        <w:rPr>
          <w:b/>
          <w:bCs/>
          <w:color w:val="000000"/>
          <w:sz w:val="28"/>
        </w:rPr>
        <w:t>годовых</w:t>
      </w:r>
      <w:proofErr w:type="gramEnd"/>
    </w:p>
    <w:p w:rsidR="00BA7A12" w:rsidRDefault="00F50142" w:rsidP="00BA7A12">
      <w:pPr>
        <w:pStyle w:val="a3"/>
        <w:spacing w:before="0" w:beforeAutospacing="0" w:after="0" w:afterAutospacing="0"/>
        <w:ind w:firstLine="709"/>
        <w:jc w:val="both"/>
        <w:rPr>
          <w:rFonts w:eastAsiaTheme="minorHAnsi"/>
          <w:color w:val="000000"/>
          <w:sz w:val="28"/>
          <w:szCs w:val="28"/>
          <w:lang w:eastAsia="en-US"/>
        </w:rPr>
      </w:pPr>
      <w:r>
        <w:rPr>
          <w:rFonts w:eastAsiaTheme="minorHAnsi"/>
          <w:color w:val="000000"/>
          <w:sz w:val="28"/>
          <w:lang w:eastAsia="en-US"/>
        </w:rPr>
        <w:t xml:space="preserve">Россельхозбанк в очередной раз снизил ставки по программам ипотечного жилищного кредитования. </w:t>
      </w:r>
      <w:r w:rsidR="00BA7A12" w:rsidRPr="00BC2AE3">
        <w:rPr>
          <w:rFonts w:eastAsiaTheme="minorHAnsi"/>
          <w:color w:val="000000"/>
          <w:sz w:val="28"/>
          <w:szCs w:val="28"/>
          <w:lang w:eastAsia="en-US"/>
        </w:rPr>
        <w:t xml:space="preserve">В среднем снижение процентных ставок составило </w:t>
      </w:r>
      <w:r w:rsidR="0072602C">
        <w:rPr>
          <w:rFonts w:eastAsiaTheme="minorHAnsi"/>
          <w:color w:val="000000"/>
          <w:sz w:val="28"/>
          <w:szCs w:val="28"/>
          <w:lang w:eastAsia="en-US"/>
        </w:rPr>
        <w:t>2</w:t>
      </w:r>
      <w:r w:rsidR="00BA7A12" w:rsidRPr="00BC2AE3">
        <w:rPr>
          <w:sz w:val="28"/>
          <w:szCs w:val="28"/>
        </w:rPr>
        <w:t xml:space="preserve"> </w:t>
      </w:r>
      <w:proofErr w:type="spellStart"/>
      <w:r w:rsidR="00BA7A12" w:rsidRPr="00BC2AE3">
        <w:rPr>
          <w:rFonts w:eastAsiaTheme="minorHAnsi"/>
          <w:color w:val="000000"/>
          <w:sz w:val="28"/>
          <w:szCs w:val="28"/>
          <w:lang w:eastAsia="en-US"/>
        </w:rPr>
        <w:t>пп</w:t>
      </w:r>
      <w:proofErr w:type="spellEnd"/>
      <w:r w:rsidR="00BA7A12" w:rsidRPr="00BC2AE3">
        <w:rPr>
          <w:rFonts w:eastAsiaTheme="minorHAnsi"/>
          <w:color w:val="000000"/>
          <w:sz w:val="28"/>
          <w:szCs w:val="28"/>
          <w:lang w:eastAsia="en-US"/>
        </w:rPr>
        <w:t>.</w:t>
      </w:r>
    </w:p>
    <w:p w:rsidR="00F50142" w:rsidRDefault="00F50142" w:rsidP="00F50142">
      <w:pPr>
        <w:pStyle w:val="a3"/>
        <w:spacing w:before="0" w:beforeAutospacing="0" w:after="0" w:afterAutospacing="0"/>
        <w:ind w:firstLine="709"/>
        <w:jc w:val="both"/>
        <w:rPr>
          <w:rFonts w:eastAsiaTheme="minorHAnsi"/>
          <w:color w:val="000000"/>
          <w:sz w:val="28"/>
          <w:szCs w:val="28"/>
          <w:lang w:eastAsia="en-US"/>
        </w:rPr>
      </w:pPr>
      <w:r>
        <w:rPr>
          <w:rFonts w:eastAsiaTheme="minorHAnsi"/>
          <w:color w:val="000000"/>
          <w:sz w:val="28"/>
          <w:lang w:eastAsia="en-US"/>
        </w:rPr>
        <w:t xml:space="preserve">Теперь при приобретении жилой недвижимости </w:t>
      </w:r>
      <w:r w:rsidR="00CF3B55" w:rsidRPr="00BC2AE3">
        <w:rPr>
          <w:rFonts w:eastAsiaTheme="minorHAnsi"/>
          <w:color w:val="000000"/>
          <w:sz w:val="28"/>
          <w:szCs w:val="28"/>
          <w:lang w:eastAsia="en-US"/>
        </w:rPr>
        <w:t xml:space="preserve">(квартиры, </w:t>
      </w:r>
      <w:proofErr w:type="spellStart"/>
      <w:r w:rsidR="00CF3B55" w:rsidRPr="00BC2AE3">
        <w:rPr>
          <w:rFonts w:eastAsiaTheme="minorHAnsi"/>
          <w:color w:val="000000"/>
          <w:sz w:val="28"/>
          <w:szCs w:val="28"/>
          <w:lang w:eastAsia="en-US"/>
        </w:rPr>
        <w:t>таунхауса</w:t>
      </w:r>
      <w:proofErr w:type="spellEnd"/>
      <w:r w:rsidR="00CF3B55" w:rsidRPr="00BC2AE3">
        <w:rPr>
          <w:rFonts w:eastAsiaTheme="minorHAnsi"/>
          <w:color w:val="000000"/>
          <w:sz w:val="28"/>
          <w:szCs w:val="28"/>
          <w:lang w:eastAsia="en-US"/>
        </w:rPr>
        <w:t xml:space="preserve"> с земельным участком,</w:t>
      </w:r>
      <w:r w:rsidR="00CF3B55">
        <w:rPr>
          <w:rFonts w:eastAsiaTheme="minorHAnsi"/>
          <w:color w:val="000000"/>
          <w:sz w:val="28"/>
          <w:szCs w:val="28"/>
          <w:lang w:eastAsia="en-US"/>
        </w:rPr>
        <w:t xml:space="preserve"> </w:t>
      </w:r>
      <w:r w:rsidR="00CF3B55" w:rsidRPr="00BC2AE3">
        <w:rPr>
          <w:rFonts w:eastAsiaTheme="minorHAnsi"/>
          <w:color w:val="000000"/>
          <w:sz w:val="28"/>
          <w:szCs w:val="28"/>
          <w:lang w:eastAsia="en-US"/>
        </w:rPr>
        <w:t>апартаментов)</w:t>
      </w:r>
      <w:r w:rsidR="00CF3B55">
        <w:rPr>
          <w:rFonts w:eastAsiaTheme="minorHAnsi"/>
          <w:color w:val="000000"/>
          <w:sz w:val="28"/>
          <w:szCs w:val="28"/>
          <w:lang w:eastAsia="en-US"/>
        </w:rPr>
        <w:t xml:space="preserve"> </w:t>
      </w:r>
      <w:r>
        <w:rPr>
          <w:rFonts w:eastAsiaTheme="minorHAnsi"/>
          <w:color w:val="000000"/>
          <w:sz w:val="28"/>
          <w:lang w:eastAsia="en-US"/>
        </w:rPr>
        <w:t xml:space="preserve">на вторичном рынке </w:t>
      </w:r>
      <w:r w:rsidR="00B811FB">
        <w:rPr>
          <w:rFonts w:eastAsiaTheme="minorHAnsi"/>
          <w:color w:val="000000"/>
          <w:sz w:val="28"/>
          <w:lang w:eastAsia="en-US"/>
        </w:rPr>
        <w:t xml:space="preserve">процентные ставки </w:t>
      </w:r>
      <w:r w:rsidRPr="00BC2AE3">
        <w:rPr>
          <w:rFonts w:eastAsiaTheme="minorHAnsi"/>
          <w:color w:val="000000"/>
          <w:sz w:val="28"/>
          <w:szCs w:val="28"/>
          <w:lang w:eastAsia="en-US"/>
        </w:rPr>
        <w:t>в рамках специальных условий для молодых семей</w:t>
      </w:r>
      <w:r w:rsidR="00B811FB" w:rsidRPr="00B811FB">
        <w:rPr>
          <w:rFonts w:eastAsiaTheme="minorHAnsi"/>
          <w:color w:val="000000"/>
          <w:sz w:val="28"/>
          <w:szCs w:val="28"/>
          <w:lang w:eastAsia="en-US"/>
        </w:rPr>
        <w:t xml:space="preserve"> </w:t>
      </w:r>
      <w:r w:rsidR="00B811FB" w:rsidRPr="00E23CCD">
        <w:rPr>
          <w:rFonts w:eastAsiaTheme="minorHAnsi"/>
          <w:color w:val="000000"/>
          <w:sz w:val="28"/>
          <w:szCs w:val="28"/>
          <w:lang w:eastAsia="en-US"/>
        </w:rPr>
        <w:t>состав</w:t>
      </w:r>
      <w:r w:rsidR="00B811FB">
        <w:rPr>
          <w:rFonts w:eastAsiaTheme="minorHAnsi"/>
          <w:color w:val="000000"/>
          <w:sz w:val="28"/>
          <w:szCs w:val="28"/>
          <w:lang w:eastAsia="en-US"/>
        </w:rPr>
        <w:t xml:space="preserve">ят от </w:t>
      </w:r>
      <w:r w:rsidR="00B811FB" w:rsidRPr="00E23CCD">
        <w:rPr>
          <w:rFonts w:eastAsiaTheme="minorHAnsi"/>
          <w:color w:val="000000"/>
          <w:sz w:val="28"/>
          <w:szCs w:val="28"/>
          <w:lang w:eastAsia="en-US"/>
        </w:rPr>
        <w:t>9,5% годовых</w:t>
      </w:r>
      <w:r>
        <w:rPr>
          <w:rFonts w:eastAsiaTheme="minorHAnsi"/>
          <w:color w:val="000000"/>
          <w:sz w:val="28"/>
          <w:szCs w:val="28"/>
          <w:lang w:eastAsia="en-US"/>
        </w:rPr>
        <w:t xml:space="preserve">, </w:t>
      </w:r>
      <w:r w:rsidRPr="00BC2AE3">
        <w:rPr>
          <w:rFonts w:eastAsiaTheme="minorHAnsi"/>
          <w:color w:val="000000"/>
          <w:sz w:val="28"/>
          <w:szCs w:val="28"/>
          <w:lang w:eastAsia="en-US"/>
        </w:rPr>
        <w:t>для работников бюджетных организаций,</w:t>
      </w:r>
      <w:r w:rsidRPr="00BC2AE3" w:rsidDel="00E92B55">
        <w:rPr>
          <w:rFonts w:eastAsiaTheme="minorHAnsi"/>
          <w:color w:val="000000"/>
          <w:sz w:val="28"/>
          <w:szCs w:val="28"/>
          <w:lang w:eastAsia="en-US"/>
        </w:rPr>
        <w:t xml:space="preserve"> </w:t>
      </w:r>
      <w:r w:rsidRPr="00BC2AE3">
        <w:rPr>
          <w:rFonts w:eastAsiaTheme="minorHAnsi"/>
          <w:color w:val="000000"/>
          <w:sz w:val="28"/>
          <w:szCs w:val="28"/>
          <w:lang w:eastAsia="en-US"/>
        </w:rPr>
        <w:t>зарплатных и «надежных» клиентов Банка</w:t>
      </w:r>
      <w:r>
        <w:rPr>
          <w:rFonts w:eastAsiaTheme="minorHAnsi"/>
          <w:color w:val="000000"/>
          <w:sz w:val="28"/>
          <w:szCs w:val="28"/>
          <w:lang w:eastAsia="en-US"/>
        </w:rPr>
        <w:t xml:space="preserve"> </w:t>
      </w:r>
      <w:r w:rsidR="00B811FB">
        <w:rPr>
          <w:rFonts w:eastAsiaTheme="minorHAnsi"/>
          <w:color w:val="000000"/>
          <w:sz w:val="28"/>
          <w:szCs w:val="28"/>
          <w:lang w:eastAsia="en-US"/>
        </w:rPr>
        <w:t xml:space="preserve">– </w:t>
      </w:r>
      <w:r>
        <w:rPr>
          <w:rFonts w:eastAsiaTheme="minorHAnsi"/>
          <w:color w:val="000000"/>
          <w:sz w:val="28"/>
          <w:szCs w:val="28"/>
          <w:lang w:eastAsia="en-US"/>
        </w:rPr>
        <w:t xml:space="preserve">от </w:t>
      </w:r>
      <w:r w:rsidRPr="00BC2AE3">
        <w:rPr>
          <w:rFonts w:eastAsiaTheme="minorHAnsi"/>
          <w:color w:val="000000"/>
          <w:sz w:val="28"/>
          <w:szCs w:val="28"/>
          <w:lang w:eastAsia="en-US"/>
        </w:rPr>
        <w:t>9,75%</w:t>
      </w:r>
      <w:r>
        <w:rPr>
          <w:rFonts w:eastAsiaTheme="minorHAnsi"/>
          <w:color w:val="000000"/>
          <w:sz w:val="28"/>
          <w:szCs w:val="28"/>
          <w:lang w:eastAsia="en-US"/>
        </w:rPr>
        <w:t xml:space="preserve"> годовых</w:t>
      </w:r>
      <w:r w:rsidR="003A1085">
        <w:rPr>
          <w:rFonts w:eastAsiaTheme="minorHAnsi"/>
          <w:color w:val="000000"/>
          <w:sz w:val="28"/>
          <w:szCs w:val="28"/>
          <w:lang w:eastAsia="en-US"/>
        </w:rPr>
        <w:t xml:space="preserve">, </w:t>
      </w:r>
      <w:r>
        <w:rPr>
          <w:rFonts w:eastAsiaTheme="minorHAnsi"/>
          <w:color w:val="000000"/>
          <w:sz w:val="28"/>
          <w:szCs w:val="28"/>
          <w:lang w:eastAsia="en-US"/>
        </w:rPr>
        <w:t xml:space="preserve">для остальных </w:t>
      </w:r>
      <w:r w:rsidR="00B811FB">
        <w:rPr>
          <w:rFonts w:eastAsiaTheme="minorHAnsi"/>
          <w:color w:val="000000"/>
          <w:sz w:val="28"/>
          <w:szCs w:val="28"/>
          <w:lang w:eastAsia="en-US"/>
        </w:rPr>
        <w:t xml:space="preserve">категорий </w:t>
      </w:r>
      <w:r w:rsidR="006C5803">
        <w:rPr>
          <w:rFonts w:eastAsiaTheme="minorHAnsi"/>
          <w:color w:val="000000"/>
          <w:sz w:val="28"/>
          <w:szCs w:val="28"/>
          <w:lang w:eastAsia="en-US"/>
        </w:rPr>
        <w:t>к</w:t>
      </w:r>
      <w:r>
        <w:rPr>
          <w:rFonts w:eastAsiaTheme="minorHAnsi"/>
          <w:color w:val="000000"/>
          <w:sz w:val="28"/>
          <w:szCs w:val="28"/>
          <w:lang w:eastAsia="en-US"/>
        </w:rPr>
        <w:t xml:space="preserve">лиентов – от </w:t>
      </w:r>
      <w:r w:rsidRPr="00BC2AE3">
        <w:rPr>
          <w:rFonts w:eastAsiaTheme="minorHAnsi"/>
          <w:color w:val="000000"/>
          <w:sz w:val="28"/>
          <w:szCs w:val="28"/>
          <w:lang w:eastAsia="en-US"/>
        </w:rPr>
        <w:t>10% годовых</w:t>
      </w:r>
      <w:r>
        <w:rPr>
          <w:rFonts w:eastAsiaTheme="minorHAnsi"/>
          <w:color w:val="000000"/>
          <w:sz w:val="28"/>
          <w:szCs w:val="28"/>
          <w:lang w:eastAsia="en-US"/>
        </w:rPr>
        <w:t>.</w:t>
      </w:r>
      <w:r w:rsidR="00A65884">
        <w:rPr>
          <w:rFonts w:eastAsiaTheme="minorHAnsi"/>
          <w:color w:val="000000"/>
          <w:sz w:val="28"/>
          <w:szCs w:val="28"/>
          <w:lang w:eastAsia="en-US"/>
        </w:rPr>
        <w:t xml:space="preserve"> Процентная ставка </w:t>
      </w:r>
      <w:r w:rsidR="00A65884">
        <w:rPr>
          <w:sz w:val="28"/>
          <w:szCs w:val="28"/>
        </w:rPr>
        <w:t>на п</w:t>
      </w:r>
      <w:r w:rsidR="00A65884" w:rsidRPr="00BC2AE3">
        <w:rPr>
          <w:rFonts w:eastAsiaTheme="minorHAnsi"/>
          <w:color w:val="000000"/>
          <w:sz w:val="28"/>
          <w:szCs w:val="28"/>
          <w:lang w:eastAsia="en-US"/>
        </w:rPr>
        <w:t>риобре</w:t>
      </w:r>
      <w:r w:rsidR="00A65884">
        <w:rPr>
          <w:rFonts w:eastAsiaTheme="minorHAnsi"/>
          <w:color w:val="000000"/>
          <w:sz w:val="28"/>
          <w:szCs w:val="28"/>
          <w:lang w:eastAsia="en-US"/>
        </w:rPr>
        <w:t>тение</w:t>
      </w:r>
      <w:r w:rsidR="00A65884" w:rsidRPr="00BC2AE3">
        <w:rPr>
          <w:rFonts w:eastAsiaTheme="minorHAnsi"/>
          <w:color w:val="000000"/>
          <w:sz w:val="28"/>
          <w:szCs w:val="28"/>
          <w:lang w:eastAsia="en-US"/>
        </w:rPr>
        <w:t xml:space="preserve"> земельн</w:t>
      </w:r>
      <w:r w:rsidR="00A65884">
        <w:rPr>
          <w:rFonts w:eastAsiaTheme="minorHAnsi"/>
          <w:color w:val="000000"/>
          <w:sz w:val="28"/>
          <w:szCs w:val="28"/>
          <w:lang w:eastAsia="en-US"/>
        </w:rPr>
        <w:t>ого</w:t>
      </w:r>
      <w:r w:rsidR="00A65884" w:rsidRPr="00BC2AE3">
        <w:rPr>
          <w:rFonts w:eastAsiaTheme="minorHAnsi"/>
          <w:color w:val="000000"/>
          <w:sz w:val="28"/>
          <w:szCs w:val="28"/>
          <w:lang w:eastAsia="en-US"/>
        </w:rPr>
        <w:t xml:space="preserve"> участк</w:t>
      </w:r>
      <w:r w:rsidR="00A65884">
        <w:rPr>
          <w:rFonts w:eastAsiaTheme="minorHAnsi"/>
          <w:color w:val="000000"/>
          <w:sz w:val="28"/>
          <w:szCs w:val="28"/>
          <w:lang w:eastAsia="en-US"/>
        </w:rPr>
        <w:t>а</w:t>
      </w:r>
      <w:r w:rsidR="00A65884" w:rsidRPr="00BC2AE3">
        <w:rPr>
          <w:rFonts w:eastAsiaTheme="minorHAnsi"/>
          <w:color w:val="000000"/>
          <w:sz w:val="28"/>
          <w:szCs w:val="28"/>
          <w:lang w:eastAsia="en-US"/>
        </w:rPr>
        <w:t>, в том числе с расположенным на нем жилом домом</w:t>
      </w:r>
      <w:r w:rsidR="00CF3C4E">
        <w:rPr>
          <w:rFonts w:eastAsiaTheme="minorHAnsi"/>
          <w:color w:val="000000"/>
          <w:sz w:val="28"/>
          <w:szCs w:val="28"/>
          <w:lang w:eastAsia="en-US"/>
        </w:rPr>
        <w:t>,</w:t>
      </w:r>
      <w:r w:rsidR="00A65884">
        <w:rPr>
          <w:rFonts w:eastAsiaTheme="minorHAnsi"/>
          <w:color w:val="000000"/>
          <w:sz w:val="28"/>
          <w:szCs w:val="28"/>
          <w:lang w:eastAsia="en-US"/>
        </w:rPr>
        <w:t xml:space="preserve"> установлена на уровне </w:t>
      </w:r>
      <w:r w:rsidR="00A65884">
        <w:rPr>
          <w:sz w:val="28"/>
          <w:szCs w:val="28"/>
        </w:rPr>
        <w:t xml:space="preserve">от </w:t>
      </w:r>
      <w:r w:rsidR="00A65884" w:rsidRPr="00BC2AE3">
        <w:rPr>
          <w:sz w:val="28"/>
          <w:szCs w:val="28"/>
        </w:rPr>
        <w:t xml:space="preserve">11,5% </w:t>
      </w:r>
      <w:proofErr w:type="gramStart"/>
      <w:r w:rsidR="00A65884" w:rsidRPr="00BC2AE3">
        <w:rPr>
          <w:sz w:val="28"/>
          <w:szCs w:val="28"/>
        </w:rPr>
        <w:t>годовых</w:t>
      </w:r>
      <w:proofErr w:type="gramEnd"/>
      <w:r w:rsidR="00A65884">
        <w:rPr>
          <w:sz w:val="28"/>
          <w:szCs w:val="28"/>
        </w:rPr>
        <w:t>.</w:t>
      </w:r>
    </w:p>
    <w:p w:rsidR="00F50142" w:rsidRDefault="00F50142" w:rsidP="00F50142">
      <w:pPr>
        <w:pStyle w:val="a3"/>
        <w:spacing w:before="0" w:beforeAutospacing="0" w:after="0" w:afterAutospacing="0"/>
        <w:ind w:firstLine="709"/>
        <w:jc w:val="both"/>
        <w:rPr>
          <w:rFonts w:eastAsiaTheme="minorHAnsi"/>
          <w:color w:val="000000"/>
          <w:sz w:val="28"/>
          <w:szCs w:val="28"/>
          <w:lang w:eastAsia="en-US"/>
        </w:rPr>
      </w:pPr>
      <w:r w:rsidRPr="00BC2AE3">
        <w:rPr>
          <w:rFonts w:eastAsiaTheme="minorHAnsi"/>
          <w:color w:val="000000"/>
          <w:sz w:val="28"/>
          <w:szCs w:val="28"/>
          <w:lang w:eastAsia="en-US"/>
        </w:rPr>
        <w:t xml:space="preserve">При покупке жилья на первичном рынке по договору участия в долевом строительстве ставка </w:t>
      </w:r>
      <w:r w:rsidR="00A65884">
        <w:rPr>
          <w:sz w:val="28"/>
          <w:szCs w:val="28"/>
        </w:rPr>
        <w:t>составляет</w:t>
      </w:r>
      <w:r w:rsidRPr="00BC2AE3">
        <w:rPr>
          <w:sz w:val="28"/>
          <w:szCs w:val="28"/>
        </w:rPr>
        <w:t xml:space="preserve"> </w:t>
      </w:r>
      <w:r>
        <w:rPr>
          <w:sz w:val="28"/>
          <w:szCs w:val="28"/>
        </w:rPr>
        <w:t xml:space="preserve">от </w:t>
      </w:r>
      <w:r w:rsidRPr="004674BD">
        <w:rPr>
          <w:sz w:val="28"/>
          <w:szCs w:val="28"/>
        </w:rPr>
        <w:t>9,75%</w:t>
      </w:r>
      <w:r>
        <w:rPr>
          <w:sz w:val="28"/>
          <w:szCs w:val="28"/>
        </w:rPr>
        <w:t xml:space="preserve"> годовых для ключевых </w:t>
      </w:r>
      <w:r w:rsidRPr="0072602C">
        <w:rPr>
          <w:rFonts w:eastAsiaTheme="minorHAnsi"/>
          <w:color w:val="000000"/>
          <w:sz w:val="28"/>
          <w:szCs w:val="28"/>
          <w:lang w:eastAsia="en-US"/>
        </w:rPr>
        <w:t xml:space="preserve">партнеров Банка и от </w:t>
      </w:r>
      <w:r w:rsidRPr="00BC2AE3">
        <w:rPr>
          <w:rFonts w:eastAsiaTheme="minorHAnsi"/>
          <w:color w:val="000000"/>
          <w:sz w:val="28"/>
          <w:szCs w:val="28"/>
          <w:lang w:eastAsia="en-US"/>
        </w:rPr>
        <w:t>10% годовых</w:t>
      </w:r>
      <w:r>
        <w:rPr>
          <w:rFonts w:eastAsiaTheme="minorHAnsi"/>
          <w:color w:val="000000"/>
          <w:sz w:val="28"/>
          <w:szCs w:val="28"/>
          <w:lang w:eastAsia="en-US"/>
        </w:rPr>
        <w:t xml:space="preserve"> </w:t>
      </w:r>
      <w:r w:rsidR="004E050B">
        <w:rPr>
          <w:rFonts w:eastAsiaTheme="minorHAnsi"/>
          <w:color w:val="000000"/>
          <w:sz w:val="28"/>
          <w:szCs w:val="28"/>
          <w:lang w:eastAsia="en-US"/>
        </w:rPr>
        <w:t xml:space="preserve">– </w:t>
      </w:r>
      <w:r>
        <w:rPr>
          <w:rFonts w:eastAsiaTheme="minorHAnsi"/>
          <w:color w:val="000000"/>
          <w:sz w:val="28"/>
          <w:szCs w:val="28"/>
          <w:lang w:eastAsia="en-US"/>
        </w:rPr>
        <w:t>для остальных застройщиков</w:t>
      </w:r>
      <w:r w:rsidRPr="00BC2AE3">
        <w:rPr>
          <w:rFonts w:eastAsiaTheme="minorHAnsi"/>
          <w:color w:val="000000"/>
          <w:sz w:val="28"/>
          <w:szCs w:val="28"/>
          <w:lang w:eastAsia="en-US"/>
        </w:rPr>
        <w:t>.</w:t>
      </w:r>
    </w:p>
    <w:p w:rsidR="0072602C" w:rsidRPr="0072602C" w:rsidRDefault="0072602C" w:rsidP="0072602C">
      <w:pPr>
        <w:ind w:firstLine="709"/>
        <w:jc w:val="both"/>
        <w:rPr>
          <w:rFonts w:eastAsiaTheme="minorHAnsi"/>
          <w:color w:val="000000"/>
          <w:sz w:val="28"/>
          <w:szCs w:val="28"/>
          <w:lang w:eastAsia="en-US"/>
        </w:rPr>
      </w:pPr>
      <w:r w:rsidRPr="0072602C">
        <w:rPr>
          <w:rFonts w:eastAsiaTheme="minorHAnsi"/>
          <w:color w:val="000000"/>
          <w:sz w:val="28"/>
          <w:szCs w:val="28"/>
          <w:lang w:eastAsia="en-US"/>
        </w:rPr>
        <w:t>Вышеуказанные ставки действуют при согласии клиента на страхование жизни и здоровья.</w:t>
      </w:r>
    </w:p>
    <w:p w:rsidR="00F50142" w:rsidRPr="00E23CCD" w:rsidRDefault="00F50142" w:rsidP="00F50142">
      <w:pPr>
        <w:pStyle w:val="a3"/>
        <w:spacing w:before="0" w:beforeAutospacing="0" w:after="0" w:afterAutospacing="0"/>
        <w:ind w:firstLine="709"/>
        <w:jc w:val="both"/>
        <w:rPr>
          <w:sz w:val="28"/>
          <w:szCs w:val="28"/>
        </w:rPr>
      </w:pPr>
      <w:r w:rsidRPr="00E23CCD">
        <w:rPr>
          <w:sz w:val="28"/>
          <w:szCs w:val="28"/>
        </w:rPr>
        <w:t xml:space="preserve">Получить более подробную информацию об условиях ипотечных продуктов АО «Россельхозбанк» можно на </w:t>
      </w:r>
      <w:hyperlink r:id="rId9" w:history="1">
        <w:r w:rsidRPr="00E23CCD">
          <w:rPr>
            <w:rStyle w:val="a4"/>
            <w:sz w:val="28"/>
            <w:szCs w:val="28"/>
          </w:rPr>
          <w:t>официальном сайте Банка</w:t>
        </w:r>
      </w:hyperlink>
      <w:r>
        <w:rPr>
          <w:sz w:val="28"/>
          <w:szCs w:val="28"/>
        </w:rPr>
        <w:t>.</w:t>
      </w:r>
    </w:p>
    <w:p w:rsidR="00F50142" w:rsidRPr="00E23CCD" w:rsidRDefault="00F50142" w:rsidP="00E23CCD">
      <w:pPr>
        <w:pStyle w:val="a3"/>
        <w:spacing w:before="0" w:beforeAutospacing="0" w:after="0" w:afterAutospacing="0"/>
        <w:ind w:firstLine="709"/>
        <w:jc w:val="both"/>
        <w:rPr>
          <w:rFonts w:eastAsiaTheme="minorHAnsi"/>
          <w:color w:val="000000"/>
          <w:sz w:val="28"/>
          <w:szCs w:val="28"/>
          <w:lang w:eastAsia="en-US"/>
        </w:rPr>
      </w:pPr>
    </w:p>
    <w:p w:rsidR="00FE2807" w:rsidRPr="00EF24F2" w:rsidRDefault="009E502B" w:rsidP="0002515E">
      <w:pPr>
        <w:tabs>
          <w:tab w:val="left" w:pos="-720"/>
          <w:tab w:val="left" w:pos="0"/>
          <w:tab w:val="left" w:pos="720"/>
          <w:tab w:val="left" w:pos="1440"/>
          <w:tab w:val="left" w:pos="2160"/>
          <w:tab w:val="left" w:pos="2880"/>
          <w:tab w:val="left" w:pos="3600"/>
          <w:tab w:val="left" w:pos="4320"/>
        </w:tabs>
        <w:autoSpaceDE w:val="0"/>
        <w:autoSpaceDN w:val="0"/>
        <w:adjustRightInd w:val="0"/>
        <w:ind w:firstLine="567"/>
        <w:jc w:val="both"/>
        <w:rPr>
          <w:i/>
          <w:sz w:val="20"/>
          <w:szCs w:val="20"/>
        </w:rPr>
      </w:pPr>
      <w:r w:rsidRPr="005E7ACA">
        <w:rPr>
          <w:i/>
          <w:sz w:val="20"/>
          <w:szCs w:val="20"/>
        </w:rPr>
        <w:t>АО «Россельхозбанк» – основа национальной кредитно-финансовой системы обслуживания агропромышленного комплекса России. Банк создан в 2000 году и сегодня является ключевым  кредитором А</w:t>
      </w:r>
      <w:proofErr w:type="gramStart"/>
      <w:r w:rsidRPr="005E7ACA">
        <w:rPr>
          <w:i/>
          <w:sz w:val="20"/>
          <w:szCs w:val="20"/>
        </w:rPr>
        <w:t>ПК стр</w:t>
      </w:r>
      <w:proofErr w:type="gramEnd"/>
      <w:r w:rsidRPr="005E7ACA">
        <w:rPr>
          <w:i/>
          <w:sz w:val="20"/>
          <w:szCs w:val="20"/>
        </w:rPr>
        <w:t xml:space="preserve">аны, входит в число самых крупных и устойчивых банков страны по размеру активов и капитала, а также в число лидеров рейтинга надежности крупнейших российских банков. </w:t>
      </w:r>
      <w:r>
        <w:rPr>
          <w:i/>
          <w:sz w:val="20"/>
          <w:szCs w:val="20"/>
        </w:rPr>
        <w:t>100</w:t>
      </w:r>
      <w:r w:rsidRPr="00B3018A">
        <w:rPr>
          <w:i/>
          <w:sz w:val="20"/>
          <w:szCs w:val="20"/>
        </w:rPr>
        <w:t>% голосующих акций Банка принадлежат Российской Федерации</w:t>
      </w:r>
      <w:r>
        <w:rPr>
          <w:i/>
          <w:sz w:val="20"/>
          <w:szCs w:val="20"/>
        </w:rPr>
        <w:t>.</w:t>
      </w:r>
    </w:p>
    <w:sectPr w:rsidR="00FE2807" w:rsidRPr="00EF24F2" w:rsidSect="00BC2AE3">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49" w:rsidRDefault="006C3449" w:rsidP="00F35D7F">
      <w:r>
        <w:separator/>
      </w:r>
    </w:p>
  </w:endnote>
  <w:endnote w:type="continuationSeparator" w:id="0">
    <w:p w:rsidR="006C3449" w:rsidRDefault="006C3449" w:rsidP="00F3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49" w:rsidRDefault="006C3449" w:rsidP="00F35D7F">
      <w:r>
        <w:separator/>
      </w:r>
    </w:p>
  </w:footnote>
  <w:footnote w:type="continuationSeparator" w:id="0">
    <w:p w:rsidR="006C3449" w:rsidRDefault="006C3449" w:rsidP="00F35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BD8"/>
    <w:multiLevelType w:val="hybridMultilevel"/>
    <w:tmpl w:val="0A48D498"/>
    <w:lvl w:ilvl="0" w:tplc="6D4C99F8">
      <w:start w:val="1"/>
      <w:numFmt w:val="bullet"/>
      <w:lvlText w:val=""/>
      <w:lvlJc w:val="left"/>
      <w:pPr>
        <w:tabs>
          <w:tab w:val="num" w:pos="720"/>
        </w:tabs>
        <w:ind w:left="720" w:hanging="360"/>
      </w:pPr>
      <w:rPr>
        <w:rFonts w:ascii="Wingdings" w:hAnsi="Wingdings" w:hint="default"/>
      </w:rPr>
    </w:lvl>
    <w:lvl w:ilvl="1" w:tplc="29A61E24" w:tentative="1">
      <w:start w:val="1"/>
      <w:numFmt w:val="bullet"/>
      <w:lvlText w:val=""/>
      <w:lvlJc w:val="left"/>
      <w:pPr>
        <w:tabs>
          <w:tab w:val="num" w:pos="1440"/>
        </w:tabs>
        <w:ind w:left="1440" w:hanging="360"/>
      </w:pPr>
      <w:rPr>
        <w:rFonts w:ascii="Wingdings" w:hAnsi="Wingdings" w:hint="default"/>
      </w:rPr>
    </w:lvl>
    <w:lvl w:ilvl="2" w:tplc="B10A504A" w:tentative="1">
      <w:start w:val="1"/>
      <w:numFmt w:val="bullet"/>
      <w:lvlText w:val=""/>
      <w:lvlJc w:val="left"/>
      <w:pPr>
        <w:tabs>
          <w:tab w:val="num" w:pos="2160"/>
        </w:tabs>
        <w:ind w:left="2160" w:hanging="360"/>
      </w:pPr>
      <w:rPr>
        <w:rFonts w:ascii="Wingdings" w:hAnsi="Wingdings" w:hint="default"/>
      </w:rPr>
    </w:lvl>
    <w:lvl w:ilvl="3" w:tplc="C0645F72" w:tentative="1">
      <w:start w:val="1"/>
      <w:numFmt w:val="bullet"/>
      <w:lvlText w:val=""/>
      <w:lvlJc w:val="left"/>
      <w:pPr>
        <w:tabs>
          <w:tab w:val="num" w:pos="2880"/>
        </w:tabs>
        <w:ind w:left="2880" w:hanging="360"/>
      </w:pPr>
      <w:rPr>
        <w:rFonts w:ascii="Wingdings" w:hAnsi="Wingdings" w:hint="default"/>
      </w:rPr>
    </w:lvl>
    <w:lvl w:ilvl="4" w:tplc="2C309A8A" w:tentative="1">
      <w:start w:val="1"/>
      <w:numFmt w:val="bullet"/>
      <w:lvlText w:val=""/>
      <w:lvlJc w:val="left"/>
      <w:pPr>
        <w:tabs>
          <w:tab w:val="num" w:pos="3600"/>
        </w:tabs>
        <w:ind w:left="3600" w:hanging="360"/>
      </w:pPr>
      <w:rPr>
        <w:rFonts w:ascii="Wingdings" w:hAnsi="Wingdings" w:hint="default"/>
      </w:rPr>
    </w:lvl>
    <w:lvl w:ilvl="5" w:tplc="281284F4" w:tentative="1">
      <w:start w:val="1"/>
      <w:numFmt w:val="bullet"/>
      <w:lvlText w:val=""/>
      <w:lvlJc w:val="left"/>
      <w:pPr>
        <w:tabs>
          <w:tab w:val="num" w:pos="4320"/>
        </w:tabs>
        <w:ind w:left="4320" w:hanging="360"/>
      </w:pPr>
      <w:rPr>
        <w:rFonts w:ascii="Wingdings" w:hAnsi="Wingdings" w:hint="default"/>
      </w:rPr>
    </w:lvl>
    <w:lvl w:ilvl="6" w:tplc="2C46E6D8" w:tentative="1">
      <w:start w:val="1"/>
      <w:numFmt w:val="bullet"/>
      <w:lvlText w:val=""/>
      <w:lvlJc w:val="left"/>
      <w:pPr>
        <w:tabs>
          <w:tab w:val="num" w:pos="5040"/>
        </w:tabs>
        <w:ind w:left="5040" w:hanging="360"/>
      </w:pPr>
      <w:rPr>
        <w:rFonts w:ascii="Wingdings" w:hAnsi="Wingdings" w:hint="default"/>
      </w:rPr>
    </w:lvl>
    <w:lvl w:ilvl="7" w:tplc="7564E958" w:tentative="1">
      <w:start w:val="1"/>
      <w:numFmt w:val="bullet"/>
      <w:lvlText w:val=""/>
      <w:lvlJc w:val="left"/>
      <w:pPr>
        <w:tabs>
          <w:tab w:val="num" w:pos="5760"/>
        </w:tabs>
        <w:ind w:left="5760" w:hanging="360"/>
      </w:pPr>
      <w:rPr>
        <w:rFonts w:ascii="Wingdings" w:hAnsi="Wingdings" w:hint="default"/>
      </w:rPr>
    </w:lvl>
    <w:lvl w:ilvl="8" w:tplc="914213D6" w:tentative="1">
      <w:start w:val="1"/>
      <w:numFmt w:val="bullet"/>
      <w:lvlText w:val=""/>
      <w:lvlJc w:val="left"/>
      <w:pPr>
        <w:tabs>
          <w:tab w:val="num" w:pos="6480"/>
        </w:tabs>
        <w:ind w:left="6480" w:hanging="360"/>
      </w:pPr>
      <w:rPr>
        <w:rFonts w:ascii="Wingdings" w:hAnsi="Wingdings" w:hint="default"/>
      </w:rPr>
    </w:lvl>
  </w:abstractNum>
  <w:abstractNum w:abstractNumId="1">
    <w:nsid w:val="16B41D7A"/>
    <w:multiLevelType w:val="multilevel"/>
    <w:tmpl w:val="1C763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1160C"/>
    <w:multiLevelType w:val="hybridMultilevel"/>
    <w:tmpl w:val="A46408B6"/>
    <w:lvl w:ilvl="0" w:tplc="DE7265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7EF6CB1"/>
    <w:multiLevelType w:val="hybridMultilevel"/>
    <w:tmpl w:val="BF1410DC"/>
    <w:lvl w:ilvl="0" w:tplc="8DA8DC6E">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4">
    <w:nsid w:val="4E4B5C9A"/>
    <w:multiLevelType w:val="hybridMultilevel"/>
    <w:tmpl w:val="919CAB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41F601D"/>
    <w:multiLevelType w:val="hybridMultilevel"/>
    <w:tmpl w:val="27C28B7A"/>
    <w:lvl w:ilvl="0" w:tplc="4D74F094">
      <w:start w:val="1"/>
      <w:numFmt w:val="bullet"/>
      <w:lvlText w:val=""/>
      <w:lvlJc w:val="left"/>
      <w:pPr>
        <w:tabs>
          <w:tab w:val="num" w:pos="720"/>
        </w:tabs>
        <w:ind w:left="720" w:hanging="360"/>
      </w:pPr>
      <w:rPr>
        <w:rFonts w:ascii="Wingdings" w:hAnsi="Wingdings" w:hint="default"/>
      </w:rPr>
    </w:lvl>
    <w:lvl w:ilvl="1" w:tplc="F38A82AC" w:tentative="1">
      <w:start w:val="1"/>
      <w:numFmt w:val="bullet"/>
      <w:lvlText w:val=""/>
      <w:lvlJc w:val="left"/>
      <w:pPr>
        <w:tabs>
          <w:tab w:val="num" w:pos="1440"/>
        </w:tabs>
        <w:ind w:left="1440" w:hanging="360"/>
      </w:pPr>
      <w:rPr>
        <w:rFonts w:ascii="Wingdings" w:hAnsi="Wingdings" w:hint="default"/>
      </w:rPr>
    </w:lvl>
    <w:lvl w:ilvl="2" w:tplc="6ECE31FA" w:tentative="1">
      <w:start w:val="1"/>
      <w:numFmt w:val="bullet"/>
      <w:lvlText w:val=""/>
      <w:lvlJc w:val="left"/>
      <w:pPr>
        <w:tabs>
          <w:tab w:val="num" w:pos="2160"/>
        </w:tabs>
        <w:ind w:left="2160" w:hanging="360"/>
      </w:pPr>
      <w:rPr>
        <w:rFonts w:ascii="Wingdings" w:hAnsi="Wingdings" w:hint="default"/>
      </w:rPr>
    </w:lvl>
    <w:lvl w:ilvl="3" w:tplc="9E28CA82" w:tentative="1">
      <w:start w:val="1"/>
      <w:numFmt w:val="bullet"/>
      <w:lvlText w:val=""/>
      <w:lvlJc w:val="left"/>
      <w:pPr>
        <w:tabs>
          <w:tab w:val="num" w:pos="2880"/>
        </w:tabs>
        <w:ind w:left="2880" w:hanging="360"/>
      </w:pPr>
      <w:rPr>
        <w:rFonts w:ascii="Wingdings" w:hAnsi="Wingdings" w:hint="default"/>
      </w:rPr>
    </w:lvl>
    <w:lvl w:ilvl="4" w:tplc="6936CB70" w:tentative="1">
      <w:start w:val="1"/>
      <w:numFmt w:val="bullet"/>
      <w:lvlText w:val=""/>
      <w:lvlJc w:val="left"/>
      <w:pPr>
        <w:tabs>
          <w:tab w:val="num" w:pos="3600"/>
        </w:tabs>
        <w:ind w:left="3600" w:hanging="360"/>
      </w:pPr>
      <w:rPr>
        <w:rFonts w:ascii="Wingdings" w:hAnsi="Wingdings" w:hint="default"/>
      </w:rPr>
    </w:lvl>
    <w:lvl w:ilvl="5" w:tplc="1DBAAC3C" w:tentative="1">
      <w:start w:val="1"/>
      <w:numFmt w:val="bullet"/>
      <w:lvlText w:val=""/>
      <w:lvlJc w:val="left"/>
      <w:pPr>
        <w:tabs>
          <w:tab w:val="num" w:pos="4320"/>
        </w:tabs>
        <w:ind w:left="4320" w:hanging="360"/>
      </w:pPr>
      <w:rPr>
        <w:rFonts w:ascii="Wingdings" w:hAnsi="Wingdings" w:hint="default"/>
      </w:rPr>
    </w:lvl>
    <w:lvl w:ilvl="6" w:tplc="16540C44" w:tentative="1">
      <w:start w:val="1"/>
      <w:numFmt w:val="bullet"/>
      <w:lvlText w:val=""/>
      <w:lvlJc w:val="left"/>
      <w:pPr>
        <w:tabs>
          <w:tab w:val="num" w:pos="5040"/>
        </w:tabs>
        <w:ind w:left="5040" w:hanging="360"/>
      </w:pPr>
      <w:rPr>
        <w:rFonts w:ascii="Wingdings" w:hAnsi="Wingdings" w:hint="default"/>
      </w:rPr>
    </w:lvl>
    <w:lvl w:ilvl="7" w:tplc="F1B43AA0" w:tentative="1">
      <w:start w:val="1"/>
      <w:numFmt w:val="bullet"/>
      <w:lvlText w:val=""/>
      <w:lvlJc w:val="left"/>
      <w:pPr>
        <w:tabs>
          <w:tab w:val="num" w:pos="5760"/>
        </w:tabs>
        <w:ind w:left="5760" w:hanging="360"/>
      </w:pPr>
      <w:rPr>
        <w:rFonts w:ascii="Wingdings" w:hAnsi="Wingdings" w:hint="default"/>
      </w:rPr>
    </w:lvl>
    <w:lvl w:ilvl="8" w:tplc="5F0843E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57DBF"/>
    <w:rsid w:val="000005AA"/>
    <w:rsid w:val="000032EA"/>
    <w:rsid w:val="0001110F"/>
    <w:rsid w:val="0001656A"/>
    <w:rsid w:val="000171A8"/>
    <w:rsid w:val="000223B7"/>
    <w:rsid w:val="00023B19"/>
    <w:rsid w:val="0002515E"/>
    <w:rsid w:val="000279DD"/>
    <w:rsid w:val="00036C16"/>
    <w:rsid w:val="00041A46"/>
    <w:rsid w:val="00042792"/>
    <w:rsid w:val="000433FE"/>
    <w:rsid w:val="00044FAB"/>
    <w:rsid w:val="00047488"/>
    <w:rsid w:val="00061927"/>
    <w:rsid w:val="000665B2"/>
    <w:rsid w:val="00067159"/>
    <w:rsid w:val="000726D2"/>
    <w:rsid w:val="000734F7"/>
    <w:rsid w:val="00073A6C"/>
    <w:rsid w:val="00076C83"/>
    <w:rsid w:val="00080D2B"/>
    <w:rsid w:val="0008184F"/>
    <w:rsid w:val="00090F3D"/>
    <w:rsid w:val="00092589"/>
    <w:rsid w:val="000938CB"/>
    <w:rsid w:val="00095B94"/>
    <w:rsid w:val="000A0457"/>
    <w:rsid w:val="000A2474"/>
    <w:rsid w:val="000A6176"/>
    <w:rsid w:val="000B3AE4"/>
    <w:rsid w:val="000B7B93"/>
    <w:rsid w:val="000D0F62"/>
    <w:rsid w:val="000D24FF"/>
    <w:rsid w:val="000E1513"/>
    <w:rsid w:val="000E424E"/>
    <w:rsid w:val="000E5C8D"/>
    <w:rsid w:val="001038C2"/>
    <w:rsid w:val="00111D14"/>
    <w:rsid w:val="00116D3D"/>
    <w:rsid w:val="00117E3C"/>
    <w:rsid w:val="00123EFC"/>
    <w:rsid w:val="00130631"/>
    <w:rsid w:val="001306C8"/>
    <w:rsid w:val="001327EE"/>
    <w:rsid w:val="0013593D"/>
    <w:rsid w:val="00137BBF"/>
    <w:rsid w:val="00141245"/>
    <w:rsid w:val="00151F8D"/>
    <w:rsid w:val="00155B0B"/>
    <w:rsid w:val="00160815"/>
    <w:rsid w:val="00172440"/>
    <w:rsid w:val="001776A7"/>
    <w:rsid w:val="001911E0"/>
    <w:rsid w:val="00197B4A"/>
    <w:rsid w:val="001B29FF"/>
    <w:rsid w:val="001B3A54"/>
    <w:rsid w:val="001B6362"/>
    <w:rsid w:val="001C20DE"/>
    <w:rsid w:val="001C2EB1"/>
    <w:rsid w:val="001E0850"/>
    <w:rsid w:val="001F143B"/>
    <w:rsid w:val="002072F2"/>
    <w:rsid w:val="00215B89"/>
    <w:rsid w:val="0021715F"/>
    <w:rsid w:val="002226F9"/>
    <w:rsid w:val="0022708F"/>
    <w:rsid w:val="00227C7C"/>
    <w:rsid w:val="00231AF9"/>
    <w:rsid w:val="00243B48"/>
    <w:rsid w:val="0025204F"/>
    <w:rsid w:val="00257DBF"/>
    <w:rsid w:val="0026590A"/>
    <w:rsid w:val="0027026D"/>
    <w:rsid w:val="0028345F"/>
    <w:rsid w:val="002A2EB6"/>
    <w:rsid w:val="002B122D"/>
    <w:rsid w:val="002C7ACF"/>
    <w:rsid w:val="002E1E06"/>
    <w:rsid w:val="002F1089"/>
    <w:rsid w:val="003018B0"/>
    <w:rsid w:val="00303BD7"/>
    <w:rsid w:val="00313CB5"/>
    <w:rsid w:val="003202FA"/>
    <w:rsid w:val="00334AC6"/>
    <w:rsid w:val="00345780"/>
    <w:rsid w:val="00351D46"/>
    <w:rsid w:val="00353560"/>
    <w:rsid w:val="00354047"/>
    <w:rsid w:val="003557A2"/>
    <w:rsid w:val="00364640"/>
    <w:rsid w:val="003671D6"/>
    <w:rsid w:val="00385AE0"/>
    <w:rsid w:val="0039006C"/>
    <w:rsid w:val="003A1085"/>
    <w:rsid w:val="003B57D4"/>
    <w:rsid w:val="003B5835"/>
    <w:rsid w:val="003B68F8"/>
    <w:rsid w:val="003C7BC7"/>
    <w:rsid w:val="003D34EF"/>
    <w:rsid w:val="003F44E8"/>
    <w:rsid w:val="003F7FC0"/>
    <w:rsid w:val="004034CF"/>
    <w:rsid w:val="00403DCD"/>
    <w:rsid w:val="00405A01"/>
    <w:rsid w:val="00406B85"/>
    <w:rsid w:val="00407756"/>
    <w:rsid w:val="00410098"/>
    <w:rsid w:val="004117FD"/>
    <w:rsid w:val="00413781"/>
    <w:rsid w:val="004226B6"/>
    <w:rsid w:val="004244BC"/>
    <w:rsid w:val="00432057"/>
    <w:rsid w:val="00437856"/>
    <w:rsid w:val="0045255C"/>
    <w:rsid w:val="004766D9"/>
    <w:rsid w:val="00486A33"/>
    <w:rsid w:val="00494602"/>
    <w:rsid w:val="004A00DA"/>
    <w:rsid w:val="004A598E"/>
    <w:rsid w:val="004A5F63"/>
    <w:rsid w:val="004B1166"/>
    <w:rsid w:val="004C3248"/>
    <w:rsid w:val="004E050B"/>
    <w:rsid w:val="004E36E0"/>
    <w:rsid w:val="004E71A6"/>
    <w:rsid w:val="004F0AE1"/>
    <w:rsid w:val="004F562B"/>
    <w:rsid w:val="005034E2"/>
    <w:rsid w:val="005118C7"/>
    <w:rsid w:val="005211AB"/>
    <w:rsid w:val="00522FE9"/>
    <w:rsid w:val="00525D23"/>
    <w:rsid w:val="00541784"/>
    <w:rsid w:val="00546185"/>
    <w:rsid w:val="00547DF3"/>
    <w:rsid w:val="005508F4"/>
    <w:rsid w:val="00553861"/>
    <w:rsid w:val="00554A8F"/>
    <w:rsid w:val="005650DA"/>
    <w:rsid w:val="005651FD"/>
    <w:rsid w:val="00575837"/>
    <w:rsid w:val="00577B37"/>
    <w:rsid w:val="005A0E7E"/>
    <w:rsid w:val="005B0A4C"/>
    <w:rsid w:val="005C07A2"/>
    <w:rsid w:val="005C7FFC"/>
    <w:rsid w:val="005D2831"/>
    <w:rsid w:val="005D53CA"/>
    <w:rsid w:val="005E11DE"/>
    <w:rsid w:val="005F22B6"/>
    <w:rsid w:val="0061775D"/>
    <w:rsid w:val="00626038"/>
    <w:rsid w:val="0062674A"/>
    <w:rsid w:val="00631224"/>
    <w:rsid w:val="00647742"/>
    <w:rsid w:val="00647FA7"/>
    <w:rsid w:val="00654191"/>
    <w:rsid w:val="00655AF2"/>
    <w:rsid w:val="00655D6D"/>
    <w:rsid w:val="006565AA"/>
    <w:rsid w:val="006606F3"/>
    <w:rsid w:val="006640B4"/>
    <w:rsid w:val="006640C2"/>
    <w:rsid w:val="00665F57"/>
    <w:rsid w:val="006771E7"/>
    <w:rsid w:val="006979F3"/>
    <w:rsid w:val="006A2196"/>
    <w:rsid w:val="006A42D1"/>
    <w:rsid w:val="006B2DAD"/>
    <w:rsid w:val="006B6157"/>
    <w:rsid w:val="006C25EB"/>
    <w:rsid w:val="006C3449"/>
    <w:rsid w:val="006C51D1"/>
    <w:rsid w:val="006C5803"/>
    <w:rsid w:val="006D2936"/>
    <w:rsid w:val="006D2E9E"/>
    <w:rsid w:val="006E01CC"/>
    <w:rsid w:val="006E1CBB"/>
    <w:rsid w:val="006E3E20"/>
    <w:rsid w:val="006E441E"/>
    <w:rsid w:val="006F1426"/>
    <w:rsid w:val="007010D1"/>
    <w:rsid w:val="0071520B"/>
    <w:rsid w:val="0071709D"/>
    <w:rsid w:val="0072247E"/>
    <w:rsid w:val="0072602C"/>
    <w:rsid w:val="007300BD"/>
    <w:rsid w:val="0073571E"/>
    <w:rsid w:val="007376AE"/>
    <w:rsid w:val="00743CF0"/>
    <w:rsid w:val="007461A9"/>
    <w:rsid w:val="00750C20"/>
    <w:rsid w:val="00751519"/>
    <w:rsid w:val="00757D5E"/>
    <w:rsid w:val="0076034A"/>
    <w:rsid w:val="0076120F"/>
    <w:rsid w:val="00766897"/>
    <w:rsid w:val="00777A59"/>
    <w:rsid w:val="00781567"/>
    <w:rsid w:val="007866C0"/>
    <w:rsid w:val="00787977"/>
    <w:rsid w:val="007928E0"/>
    <w:rsid w:val="00796F3A"/>
    <w:rsid w:val="007B0026"/>
    <w:rsid w:val="007B184F"/>
    <w:rsid w:val="007B62F7"/>
    <w:rsid w:val="007B720B"/>
    <w:rsid w:val="007C3875"/>
    <w:rsid w:val="007C4C10"/>
    <w:rsid w:val="007C65F3"/>
    <w:rsid w:val="007D45DB"/>
    <w:rsid w:val="007E2553"/>
    <w:rsid w:val="007E6C49"/>
    <w:rsid w:val="007F0D01"/>
    <w:rsid w:val="00801EB5"/>
    <w:rsid w:val="00823AA6"/>
    <w:rsid w:val="00825A83"/>
    <w:rsid w:val="00827BCA"/>
    <w:rsid w:val="00832B14"/>
    <w:rsid w:val="0083456A"/>
    <w:rsid w:val="00840F68"/>
    <w:rsid w:val="008415A9"/>
    <w:rsid w:val="00845DA7"/>
    <w:rsid w:val="008475C9"/>
    <w:rsid w:val="0085594B"/>
    <w:rsid w:val="008628AE"/>
    <w:rsid w:val="00864479"/>
    <w:rsid w:val="008760E8"/>
    <w:rsid w:val="00876912"/>
    <w:rsid w:val="008814D1"/>
    <w:rsid w:val="008830D0"/>
    <w:rsid w:val="00883F5C"/>
    <w:rsid w:val="0088469F"/>
    <w:rsid w:val="00892625"/>
    <w:rsid w:val="00892ED5"/>
    <w:rsid w:val="008944A9"/>
    <w:rsid w:val="008963F3"/>
    <w:rsid w:val="008A02B9"/>
    <w:rsid w:val="008A0B67"/>
    <w:rsid w:val="008B1DF9"/>
    <w:rsid w:val="008B6FB0"/>
    <w:rsid w:val="008C036C"/>
    <w:rsid w:val="008C253F"/>
    <w:rsid w:val="008C4E78"/>
    <w:rsid w:val="008D2F9C"/>
    <w:rsid w:val="008D3F1A"/>
    <w:rsid w:val="008E0B4B"/>
    <w:rsid w:val="008E5D70"/>
    <w:rsid w:val="008E5DB7"/>
    <w:rsid w:val="008E68FD"/>
    <w:rsid w:val="008F08E7"/>
    <w:rsid w:val="00900DDF"/>
    <w:rsid w:val="0090495E"/>
    <w:rsid w:val="00907AA2"/>
    <w:rsid w:val="0091429D"/>
    <w:rsid w:val="00914CB1"/>
    <w:rsid w:val="00914E5C"/>
    <w:rsid w:val="0091523E"/>
    <w:rsid w:val="00916E08"/>
    <w:rsid w:val="0092495D"/>
    <w:rsid w:val="00925B60"/>
    <w:rsid w:val="00935D7F"/>
    <w:rsid w:val="00940469"/>
    <w:rsid w:val="009408C2"/>
    <w:rsid w:val="00944F42"/>
    <w:rsid w:val="009474CE"/>
    <w:rsid w:val="009512FB"/>
    <w:rsid w:val="00963D17"/>
    <w:rsid w:val="00965EE4"/>
    <w:rsid w:val="00986813"/>
    <w:rsid w:val="00986C74"/>
    <w:rsid w:val="00986D9D"/>
    <w:rsid w:val="00987250"/>
    <w:rsid w:val="009913B9"/>
    <w:rsid w:val="009A52DD"/>
    <w:rsid w:val="009B3769"/>
    <w:rsid w:val="009B3DC2"/>
    <w:rsid w:val="009B5C84"/>
    <w:rsid w:val="009C3726"/>
    <w:rsid w:val="009D15A0"/>
    <w:rsid w:val="009D2E38"/>
    <w:rsid w:val="009D580A"/>
    <w:rsid w:val="009D781B"/>
    <w:rsid w:val="009E12FA"/>
    <w:rsid w:val="009E502B"/>
    <w:rsid w:val="009E75E8"/>
    <w:rsid w:val="009F1128"/>
    <w:rsid w:val="009F17DF"/>
    <w:rsid w:val="009F2BDD"/>
    <w:rsid w:val="009F478E"/>
    <w:rsid w:val="009F4E85"/>
    <w:rsid w:val="00A05B08"/>
    <w:rsid w:val="00A17E38"/>
    <w:rsid w:val="00A2339C"/>
    <w:rsid w:val="00A32763"/>
    <w:rsid w:val="00A336C6"/>
    <w:rsid w:val="00A36984"/>
    <w:rsid w:val="00A602E7"/>
    <w:rsid w:val="00A61E7F"/>
    <w:rsid w:val="00A65884"/>
    <w:rsid w:val="00A705E1"/>
    <w:rsid w:val="00A71C51"/>
    <w:rsid w:val="00A74D2A"/>
    <w:rsid w:val="00A81B0E"/>
    <w:rsid w:val="00A81CB7"/>
    <w:rsid w:val="00AA168F"/>
    <w:rsid w:val="00AA3E5D"/>
    <w:rsid w:val="00AB078B"/>
    <w:rsid w:val="00AB14E1"/>
    <w:rsid w:val="00AB785B"/>
    <w:rsid w:val="00AD0A8D"/>
    <w:rsid w:val="00AD2A00"/>
    <w:rsid w:val="00AE0CDC"/>
    <w:rsid w:val="00B05EEB"/>
    <w:rsid w:val="00B066C5"/>
    <w:rsid w:val="00B17365"/>
    <w:rsid w:val="00B21CE0"/>
    <w:rsid w:val="00B22029"/>
    <w:rsid w:val="00B31703"/>
    <w:rsid w:val="00B37853"/>
    <w:rsid w:val="00B446E9"/>
    <w:rsid w:val="00B46D68"/>
    <w:rsid w:val="00B62D6F"/>
    <w:rsid w:val="00B62DFC"/>
    <w:rsid w:val="00B66CEA"/>
    <w:rsid w:val="00B811FB"/>
    <w:rsid w:val="00B86175"/>
    <w:rsid w:val="00B94087"/>
    <w:rsid w:val="00B95023"/>
    <w:rsid w:val="00B96420"/>
    <w:rsid w:val="00BA1C88"/>
    <w:rsid w:val="00BA3372"/>
    <w:rsid w:val="00BA7A12"/>
    <w:rsid w:val="00BC2623"/>
    <w:rsid w:val="00BC2AE3"/>
    <w:rsid w:val="00BC4AB2"/>
    <w:rsid w:val="00BC785B"/>
    <w:rsid w:val="00BD1377"/>
    <w:rsid w:val="00BD45B0"/>
    <w:rsid w:val="00BD6C2D"/>
    <w:rsid w:val="00BD72A8"/>
    <w:rsid w:val="00BE1363"/>
    <w:rsid w:val="00BE73D1"/>
    <w:rsid w:val="00BE755F"/>
    <w:rsid w:val="00BE7998"/>
    <w:rsid w:val="00BF4F51"/>
    <w:rsid w:val="00C00942"/>
    <w:rsid w:val="00C114E4"/>
    <w:rsid w:val="00C13D3E"/>
    <w:rsid w:val="00C148CC"/>
    <w:rsid w:val="00C158AC"/>
    <w:rsid w:val="00C15D9E"/>
    <w:rsid w:val="00C22D8C"/>
    <w:rsid w:val="00C2353E"/>
    <w:rsid w:val="00C23F08"/>
    <w:rsid w:val="00C326F6"/>
    <w:rsid w:val="00C412D8"/>
    <w:rsid w:val="00C47695"/>
    <w:rsid w:val="00C560F5"/>
    <w:rsid w:val="00C61BE3"/>
    <w:rsid w:val="00C669B1"/>
    <w:rsid w:val="00C7128E"/>
    <w:rsid w:val="00C8215B"/>
    <w:rsid w:val="00C82835"/>
    <w:rsid w:val="00CA597B"/>
    <w:rsid w:val="00CA7E10"/>
    <w:rsid w:val="00CB4EFD"/>
    <w:rsid w:val="00CB4F38"/>
    <w:rsid w:val="00CC2DFB"/>
    <w:rsid w:val="00CD3A1A"/>
    <w:rsid w:val="00CD5B77"/>
    <w:rsid w:val="00CE506B"/>
    <w:rsid w:val="00CF06BA"/>
    <w:rsid w:val="00CF2A34"/>
    <w:rsid w:val="00CF3B55"/>
    <w:rsid w:val="00CF3C4E"/>
    <w:rsid w:val="00CF5DF6"/>
    <w:rsid w:val="00D01262"/>
    <w:rsid w:val="00D0136F"/>
    <w:rsid w:val="00D14E68"/>
    <w:rsid w:val="00D21C66"/>
    <w:rsid w:val="00D26326"/>
    <w:rsid w:val="00D33DE2"/>
    <w:rsid w:val="00D3589C"/>
    <w:rsid w:val="00D40C2E"/>
    <w:rsid w:val="00D43BCC"/>
    <w:rsid w:val="00D4543C"/>
    <w:rsid w:val="00D64019"/>
    <w:rsid w:val="00D73E97"/>
    <w:rsid w:val="00D81348"/>
    <w:rsid w:val="00D826B1"/>
    <w:rsid w:val="00D92009"/>
    <w:rsid w:val="00D93B6F"/>
    <w:rsid w:val="00D9450F"/>
    <w:rsid w:val="00DA037E"/>
    <w:rsid w:val="00DA484B"/>
    <w:rsid w:val="00DB596D"/>
    <w:rsid w:val="00DB7458"/>
    <w:rsid w:val="00DC22A5"/>
    <w:rsid w:val="00DC5076"/>
    <w:rsid w:val="00DC5B81"/>
    <w:rsid w:val="00DC710E"/>
    <w:rsid w:val="00DD27BF"/>
    <w:rsid w:val="00DE09C1"/>
    <w:rsid w:val="00DE29BA"/>
    <w:rsid w:val="00DE5325"/>
    <w:rsid w:val="00DF0B4F"/>
    <w:rsid w:val="00DF2100"/>
    <w:rsid w:val="00E0324E"/>
    <w:rsid w:val="00E05835"/>
    <w:rsid w:val="00E10570"/>
    <w:rsid w:val="00E1148E"/>
    <w:rsid w:val="00E121E5"/>
    <w:rsid w:val="00E15E2C"/>
    <w:rsid w:val="00E23CCD"/>
    <w:rsid w:val="00E247C3"/>
    <w:rsid w:val="00E25C1A"/>
    <w:rsid w:val="00E3372D"/>
    <w:rsid w:val="00E37EF1"/>
    <w:rsid w:val="00E47F03"/>
    <w:rsid w:val="00E543B7"/>
    <w:rsid w:val="00E547FE"/>
    <w:rsid w:val="00E6212D"/>
    <w:rsid w:val="00E632E0"/>
    <w:rsid w:val="00E65667"/>
    <w:rsid w:val="00E66E24"/>
    <w:rsid w:val="00E67043"/>
    <w:rsid w:val="00E74177"/>
    <w:rsid w:val="00E75A16"/>
    <w:rsid w:val="00E75FDC"/>
    <w:rsid w:val="00E806B0"/>
    <w:rsid w:val="00E8116D"/>
    <w:rsid w:val="00E90230"/>
    <w:rsid w:val="00E92B55"/>
    <w:rsid w:val="00EB0B09"/>
    <w:rsid w:val="00EB1ACD"/>
    <w:rsid w:val="00EB6354"/>
    <w:rsid w:val="00EC13FA"/>
    <w:rsid w:val="00ED5FEC"/>
    <w:rsid w:val="00ED69B1"/>
    <w:rsid w:val="00ED7C1B"/>
    <w:rsid w:val="00EE1D83"/>
    <w:rsid w:val="00EE3848"/>
    <w:rsid w:val="00EE3C28"/>
    <w:rsid w:val="00EE48B8"/>
    <w:rsid w:val="00EF24F2"/>
    <w:rsid w:val="00EF3AD9"/>
    <w:rsid w:val="00EF4633"/>
    <w:rsid w:val="00EF55E0"/>
    <w:rsid w:val="00EF6006"/>
    <w:rsid w:val="00F0104A"/>
    <w:rsid w:val="00F0220A"/>
    <w:rsid w:val="00F04B2B"/>
    <w:rsid w:val="00F11B4B"/>
    <w:rsid w:val="00F15A97"/>
    <w:rsid w:val="00F22B1F"/>
    <w:rsid w:val="00F23D3E"/>
    <w:rsid w:val="00F2522F"/>
    <w:rsid w:val="00F26FD9"/>
    <w:rsid w:val="00F320E5"/>
    <w:rsid w:val="00F35D7F"/>
    <w:rsid w:val="00F50142"/>
    <w:rsid w:val="00F546AD"/>
    <w:rsid w:val="00F54D87"/>
    <w:rsid w:val="00F61BE8"/>
    <w:rsid w:val="00F65C6B"/>
    <w:rsid w:val="00F65D23"/>
    <w:rsid w:val="00F70676"/>
    <w:rsid w:val="00F7571B"/>
    <w:rsid w:val="00F76711"/>
    <w:rsid w:val="00F861BA"/>
    <w:rsid w:val="00FB45D2"/>
    <w:rsid w:val="00FB4F0D"/>
    <w:rsid w:val="00FC19E6"/>
    <w:rsid w:val="00FC2245"/>
    <w:rsid w:val="00FC63F4"/>
    <w:rsid w:val="00FC682A"/>
    <w:rsid w:val="00FC769E"/>
    <w:rsid w:val="00FC7EC6"/>
    <w:rsid w:val="00FD6FB4"/>
    <w:rsid w:val="00FE02FF"/>
    <w:rsid w:val="00FE2807"/>
    <w:rsid w:val="00FE4ABF"/>
    <w:rsid w:val="00FE7A47"/>
    <w:rsid w:val="00FF1895"/>
    <w:rsid w:val="00FF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543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DBF"/>
    <w:pPr>
      <w:spacing w:before="100" w:beforeAutospacing="1" w:after="100" w:afterAutospacing="1"/>
    </w:pPr>
  </w:style>
  <w:style w:type="character" w:styleId="a4">
    <w:name w:val="Hyperlink"/>
    <w:uiPriority w:val="99"/>
    <w:unhideWhenUsed/>
    <w:rsid w:val="00257DBF"/>
    <w:rPr>
      <w:color w:val="0000FF"/>
      <w:u w:val="single"/>
    </w:rPr>
  </w:style>
  <w:style w:type="paragraph" w:styleId="a5">
    <w:name w:val="Balloon Text"/>
    <w:basedOn w:val="a"/>
    <w:link w:val="a6"/>
    <w:uiPriority w:val="99"/>
    <w:semiHidden/>
    <w:unhideWhenUsed/>
    <w:rsid w:val="00E47F03"/>
    <w:rPr>
      <w:rFonts w:ascii="Tahoma" w:hAnsi="Tahoma" w:cs="Tahoma"/>
      <w:sz w:val="16"/>
      <w:szCs w:val="16"/>
    </w:rPr>
  </w:style>
  <w:style w:type="character" w:customStyle="1" w:styleId="a6">
    <w:name w:val="Текст выноски Знак"/>
    <w:basedOn w:val="a0"/>
    <w:link w:val="a5"/>
    <w:uiPriority w:val="99"/>
    <w:semiHidden/>
    <w:rsid w:val="00E47F03"/>
    <w:rPr>
      <w:rFonts w:ascii="Tahoma" w:eastAsia="Times New Roman" w:hAnsi="Tahoma" w:cs="Tahoma"/>
      <w:sz w:val="16"/>
      <w:szCs w:val="16"/>
      <w:lang w:eastAsia="ru-RU"/>
    </w:rPr>
  </w:style>
  <w:style w:type="character" w:styleId="a7">
    <w:name w:val="annotation reference"/>
    <w:basedOn w:val="a0"/>
    <w:uiPriority w:val="99"/>
    <w:semiHidden/>
    <w:unhideWhenUsed/>
    <w:rsid w:val="00E47F03"/>
    <w:rPr>
      <w:sz w:val="16"/>
      <w:szCs w:val="16"/>
    </w:rPr>
  </w:style>
  <w:style w:type="paragraph" w:styleId="a8">
    <w:name w:val="annotation text"/>
    <w:basedOn w:val="a"/>
    <w:link w:val="a9"/>
    <w:uiPriority w:val="99"/>
    <w:semiHidden/>
    <w:unhideWhenUsed/>
    <w:rsid w:val="00E47F03"/>
    <w:rPr>
      <w:sz w:val="20"/>
      <w:szCs w:val="20"/>
    </w:rPr>
  </w:style>
  <w:style w:type="character" w:customStyle="1" w:styleId="a9">
    <w:name w:val="Текст примечания Знак"/>
    <w:basedOn w:val="a0"/>
    <w:link w:val="a8"/>
    <w:uiPriority w:val="99"/>
    <w:semiHidden/>
    <w:rsid w:val="00E47F0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47F03"/>
    <w:rPr>
      <w:b/>
      <w:bCs/>
    </w:rPr>
  </w:style>
  <w:style w:type="character" w:customStyle="1" w:styleId="ab">
    <w:name w:val="Тема примечания Знак"/>
    <w:basedOn w:val="a9"/>
    <w:link w:val="aa"/>
    <w:uiPriority w:val="99"/>
    <w:semiHidden/>
    <w:rsid w:val="00E47F0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E543B7"/>
    <w:rPr>
      <w:rFonts w:ascii="Times New Roman" w:eastAsia="Times New Roman" w:hAnsi="Times New Roman" w:cs="Times New Roman"/>
      <w:b/>
      <w:bCs/>
      <w:kern w:val="36"/>
      <w:sz w:val="48"/>
      <w:szCs w:val="48"/>
      <w:lang w:eastAsia="ru-RU"/>
    </w:rPr>
  </w:style>
  <w:style w:type="character" w:styleId="ac">
    <w:name w:val="FollowedHyperlink"/>
    <w:basedOn w:val="a0"/>
    <w:uiPriority w:val="99"/>
    <w:semiHidden/>
    <w:unhideWhenUsed/>
    <w:rsid w:val="00E25C1A"/>
    <w:rPr>
      <w:color w:val="800080" w:themeColor="followedHyperlink"/>
      <w:u w:val="single"/>
    </w:rPr>
  </w:style>
  <w:style w:type="paragraph" w:styleId="ad">
    <w:name w:val="List Paragraph"/>
    <w:basedOn w:val="a"/>
    <w:uiPriority w:val="34"/>
    <w:qFormat/>
    <w:rsid w:val="006E1CBB"/>
    <w:pPr>
      <w:spacing w:line="276" w:lineRule="auto"/>
      <w:ind w:left="720" w:firstLine="709"/>
      <w:contextualSpacing/>
      <w:jc w:val="both"/>
    </w:pPr>
    <w:rPr>
      <w:rFonts w:eastAsia="Calibri"/>
      <w:sz w:val="28"/>
      <w:szCs w:val="28"/>
      <w:lang w:eastAsia="en-US"/>
    </w:rPr>
  </w:style>
  <w:style w:type="paragraph" w:styleId="ae">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
    <w:basedOn w:val="a"/>
    <w:link w:val="af"/>
    <w:uiPriority w:val="99"/>
    <w:rsid w:val="00F35D7F"/>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e"/>
    <w:uiPriority w:val="99"/>
    <w:rsid w:val="00F35D7F"/>
    <w:rPr>
      <w:rFonts w:ascii="Times New Roman" w:eastAsia="Times New Roman" w:hAnsi="Times New Roman" w:cs="Times New Roman"/>
      <w:sz w:val="20"/>
      <w:szCs w:val="20"/>
      <w:lang w:eastAsia="ru-RU"/>
    </w:rPr>
  </w:style>
  <w:style w:type="character" w:styleId="af0">
    <w:name w:val="footnote reference"/>
    <w:rsid w:val="00F35D7F"/>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543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DBF"/>
    <w:pPr>
      <w:spacing w:before="100" w:beforeAutospacing="1" w:after="100" w:afterAutospacing="1"/>
    </w:pPr>
  </w:style>
  <w:style w:type="character" w:styleId="a4">
    <w:name w:val="Hyperlink"/>
    <w:uiPriority w:val="99"/>
    <w:unhideWhenUsed/>
    <w:rsid w:val="00257DBF"/>
    <w:rPr>
      <w:color w:val="0000FF"/>
      <w:u w:val="single"/>
    </w:rPr>
  </w:style>
  <w:style w:type="paragraph" w:styleId="a5">
    <w:name w:val="Balloon Text"/>
    <w:basedOn w:val="a"/>
    <w:link w:val="a6"/>
    <w:uiPriority w:val="99"/>
    <w:semiHidden/>
    <w:unhideWhenUsed/>
    <w:rsid w:val="00E47F03"/>
    <w:rPr>
      <w:rFonts w:ascii="Tahoma" w:hAnsi="Tahoma" w:cs="Tahoma"/>
      <w:sz w:val="16"/>
      <w:szCs w:val="16"/>
    </w:rPr>
  </w:style>
  <w:style w:type="character" w:customStyle="1" w:styleId="a6">
    <w:name w:val="Текст выноски Знак"/>
    <w:basedOn w:val="a0"/>
    <w:link w:val="a5"/>
    <w:uiPriority w:val="99"/>
    <w:semiHidden/>
    <w:rsid w:val="00E47F03"/>
    <w:rPr>
      <w:rFonts w:ascii="Tahoma" w:eastAsia="Times New Roman" w:hAnsi="Tahoma" w:cs="Tahoma"/>
      <w:sz w:val="16"/>
      <w:szCs w:val="16"/>
      <w:lang w:eastAsia="ru-RU"/>
    </w:rPr>
  </w:style>
  <w:style w:type="character" w:styleId="a7">
    <w:name w:val="annotation reference"/>
    <w:basedOn w:val="a0"/>
    <w:uiPriority w:val="99"/>
    <w:semiHidden/>
    <w:unhideWhenUsed/>
    <w:rsid w:val="00E47F03"/>
    <w:rPr>
      <w:sz w:val="16"/>
      <w:szCs w:val="16"/>
    </w:rPr>
  </w:style>
  <w:style w:type="paragraph" w:styleId="a8">
    <w:name w:val="annotation text"/>
    <w:basedOn w:val="a"/>
    <w:link w:val="a9"/>
    <w:uiPriority w:val="99"/>
    <w:semiHidden/>
    <w:unhideWhenUsed/>
    <w:rsid w:val="00E47F03"/>
    <w:rPr>
      <w:sz w:val="20"/>
      <w:szCs w:val="20"/>
    </w:rPr>
  </w:style>
  <w:style w:type="character" w:customStyle="1" w:styleId="a9">
    <w:name w:val="Текст примечания Знак"/>
    <w:basedOn w:val="a0"/>
    <w:link w:val="a8"/>
    <w:uiPriority w:val="99"/>
    <w:semiHidden/>
    <w:rsid w:val="00E47F0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47F03"/>
    <w:rPr>
      <w:b/>
      <w:bCs/>
    </w:rPr>
  </w:style>
  <w:style w:type="character" w:customStyle="1" w:styleId="ab">
    <w:name w:val="Тема примечания Знак"/>
    <w:basedOn w:val="a9"/>
    <w:link w:val="aa"/>
    <w:uiPriority w:val="99"/>
    <w:semiHidden/>
    <w:rsid w:val="00E47F0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E543B7"/>
    <w:rPr>
      <w:rFonts w:ascii="Times New Roman" w:eastAsia="Times New Roman" w:hAnsi="Times New Roman" w:cs="Times New Roman"/>
      <w:b/>
      <w:bCs/>
      <w:kern w:val="36"/>
      <w:sz w:val="48"/>
      <w:szCs w:val="48"/>
      <w:lang w:eastAsia="ru-RU"/>
    </w:rPr>
  </w:style>
  <w:style w:type="character" w:styleId="ac">
    <w:name w:val="FollowedHyperlink"/>
    <w:basedOn w:val="a0"/>
    <w:uiPriority w:val="99"/>
    <w:semiHidden/>
    <w:unhideWhenUsed/>
    <w:rsid w:val="00E25C1A"/>
    <w:rPr>
      <w:color w:val="800080" w:themeColor="followedHyperlink"/>
      <w:u w:val="single"/>
    </w:rPr>
  </w:style>
  <w:style w:type="paragraph" w:styleId="ad">
    <w:name w:val="List Paragraph"/>
    <w:basedOn w:val="a"/>
    <w:uiPriority w:val="34"/>
    <w:qFormat/>
    <w:rsid w:val="006E1CBB"/>
    <w:pPr>
      <w:spacing w:line="276" w:lineRule="auto"/>
      <w:ind w:left="720" w:firstLine="709"/>
      <w:contextualSpacing/>
      <w:jc w:val="both"/>
    </w:pPr>
    <w:rPr>
      <w:rFonts w:eastAsia="Calibri"/>
      <w:sz w:val="28"/>
      <w:szCs w:val="28"/>
      <w:lang w:eastAsia="en-US"/>
    </w:rPr>
  </w:style>
  <w:style w:type="paragraph" w:styleId="ae">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
    <w:basedOn w:val="a"/>
    <w:link w:val="af"/>
    <w:uiPriority w:val="99"/>
    <w:rsid w:val="00F35D7F"/>
    <w:rPr>
      <w:sz w:val="20"/>
      <w:szCs w:val="20"/>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e"/>
    <w:uiPriority w:val="99"/>
    <w:rsid w:val="00F35D7F"/>
    <w:rPr>
      <w:rFonts w:ascii="Times New Roman" w:eastAsia="Times New Roman" w:hAnsi="Times New Roman" w:cs="Times New Roman"/>
      <w:sz w:val="20"/>
      <w:szCs w:val="20"/>
      <w:lang w:eastAsia="ru-RU"/>
    </w:rPr>
  </w:style>
  <w:style w:type="character" w:styleId="af0">
    <w:name w:val="footnote reference"/>
    <w:rsid w:val="00F35D7F"/>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4692">
      <w:bodyDiv w:val="1"/>
      <w:marLeft w:val="0"/>
      <w:marRight w:val="0"/>
      <w:marTop w:val="0"/>
      <w:marBottom w:val="0"/>
      <w:divBdr>
        <w:top w:val="none" w:sz="0" w:space="0" w:color="auto"/>
        <w:left w:val="none" w:sz="0" w:space="0" w:color="auto"/>
        <w:bottom w:val="none" w:sz="0" w:space="0" w:color="auto"/>
        <w:right w:val="none" w:sz="0" w:space="0" w:color="auto"/>
      </w:divBdr>
      <w:divsChild>
        <w:div w:id="596408712">
          <w:marLeft w:val="0"/>
          <w:marRight w:val="0"/>
          <w:marTop w:val="0"/>
          <w:marBottom w:val="100"/>
          <w:divBdr>
            <w:top w:val="none" w:sz="0" w:space="0" w:color="auto"/>
            <w:left w:val="none" w:sz="0" w:space="0" w:color="auto"/>
            <w:bottom w:val="none" w:sz="0" w:space="0" w:color="auto"/>
            <w:right w:val="none" w:sz="0" w:space="0" w:color="auto"/>
          </w:divBdr>
        </w:div>
      </w:divsChild>
    </w:div>
    <w:div w:id="389302384">
      <w:bodyDiv w:val="1"/>
      <w:marLeft w:val="0"/>
      <w:marRight w:val="0"/>
      <w:marTop w:val="0"/>
      <w:marBottom w:val="0"/>
      <w:divBdr>
        <w:top w:val="none" w:sz="0" w:space="0" w:color="auto"/>
        <w:left w:val="none" w:sz="0" w:space="0" w:color="auto"/>
        <w:bottom w:val="none" w:sz="0" w:space="0" w:color="auto"/>
        <w:right w:val="none" w:sz="0" w:space="0" w:color="auto"/>
      </w:divBdr>
      <w:divsChild>
        <w:div w:id="920989470">
          <w:marLeft w:val="0"/>
          <w:marRight w:val="0"/>
          <w:marTop w:val="0"/>
          <w:marBottom w:val="0"/>
          <w:divBdr>
            <w:top w:val="none" w:sz="0" w:space="0" w:color="auto"/>
            <w:left w:val="none" w:sz="0" w:space="0" w:color="auto"/>
            <w:bottom w:val="none" w:sz="0" w:space="0" w:color="auto"/>
            <w:right w:val="none" w:sz="0" w:space="0" w:color="auto"/>
          </w:divBdr>
          <w:divsChild>
            <w:div w:id="1051729887">
              <w:marLeft w:val="0"/>
              <w:marRight w:val="0"/>
              <w:marTop w:val="0"/>
              <w:marBottom w:val="0"/>
              <w:divBdr>
                <w:top w:val="none" w:sz="0" w:space="0" w:color="auto"/>
                <w:left w:val="none" w:sz="0" w:space="0" w:color="auto"/>
                <w:bottom w:val="none" w:sz="0" w:space="0" w:color="auto"/>
                <w:right w:val="none" w:sz="0" w:space="0" w:color="auto"/>
              </w:divBdr>
              <w:divsChild>
                <w:div w:id="713894166">
                  <w:marLeft w:val="0"/>
                  <w:marRight w:val="0"/>
                  <w:marTop w:val="0"/>
                  <w:marBottom w:val="0"/>
                  <w:divBdr>
                    <w:top w:val="none" w:sz="0" w:space="0" w:color="auto"/>
                    <w:left w:val="none" w:sz="0" w:space="0" w:color="auto"/>
                    <w:bottom w:val="none" w:sz="0" w:space="0" w:color="auto"/>
                    <w:right w:val="none" w:sz="0" w:space="0" w:color="auto"/>
                  </w:divBdr>
                  <w:divsChild>
                    <w:div w:id="1441876715">
                      <w:marLeft w:val="0"/>
                      <w:marRight w:val="0"/>
                      <w:marTop w:val="0"/>
                      <w:marBottom w:val="0"/>
                      <w:divBdr>
                        <w:top w:val="none" w:sz="0" w:space="0" w:color="auto"/>
                        <w:left w:val="none" w:sz="0" w:space="0" w:color="auto"/>
                        <w:bottom w:val="none" w:sz="0" w:space="0" w:color="auto"/>
                        <w:right w:val="none" w:sz="0" w:space="0" w:color="auto"/>
                      </w:divBdr>
                      <w:divsChild>
                        <w:div w:id="17389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22987">
      <w:bodyDiv w:val="1"/>
      <w:marLeft w:val="0"/>
      <w:marRight w:val="0"/>
      <w:marTop w:val="0"/>
      <w:marBottom w:val="0"/>
      <w:divBdr>
        <w:top w:val="none" w:sz="0" w:space="0" w:color="auto"/>
        <w:left w:val="none" w:sz="0" w:space="0" w:color="auto"/>
        <w:bottom w:val="none" w:sz="0" w:space="0" w:color="auto"/>
        <w:right w:val="none" w:sz="0" w:space="0" w:color="auto"/>
      </w:divBdr>
      <w:divsChild>
        <w:div w:id="1151097002">
          <w:marLeft w:val="0"/>
          <w:marRight w:val="0"/>
          <w:marTop w:val="0"/>
          <w:marBottom w:val="100"/>
          <w:divBdr>
            <w:top w:val="none" w:sz="0" w:space="0" w:color="auto"/>
            <w:left w:val="none" w:sz="0" w:space="0" w:color="auto"/>
            <w:bottom w:val="none" w:sz="0" w:space="0" w:color="auto"/>
            <w:right w:val="none" w:sz="0" w:space="0" w:color="auto"/>
          </w:divBdr>
        </w:div>
        <w:div w:id="51973782">
          <w:marLeft w:val="0"/>
          <w:marRight w:val="0"/>
          <w:marTop w:val="0"/>
          <w:marBottom w:val="100"/>
          <w:divBdr>
            <w:top w:val="none" w:sz="0" w:space="0" w:color="auto"/>
            <w:left w:val="none" w:sz="0" w:space="0" w:color="auto"/>
            <w:bottom w:val="none" w:sz="0" w:space="0" w:color="auto"/>
            <w:right w:val="none" w:sz="0" w:space="0" w:color="auto"/>
          </w:divBdr>
        </w:div>
      </w:divsChild>
    </w:div>
    <w:div w:id="1478842229">
      <w:bodyDiv w:val="1"/>
      <w:marLeft w:val="0"/>
      <w:marRight w:val="0"/>
      <w:marTop w:val="0"/>
      <w:marBottom w:val="0"/>
      <w:divBdr>
        <w:top w:val="none" w:sz="0" w:space="0" w:color="auto"/>
        <w:left w:val="none" w:sz="0" w:space="0" w:color="auto"/>
        <w:bottom w:val="none" w:sz="0" w:space="0" w:color="auto"/>
        <w:right w:val="none" w:sz="0" w:space="0" w:color="auto"/>
      </w:divBdr>
      <w:divsChild>
        <w:div w:id="19162728">
          <w:marLeft w:val="0"/>
          <w:marRight w:val="0"/>
          <w:marTop w:val="0"/>
          <w:marBottom w:val="0"/>
          <w:divBdr>
            <w:top w:val="none" w:sz="0" w:space="0" w:color="auto"/>
            <w:left w:val="none" w:sz="0" w:space="0" w:color="auto"/>
            <w:bottom w:val="none" w:sz="0" w:space="0" w:color="auto"/>
            <w:right w:val="none" w:sz="0" w:space="0" w:color="auto"/>
          </w:divBdr>
          <w:divsChild>
            <w:div w:id="185095260">
              <w:marLeft w:val="0"/>
              <w:marRight w:val="0"/>
              <w:marTop w:val="0"/>
              <w:marBottom w:val="0"/>
              <w:divBdr>
                <w:top w:val="none" w:sz="0" w:space="0" w:color="auto"/>
                <w:left w:val="none" w:sz="0" w:space="0" w:color="auto"/>
                <w:bottom w:val="none" w:sz="0" w:space="0" w:color="auto"/>
                <w:right w:val="none" w:sz="0" w:space="0" w:color="auto"/>
              </w:divBdr>
              <w:divsChild>
                <w:div w:id="787431382">
                  <w:marLeft w:val="0"/>
                  <w:marRight w:val="0"/>
                  <w:marTop w:val="0"/>
                  <w:marBottom w:val="0"/>
                  <w:divBdr>
                    <w:top w:val="none" w:sz="0" w:space="0" w:color="auto"/>
                    <w:left w:val="none" w:sz="0" w:space="0" w:color="auto"/>
                    <w:bottom w:val="none" w:sz="0" w:space="0" w:color="auto"/>
                    <w:right w:val="none" w:sz="0" w:space="0" w:color="auto"/>
                  </w:divBdr>
                  <w:divsChild>
                    <w:div w:id="1709451985">
                      <w:marLeft w:val="0"/>
                      <w:marRight w:val="0"/>
                      <w:marTop w:val="0"/>
                      <w:marBottom w:val="0"/>
                      <w:divBdr>
                        <w:top w:val="none" w:sz="0" w:space="0" w:color="auto"/>
                        <w:left w:val="none" w:sz="0" w:space="0" w:color="auto"/>
                        <w:bottom w:val="none" w:sz="0" w:space="0" w:color="auto"/>
                        <w:right w:val="none" w:sz="0" w:space="0" w:color="auto"/>
                      </w:divBdr>
                      <w:divsChild>
                        <w:div w:id="1444839335">
                          <w:marLeft w:val="0"/>
                          <w:marRight w:val="0"/>
                          <w:marTop w:val="0"/>
                          <w:marBottom w:val="0"/>
                          <w:divBdr>
                            <w:top w:val="none" w:sz="0" w:space="0" w:color="auto"/>
                            <w:left w:val="none" w:sz="0" w:space="0" w:color="auto"/>
                            <w:bottom w:val="none" w:sz="0" w:space="0" w:color="auto"/>
                            <w:right w:val="none" w:sz="0" w:space="0" w:color="auto"/>
                          </w:divBdr>
                          <w:divsChild>
                            <w:div w:id="14910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1578">
      <w:bodyDiv w:val="1"/>
      <w:marLeft w:val="0"/>
      <w:marRight w:val="0"/>
      <w:marTop w:val="0"/>
      <w:marBottom w:val="0"/>
      <w:divBdr>
        <w:top w:val="none" w:sz="0" w:space="0" w:color="auto"/>
        <w:left w:val="none" w:sz="0" w:space="0" w:color="auto"/>
        <w:bottom w:val="none" w:sz="0" w:space="0" w:color="auto"/>
        <w:right w:val="none" w:sz="0" w:space="0" w:color="auto"/>
      </w:divBdr>
    </w:div>
    <w:div w:id="1851678140">
      <w:bodyDiv w:val="1"/>
      <w:marLeft w:val="0"/>
      <w:marRight w:val="0"/>
      <w:marTop w:val="0"/>
      <w:marBottom w:val="0"/>
      <w:divBdr>
        <w:top w:val="none" w:sz="0" w:space="0" w:color="auto"/>
        <w:left w:val="none" w:sz="0" w:space="0" w:color="auto"/>
        <w:bottom w:val="none" w:sz="0" w:space="0" w:color="auto"/>
        <w:right w:val="none" w:sz="0" w:space="0" w:color="auto"/>
      </w:divBdr>
      <w:divsChild>
        <w:div w:id="2007854778">
          <w:marLeft w:val="0"/>
          <w:marRight w:val="0"/>
          <w:marTop w:val="0"/>
          <w:marBottom w:val="0"/>
          <w:divBdr>
            <w:top w:val="none" w:sz="0" w:space="0" w:color="auto"/>
            <w:left w:val="none" w:sz="0" w:space="0" w:color="auto"/>
            <w:bottom w:val="none" w:sz="0" w:space="0" w:color="auto"/>
            <w:right w:val="none" w:sz="0" w:space="0" w:color="auto"/>
          </w:divBdr>
          <w:divsChild>
            <w:div w:id="144049842">
              <w:marLeft w:val="0"/>
              <w:marRight w:val="0"/>
              <w:marTop w:val="0"/>
              <w:marBottom w:val="0"/>
              <w:divBdr>
                <w:top w:val="none" w:sz="0" w:space="0" w:color="auto"/>
                <w:left w:val="none" w:sz="0" w:space="0" w:color="auto"/>
                <w:bottom w:val="none" w:sz="0" w:space="0" w:color="auto"/>
                <w:right w:val="none" w:sz="0" w:space="0" w:color="auto"/>
              </w:divBdr>
              <w:divsChild>
                <w:div w:id="582228150">
                  <w:marLeft w:val="0"/>
                  <w:marRight w:val="0"/>
                  <w:marTop w:val="0"/>
                  <w:marBottom w:val="0"/>
                  <w:divBdr>
                    <w:top w:val="none" w:sz="0" w:space="0" w:color="auto"/>
                    <w:left w:val="none" w:sz="0" w:space="0" w:color="auto"/>
                    <w:bottom w:val="none" w:sz="0" w:space="0" w:color="auto"/>
                    <w:right w:val="none" w:sz="0" w:space="0" w:color="auto"/>
                  </w:divBdr>
                  <w:divsChild>
                    <w:div w:id="869680591">
                      <w:marLeft w:val="0"/>
                      <w:marRight w:val="0"/>
                      <w:marTop w:val="0"/>
                      <w:marBottom w:val="0"/>
                      <w:divBdr>
                        <w:top w:val="none" w:sz="0" w:space="0" w:color="auto"/>
                        <w:left w:val="none" w:sz="0" w:space="0" w:color="auto"/>
                        <w:bottom w:val="none" w:sz="0" w:space="0" w:color="auto"/>
                        <w:right w:val="none" w:sz="0" w:space="0" w:color="auto"/>
                      </w:divBdr>
                      <w:divsChild>
                        <w:div w:id="18338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32314">
      <w:bodyDiv w:val="1"/>
      <w:marLeft w:val="0"/>
      <w:marRight w:val="0"/>
      <w:marTop w:val="0"/>
      <w:marBottom w:val="0"/>
      <w:divBdr>
        <w:top w:val="none" w:sz="0" w:space="0" w:color="auto"/>
        <w:left w:val="none" w:sz="0" w:space="0" w:color="auto"/>
        <w:bottom w:val="none" w:sz="0" w:space="0" w:color="auto"/>
        <w:right w:val="none" w:sz="0" w:space="0" w:color="auto"/>
      </w:divBdr>
    </w:div>
    <w:div w:id="2144618066">
      <w:bodyDiv w:val="1"/>
      <w:marLeft w:val="0"/>
      <w:marRight w:val="0"/>
      <w:marTop w:val="0"/>
      <w:marBottom w:val="0"/>
      <w:divBdr>
        <w:top w:val="none" w:sz="0" w:space="0" w:color="auto"/>
        <w:left w:val="none" w:sz="0" w:space="0" w:color="auto"/>
        <w:bottom w:val="none" w:sz="0" w:space="0" w:color="auto"/>
        <w:right w:val="none" w:sz="0" w:space="0" w:color="auto"/>
      </w:divBdr>
      <w:divsChild>
        <w:div w:id="269901430">
          <w:marLeft w:val="0"/>
          <w:marRight w:val="0"/>
          <w:marTop w:val="0"/>
          <w:marBottom w:val="0"/>
          <w:divBdr>
            <w:top w:val="none" w:sz="0" w:space="0" w:color="auto"/>
            <w:left w:val="none" w:sz="0" w:space="0" w:color="auto"/>
            <w:bottom w:val="none" w:sz="0" w:space="0" w:color="auto"/>
            <w:right w:val="none" w:sz="0" w:space="0" w:color="auto"/>
          </w:divBdr>
          <w:divsChild>
            <w:div w:id="851064546">
              <w:marLeft w:val="0"/>
              <w:marRight w:val="0"/>
              <w:marTop w:val="0"/>
              <w:marBottom w:val="0"/>
              <w:divBdr>
                <w:top w:val="none" w:sz="0" w:space="0" w:color="auto"/>
                <w:left w:val="none" w:sz="0" w:space="0" w:color="auto"/>
                <w:bottom w:val="none" w:sz="0" w:space="0" w:color="auto"/>
                <w:right w:val="none" w:sz="0" w:space="0" w:color="auto"/>
              </w:divBdr>
              <w:divsChild>
                <w:div w:id="1971475373">
                  <w:marLeft w:val="0"/>
                  <w:marRight w:val="0"/>
                  <w:marTop w:val="0"/>
                  <w:marBottom w:val="0"/>
                  <w:divBdr>
                    <w:top w:val="none" w:sz="0" w:space="0" w:color="auto"/>
                    <w:left w:val="none" w:sz="0" w:space="0" w:color="auto"/>
                    <w:bottom w:val="none" w:sz="0" w:space="0" w:color="auto"/>
                    <w:right w:val="none" w:sz="0" w:space="0" w:color="auto"/>
                  </w:divBdr>
                  <w:divsChild>
                    <w:div w:id="609430267">
                      <w:marLeft w:val="0"/>
                      <w:marRight w:val="0"/>
                      <w:marTop w:val="0"/>
                      <w:marBottom w:val="0"/>
                      <w:divBdr>
                        <w:top w:val="none" w:sz="0" w:space="0" w:color="auto"/>
                        <w:left w:val="none" w:sz="0" w:space="0" w:color="auto"/>
                        <w:bottom w:val="none" w:sz="0" w:space="0" w:color="auto"/>
                        <w:right w:val="none" w:sz="0" w:space="0" w:color="auto"/>
                      </w:divBdr>
                      <w:divsChild>
                        <w:div w:id="10805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shb.ru/natural/loans/mortg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A61F6-C864-4893-8155-CFE82479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Shagvaleev-AM</dc:creator>
  <cp:lastModifiedBy>Вильцева Елена Леонидовна</cp:lastModifiedBy>
  <cp:revision>2</cp:revision>
  <cp:lastPrinted>2017-06-29T15:52:00Z</cp:lastPrinted>
  <dcterms:created xsi:type="dcterms:W3CDTF">2017-07-05T12:36:00Z</dcterms:created>
  <dcterms:modified xsi:type="dcterms:W3CDTF">2017-07-05T12:36:00Z</dcterms:modified>
</cp:coreProperties>
</file>