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AD" w:rsidRDefault="00CC6CAD" w:rsidP="00CC6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CC6CAD" w:rsidRDefault="00CC6CAD" w:rsidP="00CC6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Акционерное общество</w:t>
      </w:r>
    </w:p>
    <w:p w:rsidR="00CC6CAD" w:rsidRDefault="00CC6CAD" w:rsidP="00CC6CAD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«Российский Сельскохозяйственный банк»</w:t>
      </w:r>
    </w:p>
    <w:p w:rsidR="00CC6CAD" w:rsidRDefault="00CC6CAD" w:rsidP="00CC6CAD">
      <w:pPr>
        <w:pBdr>
          <w:bottom w:val="single" w:sz="12" w:space="1" w:color="000000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(АО «Россельхозбанк»)</w:t>
      </w:r>
    </w:p>
    <w:p w:rsidR="00CC6CAD" w:rsidRDefault="00CC6CAD" w:rsidP="00CC6CAD">
      <w:pPr>
        <w:pBdr>
          <w:bottom w:val="single" w:sz="12" w:space="1" w:color="000000"/>
        </w:pBdr>
        <w:tabs>
          <w:tab w:val="center" w:pos="4677"/>
          <w:tab w:val="right" w:pos="9355"/>
        </w:tabs>
        <w:spacing w:before="24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Департамент маркетинга и коммуникаций</w:t>
      </w:r>
    </w:p>
    <w:p w:rsidR="00CC6CAD" w:rsidRDefault="00CC6CAD" w:rsidP="00CC6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Пресненская набережная д. 10, стр.2                                                      тел.: (495) 221-51-25, 221-51-24 </w:t>
      </w:r>
    </w:p>
    <w:p w:rsidR="00CC6CAD" w:rsidRPr="007B18D6" w:rsidRDefault="00CC6CAD" w:rsidP="00CC6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</w:t>
      </w:r>
      <w:r w:rsidRPr="007B18D6">
        <w:rPr>
          <w:rFonts w:ascii="Times New Roman" w:eastAsia="Times New Roman" w:hAnsi="Times New Roman" w:cs="Times New Roman"/>
        </w:rPr>
        <w:t>-</w:t>
      </w:r>
      <w:r w:rsidRPr="008267C0">
        <w:rPr>
          <w:rFonts w:ascii="Times New Roman" w:eastAsia="Times New Roman" w:hAnsi="Times New Roman" w:cs="Times New Roman"/>
          <w:lang w:val="en-US"/>
        </w:rPr>
        <w:t>mail</w:t>
      </w:r>
      <w:r w:rsidRPr="007B18D6">
        <w:rPr>
          <w:rFonts w:ascii="Times New Roman" w:eastAsia="Times New Roman" w:hAnsi="Times New Roman" w:cs="Times New Roman"/>
        </w:rPr>
        <w:t xml:space="preserve">: </w:t>
      </w:r>
      <w:r w:rsidRPr="008267C0">
        <w:rPr>
          <w:rFonts w:ascii="Times New Roman" w:eastAsia="Times New Roman" w:hAnsi="Times New Roman" w:cs="Times New Roman"/>
          <w:lang w:val="en-US"/>
        </w:rPr>
        <w:t>press</w:t>
      </w:r>
      <w:r w:rsidRPr="007B18D6">
        <w:rPr>
          <w:rFonts w:ascii="Times New Roman" w:eastAsia="Times New Roman" w:hAnsi="Times New Roman" w:cs="Times New Roman"/>
        </w:rPr>
        <w:t>@</w:t>
      </w:r>
      <w:proofErr w:type="spellStart"/>
      <w:r w:rsidRPr="008267C0">
        <w:rPr>
          <w:rFonts w:ascii="Times New Roman" w:eastAsia="Times New Roman" w:hAnsi="Times New Roman" w:cs="Times New Roman"/>
          <w:lang w:val="en-US"/>
        </w:rPr>
        <w:t>rshb</w:t>
      </w:r>
      <w:proofErr w:type="spellEnd"/>
      <w:r w:rsidRPr="007B18D6">
        <w:rPr>
          <w:rFonts w:ascii="Times New Roman" w:eastAsia="Times New Roman" w:hAnsi="Times New Roman" w:cs="Times New Roman"/>
        </w:rPr>
        <w:t>.</w:t>
      </w:r>
      <w:proofErr w:type="spellStart"/>
      <w:r w:rsidRPr="008267C0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CC6CAD" w:rsidRPr="007B18D6" w:rsidRDefault="00CC6CAD" w:rsidP="00CC6CAD">
      <w:pPr>
        <w:spacing w:after="280"/>
        <w:rPr>
          <w:rFonts w:ascii="Times New Roman" w:eastAsia="Times New Roman" w:hAnsi="Times New Roman" w:cs="Times New Roman"/>
          <w:sz w:val="24"/>
          <w:szCs w:val="24"/>
        </w:rPr>
      </w:pPr>
    </w:p>
    <w:p w:rsidR="00CC6CAD" w:rsidRDefault="00CC6CAD" w:rsidP="00CC6CAD">
      <w:pPr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 w:rsidRPr="007B18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0E88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Pr="007B18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7B18D6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18D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B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7B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7B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7B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7B18D6">
        <w:rPr>
          <w:rFonts w:ascii="Times New Roman" w:eastAsia="Times New Roman" w:hAnsi="Times New Roman" w:cs="Times New Roman"/>
          <w:sz w:val="24"/>
          <w:szCs w:val="24"/>
        </w:rPr>
        <w:tab/>
      </w:r>
      <w:r w:rsidRPr="007B18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Пресс-релиз</w:t>
      </w:r>
    </w:p>
    <w:p w:rsidR="00CC6CAD" w:rsidRPr="00CC6CAD" w:rsidRDefault="007166D9" w:rsidP="007166D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50BBD" w:rsidRPr="00850BBD">
        <w:rPr>
          <w:rFonts w:ascii="Times New Roman" w:hAnsi="Times New Roman" w:cs="Times New Roman"/>
          <w:b/>
          <w:sz w:val="24"/>
          <w:szCs w:val="24"/>
        </w:rPr>
        <w:t>Эксперты РСХБ: в среднем на каждого человека в стране приходится по 3 букета в год</w:t>
      </w:r>
    </w:p>
    <w:p w:rsidR="00F82460" w:rsidRPr="002D6A9F" w:rsidRDefault="002D6A9F" w:rsidP="00CC6CAD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A9F">
        <w:rPr>
          <w:rFonts w:ascii="Times New Roman" w:hAnsi="Times New Roman" w:cs="Times New Roman"/>
          <w:i/>
          <w:sz w:val="24"/>
          <w:szCs w:val="24"/>
        </w:rPr>
        <w:t xml:space="preserve">По оценкам </w:t>
      </w:r>
      <w:r>
        <w:rPr>
          <w:rFonts w:ascii="Times New Roman" w:hAnsi="Times New Roman" w:cs="Times New Roman"/>
          <w:i/>
          <w:sz w:val="24"/>
          <w:szCs w:val="24"/>
        </w:rPr>
        <w:t xml:space="preserve">экспертов 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РСХБ к 2030 году </w:t>
      </w:r>
      <w:r>
        <w:rPr>
          <w:rFonts w:ascii="Times New Roman" w:hAnsi="Times New Roman" w:cs="Times New Roman"/>
          <w:i/>
          <w:sz w:val="24"/>
          <w:szCs w:val="24"/>
        </w:rPr>
        <w:t xml:space="preserve">отечественные 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сельскохозяйственные организации, занимающиеся выращиванием цветов, могут обеспечить до 50% цветочного рынка, увеличив объемы производства в 1,5 раза. В действительности объем отечественного </w:t>
      </w:r>
      <w:r w:rsidR="006407C9">
        <w:rPr>
          <w:rFonts w:ascii="Times New Roman" w:hAnsi="Times New Roman" w:cs="Times New Roman"/>
          <w:i/>
          <w:sz w:val="24"/>
          <w:szCs w:val="24"/>
        </w:rPr>
        <w:t xml:space="preserve">цветочного 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рынка существенно больше, </w:t>
      </w:r>
      <w:r w:rsidR="006D5999">
        <w:rPr>
          <w:rFonts w:ascii="Times New Roman" w:hAnsi="Times New Roman" w:cs="Times New Roman"/>
          <w:i/>
          <w:sz w:val="24"/>
          <w:szCs w:val="24"/>
        </w:rPr>
        <w:t>так как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49D">
        <w:rPr>
          <w:rFonts w:ascii="Times New Roman" w:hAnsi="Times New Roman" w:cs="Times New Roman"/>
          <w:i/>
          <w:sz w:val="24"/>
          <w:szCs w:val="24"/>
        </w:rPr>
        <w:t>растения</w:t>
      </w:r>
      <w:r w:rsidRPr="002D6A9F">
        <w:rPr>
          <w:rFonts w:ascii="Times New Roman" w:hAnsi="Times New Roman" w:cs="Times New Roman"/>
          <w:i/>
          <w:sz w:val="24"/>
          <w:szCs w:val="24"/>
        </w:rPr>
        <w:t>, выращенные на продажу в частных хозяйствах (ЛПХ) не учитываются</w:t>
      </w:r>
      <w:r w:rsidR="006407C9">
        <w:rPr>
          <w:rFonts w:ascii="Times New Roman" w:hAnsi="Times New Roman" w:cs="Times New Roman"/>
          <w:i/>
          <w:sz w:val="24"/>
          <w:szCs w:val="24"/>
        </w:rPr>
        <w:t>, п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ри этом валовый сбор свежих срезанных цветов от фермеров и ЛПХ составляет порядка 500 млн бутонов. </w:t>
      </w:r>
      <w:r w:rsidR="00F82460" w:rsidRPr="002D6A9F">
        <w:rPr>
          <w:rFonts w:ascii="Times New Roman" w:hAnsi="Times New Roman" w:cs="Times New Roman"/>
          <w:i/>
          <w:sz w:val="24"/>
          <w:szCs w:val="24"/>
        </w:rPr>
        <w:t>В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 преддверии</w:t>
      </w:r>
      <w:r w:rsidR="00F82460" w:rsidRPr="002D6A9F">
        <w:rPr>
          <w:rFonts w:ascii="Times New Roman" w:hAnsi="Times New Roman" w:cs="Times New Roman"/>
          <w:i/>
          <w:sz w:val="24"/>
          <w:szCs w:val="24"/>
        </w:rPr>
        <w:t xml:space="preserve"> международного </w:t>
      </w:r>
      <w:r w:rsidRPr="002D6A9F">
        <w:rPr>
          <w:rFonts w:ascii="Times New Roman" w:hAnsi="Times New Roman" w:cs="Times New Roman"/>
          <w:i/>
          <w:sz w:val="24"/>
          <w:szCs w:val="24"/>
        </w:rPr>
        <w:t>женского</w:t>
      </w:r>
      <w:r w:rsidR="00F82460" w:rsidRPr="002D6A9F">
        <w:rPr>
          <w:rFonts w:ascii="Times New Roman" w:hAnsi="Times New Roman" w:cs="Times New Roman"/>
          <w:i/>
          <w:sz w:val="24"/>
          <w:szCs w:val="24"/>
        </w:rPr>
        <w:t xml:space="preserve"> дня аналитики РСХБ 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рассказали о </w:t>
      </w:r>
      <w:r w:rsidR="008A5EF2">
        <w:rPr>
          <w:rFonts w:ascii="Times New Roman" w:hAnsi="Times New Roman" w:cs="Times New Roman"/>
          <w:i/>
          <w:sz w:val="24"/>
          <w:szCs w:val="24"/>
        </w:rPr>
        <w:t xml:space="preserve">структуре отечественного </w:t>
      </w:r>
      <w:r w:rsidRPr="002D6A9F">
        <w:rPr>
          <w:rFonts w:ascii="Times New Roman" w:hAnsi="Times New Roman" w:cs="Times New Roman"/>
          <w:i/>
          <w:sz w:val="24"/>
          <w:szCs w:val="24"/>
        </w:rPr>
        <w:t>цветочно</w:t>
      </w:r>
      <w:r w:rsidR="008A5EF2">
        <w:rPr>
          <w:rFonts w:ascii="Times New Roman" w:hAnsi="Times New Roman" w:cs="Times New Roman"/>
          <w:i/>
          <w:sz w:val="24"/>
          <w:szCs w:val="24"/>
        </w:rPr>
        <w:t>го</w:t>
      </w:r>
      <w:r w:rsidRPr="002D6A9F">
        <w:rPr>
          <w:rFonts w:ascii="Times New Roman" w:hAnsi="Times New Roman" w:cs="Times New Roman"/>
          <w:i/>
          <w:sz w:val="24"/>
          <w:szCs w:val="24"/>
        </w:rPr>
        <w:t xml:space="preserve"> рынк</w:t>
      </w:r>
      <w:r w:rsidR="008A5EF2">
        <w:rPr>
          <w:rFonts w:ascii="Times New Roman" w:hAnsi="Times New Roman" w:cs="Times New Roman"/>
          <w:i/>
          <w:sz w:val="24"/>
          <w:szCs w:val="24"/>
        </w:rPr>
        <w:t>а</w:t>
      </w:r>
      <w:r w:rsidRPr="002D6A9F">
        <w:rPr>
          <w:rFonts w:ascii="Times New Roman" w:hAnsi="Times New Roman" w:cs="Times New Roman"/>
          <w:i/>
          <w:sz w:val="24"/>
          <w:szCs w:val="24"/>
        </w:rPr>
        <w:t>.</w:t>
      </w:r>
      <w:r w:rsidR="00F82460" w:rsidRPr="002D6A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A9F" w:rsidRPr="00CC6CAD" w:rsidRDefault="002D6A9F" w:rsidP="0029060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Регионами-рекордсменами по производству цветов</w:t>
      </w:r>
      <w:r w:rsidR="00CC6CAD" w:rsidRPr="00CC6CAD">
        <w:rPr>
          <w:rFonts w:ascii="Times New Roman" w:hAnsi="Times New Roman" w:cs="Times New Roman"/>
          <w:sz w:val="24"/>
          <w:szCs w:val="24"/>
        </w:rPr>
        <w:t xml:space="preserve"> являются Московская (14% от объемов валового сбора), Калужская (14%), Ленинградская (9%), Белгородская (4%) и </w:t>
      </w:r>
      <w:r w:rsidR="006407C9" w:rsidRPr="00CC6CAD">
        <w:rPr>
          <w:rFonts w:ascii="Times New Roman" w:hAnsi="Times New Roman" w:cs="Times New Roman"/>
          <w:sz w:val="24"/>
          <w:szCs w:val="24"/>
        </w:rPr>
        <w:t>Калининградская</w:t>
      </w:r>
      <w:r w:rsidR="00CC6CAD" w:rsidRPr="00CC6CAD">
        <w:rPr>
          <w:rFonts w:ascii="Times New Roman" w:hAnsi="Times New Roman" w:cs="Times New Roman"/>
          <w:sz w:val="24"/>
          <w:szCs w:val="24"/>
        </w:rPr>
        <w:t xml:space="preserve"> (4%)</w:t>
      </w:r>
      <w:r w:rsidR="00290601">
        <w:rPr>
          <w:rFonts w:ascii="Times New Roman" w:hAnsi="Times New Roman" w:cs="Times New Roman"/>
          <w:sz w:val="24"/>
          <w:szCs w:val="24"/>
        </w:rPr>
        <w:t xml:space="preserve"> </w:t>
      </w:r>
      <w:r w:rsidR="00290601" w:rsidRPr="00CC6CAD">
        <w:rPr>
          <w:rFonts w:ascii="Times New Roman" w:hAnsi="Times New Roman" w:cs="Times New Roman"/>
          <w:sz w:val="24"/>
          <w:szCs w:val="24"/>
        </w:rPr>
        <w:t>области</w:t>
      </w:r>
      <w:r w:rsidR="00CC6CAD" w:rsidRPr="00CC6CAD">
        <w:rPr>
          <w:rFonts w:ascii="Times New Roman" w:hAnsi="Times New Roman" w:cs="Times New Roman"/>
          <w:sz w:val="24"/>
          <w:szCs w:val="24"/>
        </w:rPr>
        <w:t>, Республик</w:t>
      </w:r>
      <w:r w:rsidR="006D5999">
        <w:rPr>
          <w:rFonts w:ascii="Times New Roman" w:hAnsi="Times New Roman" w:cs="Times New Roman"/>
          <w:sz w:val="24"/>
          <w:szCs w:val="24"/>
        </w:rPr>
        <w:t>и</w:t>
      </w:r>
      <w:r w:rsidR="00CC6CAD" w:rsidRPr="00CC6CAD">
        <w:rPr>
          <w:rFonts w:ascii="Times New Roman" w:hAnsi="Times New Roman" w:cs="Times New Roman"/>
          <w:sz w:val="24"/>
          <w:szCs w:val="24"/>
        </w:rPr>
        <w:t xml:space="preserve"> Мордовия (12%) и Удмурт</w:t>
      </w:r>
      <w:r w:rsidR="006D5999">
        <w:rPr>
          <w:rFonts w:ascii="Times New Roman" w:hAnsi="Times New Roman" w:cs="Times New Roman"/>
          <w:sz w:val="24"/>
          <w:szCs w:val="24"/>
        </w:rPr>
        <w:t xml:space="preserve">ия </w:t>
      </w:r>
      <w:r w:rsidR="00CC6CAD" w:rsidRPr="00CC6CAD">
        <w:rPr>
          <w:rFonts w:ascii="Times New Roman" w:hAnsi="Times New Roman" w:cs="Times New Roman"/>
          <w:sz w:val="24"/>
          <w:szCs w:val="24"/>
        </w:rPr>
        <w:t>(8%)</w:t>
      </w:r>
      <w:r w:rsidR="00416614">
        <w:rPr>
          <w:rFonts w:ascii="Times New Roman" w:hAnsi="Times New Roman" w:cs="Times New Roman"/>
          <w:sz w:val="24"/>
          <w:szCs w:val="24"/>
        </w:rPr>
        <w:t>.</w:t>
      </w:r>
      <w:r w:rsidR="00CC6CAD" w:rsidRPr="00CC6CAD">
        <w:rPr>
          <w:rFonts w:ascii="Times New Roman" w:hAnsi="Times New Roman" w:cs="Times New Roman"/>
          <w:sz w:val="24"/>
          <w:szCs w:val="24"/>
        </w:rPr>
        <w:t xml:space="preserve"> Лидером по выращиванию цветов под срез </w:t>
      </w:r>
      <w:r w:rsidR="006D5999">
        <w:rPr>
          <w:rFonts w:ascii="Times New Roman" w:hAnsi="Times New Roman" w:cs="Times New Roman"/>
          <w:sz w:val="24"/>
          <w:szCs w:val="24"/>
        </w:rPr>
        <w:t>традиционно</w:t>
      </w:r>
      <w:r w:rsidR="00CC6CAD" w:rsidRPr="00CC6CAD">
        <w:rPr>
          <w:rFonts w:ascii="Times New Roman" w:hAnsi="Times New Roman" w:cs="Times New Roman"/>
          <w:sz w:val="24"/>
          <w:szCs w:val="24"/>
        </w:rPr>
        <w:t xml:space="preserve"> является Краснодарский край (более 20% с учетом объемов от ЛПХ), где развитие отрасли происходит преимущественно за счет малых предприятий и ЛПХ, </w:t>
      </w:r>
      <w:r w:rsidR="006D5999">
        <w:rPr>
          <w:rFonts w:ascii="Times New Roman" w:hAnsi="Times New Roman" w:cs="Times New Roman"/>
          <w:sz w:val="24"/>
          <w:szCs w:val="24"/>
        </w:rPr>
        <w:t>поставляющим</w:t>
      </w:r>
      <w:r w:rsidR="00CC6CAD" w:rsidRPr="00CC6CAD">
        <w:rPr>
          <w:rFonts w:ascii="Times New Roman" w:hAnsi="Times New Roman" w:cs="Times New Roman"/>
          <w:sz w:val="24"/>
          <w:szCs w:val="24"/>
        </w:rPr>
        <w:t xml:space="preserve"> цветы более крупным </w:t>
      </w:r>
      <w:r w:rsidR="006D5999">
        <w:rPr>
          <w:rFonts w:ascii="Times New Roman" w:hAnsi="Times New Roman" w:cs="Times New Roman"/>
          <w:sz w:val="24"/>
          <w:szCs w:val="24"/>
        </w:rPr>
        <w:t>продавцам</w:t>
      </w:r>
      <w:r w:rsidR="00CC6CAD" w:rsidRPr="00CC6C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99">
        <w:rPr>
          <w:rFonts w:ascii="Times New Roman" w:hAnsi="Times New Roman" w:cs="Times New Roman"/>
          <w:sz w:val="24"/>
          <w:szCs w:val="24"/>
        </w:rPr>
        <w:t xml:space="preserve">В </w:t>
      </w:r>
      <w:r w:rsidRPr="00CC6CAD">
        <w:rPr>
          <w:rFonts w:ascii="Times New Roman" w:hAnsi="Times New Roman" w:cs="Times New Roman"/>
          <w:sz w:val="24"/>
          <w:szCs w:val="24"/>
        </w:rPr>
        <w:t>объеме производства</w:t>
      </w:r>
      <w:r w:rsidR="006D5999">
        <w:rPr>
          <w:rFonts w:ascii="Times New Roman" w:hAnsi="Times New Roman" w:cs="Times New Roman"/>
          <w:sz w:val="24"/>
          <w:szCs w:val="24"/>
        </w:rPr>
        <w:t xml:space="preserve"> ЛПХ</w:t>
      </w:r>
      <w:r w:rsidRPr="00CC6CAD">
        <w:rPr>
          <w:rFonts w:ascii="Times New Roman" w:hAnsi="Times New Roman" w:cs="Times New Roman"/>
          <w:sz w:val="24"/>
          <w:szCs w:val="24"/>
        </w:rPr>
        <w:t xml:space="preserve"> преобладают тюльпаны, розы и хризантемы</w:t>
      </w:r>
      <w:r w:rsidR="006407C9">
        <w:rPr>
          <w:rFonts w:ascii="Times New Roman" w:hAnsi="Times New Roman" w:cs="Times New Roman"/>
          <w:sz w:val="24"/>
          <w:szCs w:val="24"/>
        </w:rPr>
        <w:t xml:space="preserve"> (в порядке убывания доли производства)</w:t>
      </w:r>
      <w:r w:rsidRPr="00CC6CAD">
        <w:rPr>
          <w:rFonts w:ascii="Times New Roman" w:hAnsi="Times New Roman" w:cs="Times New Roman"/>
          <w:sz w:val="24"/>
          <w:szCs w:val="24"/>
        </w:rPr>
        <w:t>.</w:t>
      </w:r>
      <w:r w:rsidR="00290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CAD" w:rsidRDefault="00CC6CAD" w:rsidP="00850BB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CAD">
        <w:rPr>
          <w:rFonts w:ascii="Times New Roman" w:hAnsi="Times New Roman" w:cs="Times New Roman"/>
          <w:sz w:val="24"/>
          <w:szCs w:val="24"/>
        </w:rPr>
        <w:t xml:space="preserve">Основная доля продаж </w:t>
      </w:r>
      <w:r w:rsidR="00290601">
        <w:rPr>
          <w:rFonts w:ascii="Times New Roman" w:hAnsi="Times New Roman" w:cs="Times New Roman"/>
          <w:sz w:val="24"/>
          <w:szCs w:val="24"/>
        </w:rPr>
        <w:t xml:space="preserve">срезанных цветов </w:t>
      </w:r>
      <w:r w:rsidRPr="00CC6CAD">
        <w:rPr>
          <w:rFonts w:ascii="Times New Roman" w:hAnsi="Times New Roman" w:cs="Times New Roman"/>
          <w:sz w:val="24"/>
          <w:szCs w:val="24"/>
        </w:rPr>
        <w:t xml:space="preserve">приходится на большие города. </w:t>
      </w:r>
      <w:r w:rsidR="006D5999">
        <w:rPr>
          <w:rFonts w:ascii="Times New Roman" w:hAnsi="Times New Roman" w:cs="Times New Roman"/>
          <w:sz w:val="24"/>
          <w:szCs w:val="24"/>
        </w:rPr>
        <w:t>Чаще всего цветы покупа</w:t>
      </w:r>
      <w:r w:rsidR="007166D9">
        <w:rPr>
          <w:rFonts w:ascii="Times New Roman" w:hAnsi="Times New Roman" w:cs="Times New Roman"/>
          <w:sz w:val="24"/>
          <w:szCs w:val="24"/>
        </w:rPr>
        <w:t>ю</w:t>
      </w:r>
      <w:r w:rsidR="006D5999">
        <w:rPr>
          <w:rFonts w:ascii="Times New Roman" w:hAnsi="Times New Roman" w:cs="Times New Roman"/>
          <w:sz w:val="24"/>
          <w:szCs w:val="24"/>
        </w:rPr>
        <w:t>т в Москве и Московской области</w:t>
      </w:r>
      <w:r w:rsidRPr="00CC6CAD">
        <w:rPr>
          <w:rFonts w:ascii="Times New Roman" w:hAnsi="Times New Roman" w:cs="Times New Roman"/>
          <w:sz w:val="24"/>
          <w:szCs w:val="24"/>
        </w:rPr>
        <w:t xml:space="preserve"> (35% продаж от всей цветочной продукции</w:t>
      </w:r>
      <w:r w:rsidR="00290601">
        <w:rPr>
          <w:rFonts w:ascii="Times New Roman" w:hAnsi="Times New Roman" w:cs="Times New Roman"/>
          <w:sz w:val="24"/>
          <w:szCs w:val="24"/>
        </w:rPr>
        <w:t>)</w:t>
      </w:r>
      <w:r w:rsidR="006D5999">
        <w:rPr>
          <w:rFonts w:ascii="Times New Roman" w:hAnsi="Times New Roman" w:cs="Times New Roman"/>
          <w:sz w:val="24"/>
          <w:szCs w:val="24"/>
        </w:rPr>
        <w:t>,</w:t>
      </w:r>
      <w:r w:rsidR="00290601">
        <w:rPr>
          <w:rFonts w:ascii="Times New Roman" w:hAnsi="Times New Roman" w:cs="Times New Roman"/>
          <w:sz w:val="24"/>
          <w:szCs w:val="24"/>
        </w:rPr>
        <w:t xml:space="preserve"> </w:t>
      </w:r>
      <w:r w:rsidR="007166D9">
        <w:rPr>
          <w:rFonts w:ascii="Times New Roman" w:hAnsi="Times New Roman" w:cs="Times New Roman"/>
          <w:sz w:val="24"/>
          <w:szCs w:val="24"/>
        </w:rPr>
        <w:t>Санкт-</w:t>
      </w:r>
      <w:r w:rsidR="006D5999">
        <w:rPr>
          <w:rFonts w:ascii="Times New Roman" w:hAnsi="Times New Roman" w:cs="Times New Roman"/>
          <w:sz w:val="24"/>
          <w:szCs w:val="24"/>
        </w:rPr>
        <w:t>Петербурге и Ленинградской области</w:t>
      </w:r>
      <w:r w:rsidR="006D5999" w:rsidRPr="00CC6CAD">
        <w:rPr>
          <w:rFonts w:ascii="Times New Roman" w:hAnsi="Times New Roman" w:cs="Times New Roman"/>
          <w:sz w:val="24"/>
          <w:szCs w:val="24"/>
        </w:rPr>
        <w:t xml:space="preserve"> (</w:t>
      </w:r>
      <w:r w:rsidRPr="00CC6CAD">
        <w:rPr>
          <w:rFonts w:ascii="Times New Roman" w:hAnsi="Times New Roman" w:cs="Times New Roman"/>
          <w:sz w:val="24"/>
          <w:szCs w:val="24"/>
        </w:rPr>
        <w:t xml:space="preserve">15%). </w:t>
      </w:r>
      <w:r w:rsidR="00850BBD" w:rsidRPr="00CC6CAD">
        <w:rPr>
          <w:rFonts w:ascii="Times New Roman" w:hAnsi="Times New Roman" w:cs="Times New Roman"/>
          <w:sz w:val="24"/>
          <w:szCs w:val="24"/>
        </w:rPr>
        <w:t xml:space="preserve">В среднем на каждого человека в стране приходится по 3 букета в год. </w:t>
      </w:r>
    </w:p>
    <w:p w:rsidR="00290601" w:rsidRPr="00CC6CAD" w:rsidRDefault="00290601" w:rsidP="00850BB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сезонного рынка цветов </w:t>
      </w:r>
      <w:r w:rsidRPr="00CC6CAD">
        <w:rPr>
          <w:rFonts w:ascii="Times New Roman" w:hAnsi="Times New Roman" w:cs="Times New Roman"/>
          <w:sz w:val="24"/>
          <w:szCs w:val="24"/>
        </w:rPr>
        <w:t xml:space="preserve">в предпраздничные дни </w:t>
      </w:r>
      <w:r w:rsidRPr="00F824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CC6CAD">
        <w:rPr>
          <w:rFonts w:ascii="Times New Roman" w:hAnsi="Times New Roman" w:cs="Times New Roman"/>
          <w:sz w:val="24"/>
          <w:szCs w:val="24"/>
        </w:rPr>
        <w:t xml:space="preserve"> мобильные торговые объекты, предлагающие букеты напрямую от сельхозпроизводителей и фермеров. В регионах розничную продажу цветов осуществляют небольшие цветочные магазины, доля которых </w:t>
      </w:r>
      <w:r w:rsidR="006D5999">
        <w:rPr>
          <w:rFonts w:ascii="Times New Roman" w:hAnsi="Times New Roman" w:cs="Times New Roman"/>
          <w:sz w:val="24"/>
          <w:szCs w:val="24"/>
        </w:rPr>
        <w:t>в структуре продаж составляет</w:t>
      </w:r>
      <w:r w:rsidRPr="00CC6CAD">
        <w:rPr>
          <w:rFonts w:ascii="Times New Roman" w:hAnsi="Times New Roman" w:cs="Times New Roman"/>
          <w:sz w:val="24"/>
          <w:szCs w:val="24"/>
        </w:rPr>
        <w:t xml:space="preserve"> 70%, а также сезонные предпраздничные ярмарки</w:t>
      </w:r>
      <w:r w:rsidR="006407C9">
        <w:rPr>
          <w:rFonts w:ascii="Times New Roman" w:hAnsi="Times New Roman" w:cs="Times New Roman"/>
          <w:sz w:val="24"/>
          <w:szCs w:val="24"/>
        </w:rPr>
        <w:t>,</w:t>
      </w:r>
      <w:r w:rsidRPr="00CC6CAD">
        <w:rPr>
          <w:rFonts w:ascii="Times New Roman" w:hAnsi="Times New Roman" w:cs="Times New Roman"/>
          <w:sz w:val="24"/>
          <w:szCs w:val="24"/>
        </w:rPr>
        <w:t xml:space="preserve"> продажи которых </w:t>
      </w:r>
      <w:r w:rsidR="006407C9">
        <w:rPr>
          <w:rFonts w:ascii="Times New Roman" w:hAnsi="Times New Roman" w:cs="Times New Roman"/>
          <w:sz w:val="24"/>
          <w:szCs w:val="24"/>
        </w:rPr>
        <w:t xml:space="preserve">в сезон могут составить </w:t>
      </w:r>
      <w:r w:rsidRPr="00CC6CAD">
        <w:rPr>
          <w:rFonts w:ascii="Times New Roman" w:hAnsi="Times New Roman" w:cs="Times New Roman"/>
          <w:sz w:val="24"/>
          <w:szCs w:val="24"/>
        </w:rPr>
        <w:t xml:space="preserve">до 15% от годовой выручки цветочных магазинов. В крупнейших городских агломерациях доля цветочных магазинов и салонов постепенно увеличивается, становятся популярными цветочные бутики. В Москве и Санкт-Петербурге </w:t>
      </w:r>
      <w:r w:rsidR="00850BBD">
        <w:rPr>
          <w:rFonts w:ascii="Times New Roman" w:hAnsi="Times New Roman" w:cs="Times New Roman"/>
          <w:sz w:val="24"/>
          <w:szCs w:val="24"/>
        </w:rPr>
        <w:t>доля таких торговых объектов пре</w:t>
      </w:r>
      <w:r w:rsidR="00850BBD" w:rsidRPr="00CC6CAD">
        <w:rPr>
          <w:rFonts w:ascii="Times New Roman" w:hAnsi="Times New Roman" w:cs="Times New Roman"/>
          <w:sz w:val="24"/>
          <w:szCs w:val="24"/>
        </w:rPr>
        <w:t>вышает</w:t>
      </w:r>
      <w:r w:rsidRPr="00CC6CAD">
        <w:rPr>
          <w:rFonts w:ascii="Times New Roman" w:hAnsi="Times New Roman" w:cs="Times New Roman"/>
          <w:sz w:val="24"/>
          <w:szCs w:val="24"/>
        </w:rPr>
        <w:t xml:space="preserve"> 20%.</w:t>
      </w:r>
    </w:p>
    <w:p w:rsidR="00F82460" w:rsidRPr="00CC6CAD" w:rsidRDefault="002D6A9F" w:rsidP="00F8246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460">
        <w:rPr>
          <w:rFonts w:ascii="Times New Roman" w:hAnsi="Times New Roman" w:cs="Times New Roman"/>
          <w:sz w:val="24"/>
          <w:szCs w:val="24"/>
        </w:rPr>
        <w:t>«</w:t>
      </w:r>
      <w:r w:rsidR="00F82460" w:rsidRPr="00CC6CAD">
        <w:rPr>
          <w:rFonts w:ascii="Times New Roman" w:hAnsi="Times New Roman" w:cs="Times New Roman"/>
          <w:sz w:val="24"/>
          <w:szCs w:val="24"/>
        </w:rPr>
        <w:t>Анализ рынка показывает рост собственного производства и снижение зависимости от импортных поставок цветов. По итогам 2023 года ожидается, что доля собственного производства составит четверть</w:t>
      </w:r>
      <w:r w:rsidR="006407C9">
        <w:rPr>
          <w:rFonts w:ascii="Times New Roman" w:hAnsi="Times New Roman" w:cs="Times New Roman"/>
          <w:sz w:val="24"/>
          <w:szCs w:val="24"/>
        </w:rPr>
        <w:t xml:space="preserve"> от</w:t>
      </w:r>
      <w:r w:rsidR="00F82460" w:rsidRPr="00CC6CAD">
        <w:rPr>
          <w:rFonts w:ascii="Times New Roman" w:hAnsi="Times New Roman" w:cs="Times New Roman"/>
          <w:sz w:val="24"/>
          <w:szCs w:val="24"/>
        </w:rPr>
        <w:t xml:space="preserve"> объема рынка. По оценкам РСХБ валовый объем сбора свежих срезанных цветов сельскохозяйственными организациями в 2023 году превысил 400 млн шт., при </w:t>
      </w:r>
      <w:r w:rsidR="00F82460" w:rsidRPr="00CC6CAD">
        <w:rPr>
          <w:rFonts w:ascii="Times New Roman" w:hAnsi="Times New Roman" w:cs="Times New Roman"/>
          <w:sz w:val="24"/>
          <w:szCs w:val="24"/>
        </w:rPr>
        <w:lastRenderedPageBreak/>
        <w:t xml:space="preserve">этом объем сбора свежих цветов в 2022 году составил 366 млн. шт. Цветоводство в России активно развивается за счет малого и среднего бизнеса, при этом сохраняется высокая зависимость от посадочного </w:t>
      </w:r>
      <w:r w:rsidR="00F82460" w:rsidRPr="00F82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материала», </w:t>
      </w:r>
      <w:r w:rsidR="00F82460" w:rsidRPr="00F824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— отмечает </w:t>
      </w:r>
      <w:r w:rsidR="00F82460" w:rsidRPr="00F82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управляющий директор Центра макроэкономического и регионального анализа и прогнозирования </w:t>
      </w:r>
      <w:proofErr w:type="spellStart"/>
      <w:r w:rsidR="00F82460" w:rsidRPr="00F82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Россельхозбанка</w:t>
      </w:r>
      <w:proofErr w:type="spellEnd"/>
      <w:r w:rsidR="00F82460" w:rsidRPr="00F82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460" w:rsidRPr="00F824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Наталья Худякова</w:t>
      </w:r>
      <w:r w:rsidR="00F82460" w:rsidRPr="00F824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6CAD" w:rsidRDefault="00CC6CAD" w:rsidP="00CC6CA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CAD" w:rsidRPr="00CC6CAD" w:rsidRDefault="00CC6CAD" w:rsidP="00CC6CA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230">
        <w:rPr>
          <w:rFonts w:ascii="Times New Roman" w:eastAsia="Times New Roman" w:hAnsi="Times New Roman" w:cs="Times New Roman"/>
          <w:b/>
          <w:i/>
        </w:rPr>
        <w:t xml:space="preserve">АО «Россельхозбанк» (РСХБ) </w:t>
      </w:r>
      <w:r w:rsidRPr="00847230">
        <w:rPr>
          <w:rFonts w:ascii="Times New Roman" w:eastAsia="Times New Roman" w:hAnsi="Times New Roman" w:cs="Times New Roman"/>
          <w:i/>
        </w:rPr>
        <w:t>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</w:p>
    <w:p w:rsidR="00CC6CAD" w:rsidRDefault="00CC6CAD" w:rsidP="00CC6CAD"/>
    <w:p w:rsidR="00CC6CAD" w:rsidRDefault="00CC6CAD" w:rsidP="00CC6CAD"/>
    <w:sectPr w:rsidR="00CC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3C"/>
    <w:rsid w:val="000820BA"/>
    <w:rsid w:val="001A5DE8"/>
    <w:rsid w:val="00290601"/>
    <w:rsid w:val="002A67D7"/>
    <w:rsid w:val="002D6A9F"/>
    <w:rsid w:val="002F105E"/>
    <w:rsid w:val="00416614"/>
    <w:rsid w:val="004D54DB"/>
    <w:rsid w:val="005319AF"/>
    <w:rsid w:val="006407C9"/>
    <w:rsid w:val="006A223C"/>
    <w:rsid w:val="006D5999"/>
    <w:rsid w:val="007166D9"/>
    <w:rsid w:val="00850BBD"/>
    <w:rsid w:val="008A5EF2"/>
    <w:rsid w:val="0093170F"/>
    <w:rsid w:val="00A21F0A"/>
    <w:rsid w:val="00AE0E88"/>
    <w:rsid w:val="00B6651B"/>
    <w:rsid w:val="00B97F56"/>
    <w:rsid w:val="00C06085"/>
    <w:rsid w:val="00C1049D"/>
    <w:rsid w:val="00CC6CAD"/>
    <w:rsid w:val="00DC7F03"/>
    <w:rsid w:val="00E4159A"/>
    <w:rsid w:val="00F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5969"/>
  <w15:chartTrackingRefBased/>
  <w15:docId w15:val="{726288D3-54C6-4671-BDAF-FC47A57C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C6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8F3D-EA37-4344-8227-D8248CDD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Наталья Евгеньевна</dc:creator>
  <cp:keywords/>
  <dc:description/>
  <cp:lastModifiedBy>Жемчужникова Анна Михайловна</cp:lastModifiedBy>
  <cp:revision>3</cp:revision>
  <dcterms:created xsi:type="dcterms:W3CDTF">2024-02-29T11:11:00Z</dcterms:created>
  <dcterms:modified xsi:type="dcterms:W3CDTF">2024-03-07T06:38:00Z</dcterms:modified>
</cp:coreProperties>
</file>