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80" w:rsidRDefault="00DA0A3E">
      <w:pPr>
        <w:pStyle w:val="a5"/>
        <w:jc w:val="center"/>
        <w:rPr>
          <w:color w:val="0D0D0D"/>
          <w:sz w:val="22"/>
          <w:szCs w:val="22"/>
          <w:u w:color="0D0D0D"/>
        </w:rPr>
      </w:pPr>
      <w:r>
        <w:rPr>
          <w:color w:val="0D0D0D"/>
          <w:sz w:val="22"/>
          <w:szCs w:val="22"/>
          <w:u w:color="0D0D0D"/>
        </w:rPr>
        <w:t>Акционерное общество</w:t>
      </w:r>
    </w:p>
    <w:p w:rsidR="005B5980" w:rsidRDefault="00DA0A3E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color w:val="0D0D0D"/>
          <w:u w:color="0D0D0D"/>
        </w:rPr>
      </w:pPr>
      <w:r>
        <w:rPr>
          <w:rFonts w:ascii="Times New Roman" w:hAnsi="Times New Roman"/>
          <w:color w:val="0D0D0D"/>
          <w:u w:color="0D0D0D"/>
        </w:rPr>
        <w:t>«Российский Сельскохозяйственный банк»</w:t>
      </w:r>
      <w:r>
        <w:rPr>
          <w:rFonts w:ascii="Times New Roman" w:hAnsi="Times New Roman"/>
          <w:color w:val="0D0D0D"/>
          <w:u w:color="0D0D0D"/>
        </w:rPr>
        <w:br/>
        <w:t>(АО «Россельхозбанк»)</w:t>
      </w:r>
    </w:p>
    <w:p w:rsidR="005B5980" w:rsidRDefault="00DA0A3E">
      <w:pPr>
        <w:pBdr>
          <w:bottom w:val="single" w:sz="12" w:space="0" w:color="000000"/>
        </w:pBd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u w:color="0D0D0D"/>
        </w:rPr>
      </w:pPr>
      <w:r>
        <w:rPr>
          <w:rFonts w:ascii="Times New Roman" w:hAnsi="Times New Roman"/>
          <w:b/>
          <w:bCs/>
          <w:color w:val="0D0D0D"/>
          <w:u w:color="0D0D0D"/>
        </w:rPr>
        <w:t>Департамент маркетинга и коммуникаций</w:t>
      </w:r>
    </w:p>
    <w:p w:rsidR="005B5980" w:rsidRDefault="00DA0A3E">
      <w:pPr>
        <w:jc w:val="both"/>
        <w:rPr>
          <w:rFonts w:ascii="Times New Roman" w:eastAsia="Times New Roman" w:hAnsi="Times New Roman" w:cs="Times New Roman"/>
          <w:color w:val="0D0D0D"/>
          <w:u w:color="0D0D0D"/>
        </w:rPr>
      </w:pPr>
      <w:r>
        <w:rPr>
          <w:rFonts w:ascii="Times New Roman" w:hAnsi="Times New Roman"/>
          <w:color w:val="0D0D0D"/>
          <w:u w:color="0D0D0D"/>
        </w:rPr>
        <w:t>Пресненская набережная д.10, стр.2                                                                  тел.: (495) 221-51-25, 221-51-24 Е-</w:t>
      </w:r>
      <w:proofErr w:type="spellStart"/>
      <w:r>
        <w:rPr>
          <w:rFonts w:ascii="Times New Roman" w:hAnsi="Times New Roman"/>
          <w:color w:val="0D0D0D"/>
          <w:u w:color="0D0D0D"/>
        </w:rPr>
        <w:t>mail</w:t>
      </w:r>
      <w:proofErr w:type="spellEnd"/>
      <w:r>
        <w:rPr>
          <w:rFonts w:ascii="Times New Roman" w:hAnsi="Times New Roman"/>
          <w:color w:val="0D0D0D"/>
          <w:u w:color="0D0D0D"/>
        </w:rPr>
        <w:t xml:space="preserve">: </w:t>
      </w:r>
      <w:hyperlink r:id="rId6" w:history="1">
        <w:r>
          <w:rPr>
            <w:rStyle w:val="Hyperlink0"/>
            <w:rFonts w:eastAsia="Arial Unicode MS"/>
          </w:rPr>
          <w:t>press@rshb.ru</w:t>
        </w:r>
      </w:hyperlink>
    </w:p>
    <w:p w:rsidR="005B5980" w:rsidRDefault="005B5980">
      <w:pPr>
        <w:jc w:val="both"/>
        <w:rPr>
          <w:rFonts w:ascii="Times New Roman" w:eastAsia="Times New Roman" w:hAnsi="Times New Roman" w:cs="Times New Roman"/>
          <w:color w:val="0D0D0D"/>
          <w:sz w:val="20"/>
          <w:szCs w:val="20"/>
          <w:u w:color="0D0D0D"/>
        </w:rPr>
      </w:pPr>
    </w:p>
    <w:p w:rsidR="005B5980" w:rsidRDefault="008153E8">
      <w:pPr>
        <w:jc w:val="both"/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u w:color="0D0D0D"/>
        </w:rPr>
      </w:pPr>
      <w:r>
        <w:rPr>
          <w:rFonts w:ascii="Times New Roman" w:hAnsi="Times New Roman"/>
          <w:color w:val="0D0D0D"/>
          <w:sz w:val="24"/>
          <w:szCs w:val="24"/>
          <w:u w:color="0D0D0D"/>
        </w:rPr>
        <w:t xml:space="preserve">21 </w:t>
      </w:r>
      <w:r w:rsidR="00DA0A3E">
        <w:rPr>
          <w:rFonts w:ascii="Times New Roman" w:hAnsi="Times New Roman"/>
          <w:color w:val="0D0D0D"/>
          <w:sz w:val="24"/>
          <w:szCs w:val="24"/>
          <w:u w:color="0D0D0D"/>
        </w:rPr>
        <w:t xml:space="preserve">марта 2024 г.  </w:t>
      </w:r>
      <w:r w:rsidR="00DA0A3E">
        <w:rPr>
          <w:rFonts w:ascii="Times New Roman" w:hAnsi="Times New Roman"/>
          <w:color w:val="0D0D0D"/>
          <w:sz w:val="24"/>
          <w:szCs w:val="24"/>
          <w:u w:color="0D0D0D"/>
        </w:rPr>
        <w:tab/>
      </w:r>
      <w:r w:rsidR="00DA0A3E">
        <w:rPr>
          <w:rFonts w:ascii="Times New Roman" w:hAnsi="Times New Roman"/>
          <w:color w:val="0D0D0D"/>
          <w:sz w:val="24"/>
          <w:szCs w:val="24"/>
          <w:u w:color="0D0D0D"/>
        </w:rPr>
        <w:tab/>
      </w:r>
      <w:r w:rsidR="00DA0A3E">
        <w:rPr>
          <w:rFonts w:ascii="Times New Roman" w:hAnsi="Times New Roman"/>
          <w:color w:val="0D0D0D"/>
          <w:sz w:val="24"/>
          <w:szCs w:val="24"/>
          <w:u w:color="0D0D0D"/>
        </w:rPr>
        <w:tab/>
        <w:t xml:space="preserve">  </w:t>
      </w:r>
      <w:r w:rsidR="00DA0A3E">
        <w:rPr>
          <w:rFonts w:ascii="Times New Roman" w:hAnsi="Times New Roman"/>
          <w:color w:val="0D0D0D"/>
          <w:sz w:val="24"/>
          <w:szCs w:val="24"/>
          <w:u w:color="0D0D0D"/>
        </w:rPr>
        <w:tab/>
      </w:r>
      <w:r w:rsidR="00DA0A3E">
        <w:rPr>
          <w:rFonts w:ascii="Times New Roman" w:hAnsi="Times New Roman"/>
          <w:color w:val="0D0D0D"/>
          <w:sz w:val="24"/>
          <w:szCs w:val="24"/>
          <w:u w:color="0D0D0D"/>
        </w:rPr>
        <w:tab/>
      </w:r>
      <w:r w:rsidR="00DA0A3E">
        <w:rPr>
          <w:rFonts w:ascii="Times New Roman" w:hAnsi="Times New Roman"/>
          <w:color w:val="0D0D0D"/>
          <w:sz w:val="24"/>
          <w:szCs w:val="24"/>
          <w:u w:color="0D0D0D"/>
        </w:rPr>
        <w:tab/>
      </w:r>
      <w:r w:rsidR="00DA0A3E">
        <w:rPr>
          <w:rFonts w:ascii="Times New Roman" w:hAnsi="Times New Roman"/>
          <w:color w:val="0D0D0D"/>
          <w:sz w:val="24"/>
          <w:szCs w:val="24"/>
          <w:u w:color="0D0D0D"/>
        </w:rPr>
        <w:tab/>
        <w:t xml:space="preserve">                      Пресс-релиз</w:t>
      </w:r>
    </w:p>
    <w:p w:rsidR="005B5980" w:rsidRDefault="005B598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980" w:rsidRDefault="00DA0A3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Фонд «Экология» РСХБ реализует проект по спасению лесов до конца 2024 года</w:t>
      </w:r>
    </w:p>
    <w:p w:rsidR="005B5980" w:rsidRDefault="00DA0A3E">
      <w:pPr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 2012 году Генеральная Ассамблея ООН провозгласила 21 марта Международным днем лесов. </w:t>
      </w:r>
      <w:r w:rsidR="0063579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Э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ксперты Фонда «Экология» РСХБ рассказали, как можно принять участие в проектах Фонда по спасению окружающей природы, внести свой вклад в защиту и восстановление лесных угодий и помочь сохранению экологии страны.</w:t>
      </w:r>
    </w:p>
    <w:p w:rsidR="005B5980" w:rsidRDefault="00DA0A3E">
      <w:pPr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Согласно исследованиям, лесной комплекс является домом для 70% всех наземных видов животных и более 60 000 разных видов растений. Деревья – важный элемент климатического баланса планеты. Восстановление лесных насаждений необходимо для поддержки экосистемы</w:t>
      </w:r>
      <w:r>
        <w:rPr>
          <w:rFonts w:ascii="Times New Roman" w:hAnsi="Times New Roman"/>
          <w:spacing w:val="-5"/>
          <w:sz w:val="24"/>
          <w:szCs w:val="24"/>
          <w:shd w:val="clear" w:color="auto" w:fill="FFFFFF"/>
        </w:rPr>
        <w:t xml:space="preserve"> и повышения продовольственной безопасности</w:t>
      </w:r>
      <w:r>
        <w:rPr>
          <w:rFonts w:ascii="Times New Roman" w:hAnsi="Times New Roman"/>
          <w:sz w:val="24"/>
          <w:szCs w:val="24"/>
        </w:rPr>
        <w:t xml:space="preserve">. Леса играют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значимую роль в переработке углекислого газа, объём выбросов которого растет год к году. Так, в среднем насаждения поглощают ежегодно </w:t>
      </w:r>
      <w:r>
        <w:rPr>
          <w:rFonts w:ascii="Times New Roman" w:hAnsi="Times New Roman"/>
          <w:spacing w:val="-5"/>
          <w:sz w:val="24"/>
          <w:szCs w:val="24"/>
          <w:shd w:val="clear" w:color="auto" w:fill="FFFFFF"/>
        </w:rPr>
        <w:t xml:space="preserve">11 млрд тонн </w:t>
      </w:r>
      <w:r>
        <w:rPr>
          <w:rFonts w:ascii="Times New Roman" w:hAnsi="Times New Roman"/>
          <w:sz w:val="24"/>
          <w:szCs w:val="24"/>
          <w:shd w:val="clear" w:color="auto" w:fill="FFFFFF"/>
        </w:rPr>
        <w:t>CO</w:t>
      </w:r>
      <w:r>
        <w:rPr>
          <w:rFonts w:ascii="Arial Unicode MS" w:hAnsi="Arial Unicode MS"/>
          <w:sz w:val="24"/>
          <w:szCs w:val="24"/>
          <w:shd w:val="clear" w:color="auto" w:fill="FFFFFF"/>
        </w:rPr>
        <w:t>₂</w:t>
      </w:r>
      <w:r>
        <w:rPr>
          <w:rFonts w:ascii="Times New Roman" w:hAnsi="Times New Roman"/>
          <w:spacing w:val="-5"/>
          <w:sz w:val="24"/>
          <w:szCs w:val="24"/>
          <w:shd w:val="clear" w:color="auto" w:fill="FFFFFF"/>
        </w:rPr>
        <w:t xml:space="preserve">, эквивалентные 27% антропогенных эмиссий (загрязнение окружающей среды от деятельности человека). </w:t>
      </w:r>
    </w:p>
    <w:p w:rsidR="005B5980" w:rsidRDefault="00DA0A3E">
      <w:pPr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A1A1A"/>
          <w:spacing w:val="-5"/>
          <w:sz w:val="24"/>
          <w:szCs w:val="24"/>
          <w:u w:color="1A1A1A"/>
          <w:shd w:val="clear" w:color="auto" w:fill="FFFFFF"/>
        </w:rPr>
        <w:t>В России расположена пятая часть всех лесов планеты, площадью более 1 млрд га.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  <w:shd w:val="clear" w:color="auto" w:fill="FFFFFF"/>
        </w:rPr>
        <w:t xml:space="preserve">Огромные масштабы территории насаждений страны требуют особого, комплексного подхода. Это не только посадка молодых деревьев, но и меры по охране лесного комплекса, например, сокращение объёма вырубок и пожаров, вызванных деятельностью человека.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Согласно утверждённой Стратегии развития лесного комплекса Российской Федерации, до 2030 г. будет реализован федеральный проект по сохранению лесов. Инициатива предполагает развитие новых и обеспечение безопасности уже существующих насаждений.</w:t>
      </w:r>
    </w:p>
    <w:p w:rsidR="005B5980" w:rsidRDefault="00DA0A3E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5"/>
          <w:sz w:val="24"/>
          <w:szCs w:val="24"/>
          <w:shd w:val="clear" w:color="auto" w:fill="FFFFFF"/>
        </w:rPr>
        <w:t xml:space="preserve">Фонд «Экология» в 2023 году запустил проект по поддержке лесных угодий </w:t>
      </w:r>
      <w:hyperlink r:id="rId7" w:history="1">
        <w:r>
          <w:rPr>
            <w:rStyle w:val="Hyperlink1"/>
            <w:rFonts w:eastAsia="Arial Unicode MS"/>
          </w:rPr>
          <w:t>«Посади деревья»</w:t>
        </w:r>
      </w:hyperlink>
      <w:r>
        <w:rPr>
          <w:rFonts w:ascii="Times New Roman" w:hAnsi="Times New Roman"/>
          <w:spacing w:val="-5"/>
          <w:sz w:val="24"/>
          <w:szCs w:val="24"/>
          <w:shd w:val="clear" w:color="auto" w:fill="FFFFFF"/>
        </w:rPr>
        <w:t xml:space="preserve">. В весенний период 2024 года Фонд планирует осуществить посадку 30 000 сосен в </w:t>
      </w:r>
      <w:proofErr w:type="spellStart"/>
      <w:r>
        <w:rPr>
          <w:rFonts w:ascii="Times New Roman" w:hAnsi="Times New Roman"/>
          <w:spacing w:val="-5"/>
          <w:sz w:val="24"/>
          <w:szCs w:val="24"/>
          <w:shd w:val="clear" w:color="auto" w:fill="FFFFFF"/>
        </w:rPr>
        <w:t>Клязьминско-Лухском</w:t>
      </w:r>
      <w:proofErr w:type="spellEnd"/>
      <w:r>
        <w:rPr>
          <w:rFonts w:ascii="Times New Roman" w:hAnsi="Times New Roman"/>
          <w:spacing w:val="-5"/>
          <w:sz w:val="24"/>
          <w:szCs w:val="24"/>
          <w:shd w:val="clear" w:color="auto" w:fill="FFFFFF"/>
        </w:rPr>
        <w:t xml:space="preserve"> заказнике Владимирской области. Высаженные деревья в ближайшие три года получат профессиональный уход. </w:t>
      </w:r>
      <w:proofErr w:type="spellStart"/>
      <w:r>
        <w:rPr>
          <w:rFonts w:ascii="Times New Roman" w:hAnsi="Times New Roman"/>
          <w:spacing w:val="-5"/>
          <w:sz w:val="24"/>
          <w:szCs w:val="24"/>
          <w:shd w:val="clear" w:color="auto" w:fill="FFFFFF"/>
        </w:rPr>
        <w:t>Клязьминско-Лухский</w:t>
      </w:r>
      <w:proofErr w:type="spellEnd"/>
      <w:r>
        <w:rPr>
          <w:rFonts w:ascii="Times New Roman" w:hAnsi="Times New Roman"/>
          <w:spacing w:val="-5"/>
          <w:sz w:val="24"/>
          <w:szCs w:val="24"/>
          <w:shd w:val="clear" w:color="auto" w:fill="FFFFFF"/>
        </w:rPr>
        <w:t xml:space="preserve"> заказник является местом обитания порядка 200 зубров, находящихся под наблюдением специалистов.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Восстановление естественной среды обитания диких животных — один из шагов по поддержке лесной экосистемы.</w:t>
      </w:r>
    </w:p>
    <w:p w:rsidR="002D7B7C" w:rsidRDefault="002D7B7C" w:rsidP="002D7B7C">
      <w:pPr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692593" w:rsidRPr="00692593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proofErr w:type="spellStart"/>
      <w:r w:rsidR="00692593" w:rsidRPr="00692593">
        <w:rPr>
          <w:rFonts w:ascii="Times New Roman" w:hAnsi="Times New Roman"/>
          <w:sz w:val="24"/>
          <w:szCs w:val="24"/>
          <w:shd w:val="clear" w:color="auto" w:fill="FFFFFF"/>
        </w:rPr>
        <w:t>Клязьминско-Лухском</w:t>
      </w:r>
      <w:proofErr w:type="spellEnd"/>
      <w:r w:rsidR="00692593" w:rsidRPr="00692593">
        <w:rPr>
          <w:rFonts w:ascii="Times New Roman" w:hAnsi="Times New Roman"/>
          <w:sz w:val="24"/>
          <w:szCs w:val="24"/>
          <w:shd w:val="clear" w:color="auto" w:fill="FFFFFF"/>
        </w:rPr>
        <w:t xml:space="preserve"> заказнике обитает около 200 зубров, находящейся под наблюдением специалистов. Важной задачей по расселению зубров в дикой природе является сохранение пригодных мест их обитания. Благодаря участию фонда «Экология», в зимний период осуществляется подкормка зубров, что способствует увеличению поголовья редкого вида. Восстановление естественной среды обитания диких животных — один из шагов по поддержке лесной экосистемы</w:t>
      </w:r>
      <w:r w:rsidR="00692593">
        <w:rPr>
          <w:rFonts w:ascii="Times New Roman" w:hAnsi="Times New Roman"/>
          <w:sz w:val="24"/>
          <w:szCs w:val="24"/>
          <w:shd w:val="clear" w:color="auto" w:fill="FFFFFF"/>
        </w:rPr>
        <w:t xml:space="preserve">», - отмечает </w:t>
      </w:r>
      <w:r w:rsidR="00692593" w:rsidRPr="00692593">
        <w:rPr>
          <w:rFonts w:ascii="Times New Roman" w:hAnsi="Times New Roman"/>
          <w:sz w:val="24"/>
          <w:szCs w:val="24"/>
          <w:shd w:val="clear" w:color="auto" w:fill="FFFFFF"/>
        </w:rPr>
        <w:t>Ольга Канищева, начальник Государственного бюджетного учреждения Владимирской области «Единая дирекция особо охраняемых природных территорий Владимирской области»</w:t>
      </w:r>
      <w:r w:rsidR="0069259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B5980" w:rsidRDefault="00DA0A3E">
      <w:pPr>
        <w:ind w:firstLine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5"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Лесовосстановление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одна из стратегических задач Фонда «Экология». В своей деятельности мы опираемся на научный подход, актуальные исследования и государственные </w:t>
      </w: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стандарты. Такие проекты, как "Посади деревья", позволяют восстановить зелёные насаждения на территориях, затронутых стихийными бедствиями или пожарами. Охрана и мониторинг жизненного цикла саженцев даёт возможность отслеживать рост и восстановление пострадавших лесов. Поддержать этот и другие проекты Фонда может каждый, просто совершив пожертвование на сайте Фонда или приобретя сертификат в одн</w:t>
      </w:r>
      <w:r w:rsidR="00761E07">
        <w:rPr>
          <w:rFonts w:ascii="Times New Roman" w:hAnsi="Times New Roman"/>
          <w:sz w:val="24"/>
          <w:szCs w:val="24"/>
          <w:shd w:val="clear" w:color="auto" w:fill="FFFFFF"/>
        </w:rPr>
        <w:t xml:space="preserve">ом из отделений </w:t>
      </w:r>
      <w:proofErr w:type="spellStart"/>
      <w:r w:rsidR="00761E07">
        <w:rPr>
          <w:rFonts w:ascii="Times New Roman" w:hAnsi="Times New Roman"/>
          <w:sz w:val="24"/>
          <w:szCs w:val="24"/>
          <w:shd w:val="clear" w:color="auto" w:fill="FFFFFF"/>
        </w:rPr>
        <w:t>Россельхозбанка</w:t>
      </w:r>
      <w:bookmarkStart w:id="0" w:name="_GoBack"/>
      <w:bookmarkEnd w:id="0"/>
      <w:proofErr w:type="spellEnd"/>
      <w:r>
        <w:rPr>
          <w:rFonts w:ascii="Times New Roman" w:hAnsi="Times New Roman"/>
          <w:spacing w:val="-5"/>
          <w:sz w:val="24"/>
          <w:szCs w:val="24"/>
          <w:shd w:val="clear" w:color="auto" w:fill="FFFFFF"/>
        </w:rPr>
        <w:t xml:space="preserve">», - </w:t>
      </w:r>
      <w:r w:rsidR="00692593">
        <w:rPr>
          <w:rFonts w:ascii="Times New Roman" w:hAnsi="Times New Roman"/>
          <w:spacing w:val="-5"/>
          <w:sz w:val="24"/>
          <w:szCs w:val="24"/>
          <w:shd w:val="clear" w:color="auto" w:fill="FFFFFF"/>
        </w:rPr>
        <w:t xml:space="preserve">добавила </w:t>
      </w:r>
      <w:r>
        <w:rPr>
          <w:rFonts w:ascii="Times New Roman" w:hAnsi="Times New Roman"/>
          <w:spacing w:val="-5"/>
          <w:sz w:val="24"/>
          <w:szCs w:val="24"/>
          <w:shd w:val="clear" w:color="auto" w:fill="FFFFFF"/>
        </w:rPr>
        <w:t xml:space="preserve">директор Фонда «Экология» </w:t>
      </w:r>
      <w:proofErr w:type="spellStart"/>
      <w:r>
        <w:rPr>
          <w:rFonts w:ascii="Times New Roman" w:hAnsi="Times New Roman"/>
          <w:spacing w:val="-5"/>
          <w:sz w:val="24"/>
          <w:szCs w:val="24"/>
          <w:shd w:val="clear" w:color="auto" w:fill="FFFFFF"/>
        </w:rPr>
        <w:t>Россельхозбанка</w:t>
      </w:r>
      <w:proofErr w:type="spellEnd"/>
      <w:r>
        <w:rPr>
          <w:rFonts w:ascii="Times New Roman" w:hAnsi="Times New Roman"/>
          <w:spacing w:val="-5"/>
          <w:sz w:val="24"/>
          <w:szCs w:val="24"/>
          <w:shd w:val="clear" w:color="auto" w:fill="FFFFFF"/>
        </w:rPr>
        <w:t xml:space="preserve"> Эльмира Морозова.</w:t>
      </w:r>
    </w:p>
    <w:p w:rsidR="005B5980" w:rsidRDefault="00DA0A3E">
      <w:pPr>
        <w:spacing w:after="240" w:line="276" w:lineRule="auto"/>
        <w:ind w:firstLine="284"/>
        <w:jc w:val="both"/>
      </w:pPr>
      <w:r>
        <w:rPr>
          <w:rFonts w:ascii="Times New Roman" w:hAnsi="Times New Roman"/>
          <w:i/>
          <w:iCs/>
          <w:color w:val="0D0D0D"/>
          <w:sz w:val="20"/>
          <w:szCs w:val="20"/>
          <w:u w:color="0D0D0D"/>
        </w:rPr>
        <w:t>АО «Россельхозбанк»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</w:t>
      </w:r>
    </w:p>
    <w:sectPr w:rsidR="005B5980">
      <w:headerReference w:type="default" r:id="rId8"/>
      <w:footerReference w:type="default" r:id="rId9"/>
      <w:pgSz w:w="11900" w:h="16840"/>
      <w:pgMar w:top="709" w:right="850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8DB" w:rsidRDefault="00DA0A3E">
      <w:pPr>
        <w:spacing w:after="0" w:line="240" w:lineRule="auto"/>
      </w:pPr>
      <w:r>
        <w:separator/>
      </w:r>
    </w:p>
  </w:endnote>
  <w:endnote w:type="continuationSeparator" w:id="0">
    <w:p w:rsidR="001578DB" w:rsidRDefault="00DA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980" w:rsidRDefault="005B59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8DB" w:rsidRDefault="00DA0A3E">
      <w:pPr>
        <w:spacing w:after="0" w:line="240" w:lineRule="auto"/>
      </w:pPr>
      <w:r>
        <w:separator/>
      </w:r>
    </w:p>
  </w:footnote>
  <w:footnote w:type="continuationSeparator" w:id="0">
    <w:p w:rsidR="001578DB" w:rsidRDefault="00DA0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980" w:rsidRDefault="005B59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80"/>
    <w:rsid w:val="001578DB"/>
    <w:rsid w:val="002D7B7C"/>
    <w:rsid w:val="005B5980"/>
    <w:rsid w:val="00635790"/>
    <w:rsid w:val="00692593"/>
    <w:rsid w:val="00761E07"/>
    <w:rsid w:val="008153E8"/>
    <w:rsid w:val="00DA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C581"/>
  <w15:docId w15:val="{F85D84FA-6607-491A-B856-C5040D7C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a6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D0D0D"/>
      <w:u w:val="single" w:color="0D0D0D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563C1"/>
      <w:spacing w:val="-5"/>
      <w:sz w:val="24"/>
      <w:szCs w:val="24"/>
      <w:u w:val="single" w:color="0563C1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DA0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0A3E"/>
    <w:rPr>
      <w:rFonts w:ascii="Segoe UI" w:hAnsi="Segoe UI" w:cs="Segoe U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cologyfund.ru/project/posadi-derevya-s-rosselkhozbank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rshb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Шакирова Галия Сэйяровна</dc:creator>
  <cp:lastModifiedBy>Жемчужникова Анна Михайловна</cp:lastModifiedBy>
  <cp:revision>14</cp:revision>
  <dcterms:created xsi:type="dcterms:W3CDTF">2024-03-20T11:24:00Z</dcterms:created>
  <dcterms:modified xsi:type="dcterms:W3CDTF">2024-03-21T09:42:00Z</dcterms:modified>
</cp:coreProperties>
</file>