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82" w:rsidRDefault="00176F5A">
      <w:pPr>
        <w:pStyle w:val="Standard"/>
        <w:ind w:right="43"/>
        <w:jc w:val="both"/>
        <w:rPr>
          <w:rFonts w:ascii="Liberation Sans" w:hAnsi="Liberation Sans" w:cs="Arial"/>
          <w:sz w:val="28"/>
          <w:szCs w:val="28"/>
        </w:rPr>
      </w:pPr>
      <w:bookmarkStart w:id="0" w:name="_GoBack"/>
      <w:bookmarkEnd w:id="0"/>
      <w:r>
        <w:rPr>
          <w:rFonts w:ascii="Liberation Sans" w:eastAsia="Arial" w:hAnsi="Liberation Sans" w:cs="Arial"/>
          <w:spacing w:val="2"/>
          <w:sz w:val="28"/>
          <w:szCs w:val="28"/>
          <w:lang w:val="ru-RU"/>
        </w:rPr>
        <w:t>В соответствии с поручением ВРИО Губернатора Курганской области</w:t>
      </w:r>
      <w:r>
        <w:rPr>
          <w:rFonts w:ascii="Liberation Sans" w:eastAsia="Arial" w:hAnsi="Liberation Sans" w:cs="Arial"/>
          <w:spacing w:val="2"/>
          <w:sz w:val="28"/>
          <w:szCs w:val="28"/>
        </w:rPr>
        <w:t xml:space="preserve"> </w:t>
      </w:r>
      <w:r>
        <w:rPr>
          <w:rFonts w:ascii="Liberation Sans" w:eastAsia="Arial" w:hAnsi="Liberation Sans" w:cs="Arial"/>
          <w:spacing w:val="2"/>
          <w:sz w:val="28"/>
          <w:szCs w:val="28"/>
          <w:lang w:val="ru-RU"/>
        </w:rPr>
        <w:t>Управлением Роспотребнадзора по Курганской области, ФБУЗ «Центр гигиены и эпидемиологии в Курганской области» проведены:</w:t>
      </w:r>
    </w:p>
    <w:p w:rsidR="002E0D82" w:rsidRDefault="00176F5A">
      <w:pPr>
        <w:pStyle w:val="Standard"/>
        <w:ind w:right="34" w:firstLine="714"/>
        <w:jc w:val="both"/>
        <w:rPr>
          <w:rFonts w:ascii="Liberation Sans" w:eastAsia="Arial" w:hAnsi="Liberation Sans" w:cs="Arial"/>
          <w:spacing w:val="2"/>
          <w:sz w:val="28"/>
          <w:szCs w:val="28"/>
          <w:lang w:val="ru-RU"/>
        </w:rPr>
      </w:pPr>
      <w:r>
        <w:rPr>
          <w:rFonts w:ascii="Liberation Sans" w:eastAsia="Arial" w:hAnsi="Liberation Sans" w:cs="Arial"/>
          <w:spacing w:val="2"/>
          <w:sz w:val="28"/>
          <w:szCs w:val="28"/>
          <w:lang w:val="ru-RU"/>
        </w:rPr>
        <w:t>1. Исследования мощности эквивалентной дозы (МЭД) гамма-излучения на территории населенных пунктов: с. Уксянское, с. Новопетропавловск</w:t>
      </w:r>
      <w:r>
        <w:rPr>
          <w:rFonts w:ascii="Liberation Sans" w:eastAsia="Arial" w:hAnsi="Liberation Sans" w:cs="Arial"/>
          <w:spacing w:val="2"/>
          <w:sz w:val="28"/>
          <w:szCs w:val="28"/>
          <w:lang w:val="ru-RU"/>
        </w:rPr>
        <w:t>ое, с. Песчано-Коледино, д. Малиновка (Далматовский район), с. Звериноголовское, с. Труд и Знание (Звериноголовский район), с. Глядянское (Притобольный район), г. Шумиха (Шумихинский район).</w:t>
      </w:r>
    </w:p>
    <w:p w:rsidR="002E0D82" w:rsidRDefault="00176F5A">
      <w:pPr>
        <w:pStyle w:val="Textbody"/>
        <w:spacing w:after="0"/>
        <w:ind w:right="34" w:firstLine="714"/>
        <w:jc w:val="both"/>
        <w:rPr>
          <w:rFonts w:ascii="Liberation Sans" w:eastAsia="Arial" w:hAnsi="Liberation Sans" w:cs="Arial"/>
          <w:spacing w:val="2"/>
          <w:sz w:val="28"/>
          <w:szCs w:val="28"/>
          <w:lang w:val="ru-RU"/>
        </w:rPr>
      </w:pPr>
      <w:r>
        <w:rPr>
          <w:rFonts w:ascii="Liberation Sans" w:eastAsia="Arial" w:hAnsi="Liberation Sans" w:cs="Arial"/>
          <w:spacing w:val="2"/>
          <w:sz w:val="28"/>
          <w:szCs w:val="28"/>
          <w:lang w:val="ru-RU"/>
        </w:rPr>
        <w:t>Проведенные измерения показали, что мощность эквивалентной дозы (</w:t>
      </w:r>
      <w:r>
        <w:rPr>
          <w:rFonts w:ascii="Liberation Sans" w:eastAsia="Arial" w:hAnsi="Liberation Sans" w:cs="Arial"/>
          <w:spacing w:val="2"/>
          <w:sz w:val="28"/>
          <w:szCs w:val="28"/>
          <w:lang w:val="ru-RU"/>
        </w:rPr>
        <w:t>МЭД) гамма-излучения во всех обследованных населенных пунктах не превышает гигиенические нормативы, предусмотренные СП 2.6.1.2612-10 «Основные санитарные правила обеспечения радиационной безопасности (ОСПОРБ 99/2010)».</w:t>
      </w:r>
    </w:p>
    <w:p w:rsidR="002E0D82" w:rsidRDefault="00176F5A">
      <w:pPr>
        <w:pStyle w:val="Standard"/>
        <w:ind w:right="34" w:firstLine="714"/>
        <w:jc w:val="both"/>
        <w:rPr>
          <w:rFonts w:ascii="Liberation Sans" w:eastAsia="Arial" w:hAnsi="Liberation Sans" w:cs="Arial"/>
          <w:spacing w:val="2"/>
          <w:sz w:val="28"/>
          <w:szCs w:val="28"/>
          <w:lang w:val="ru-RU"/>
        </w:rPr>
      </w:pPr>
      <w:r>
        <w:rPr>
          <w:rFonts w:ascii="Liberation Sans" w:eastAsia="Arial" w:hAnsi="Liberation Sans" w:cs="Arial"/>
          <w:spacing w:val="2"/>
          <w:sz w:val="28"/>
          <w:szCs w:val="28"/>
          <w:lang w:val="ru-RU"/>
        </w:rPr>
        <w:t>2. Исследования проб питьевой воды и</w:t>
      </w:r>
      <w:r>
        <w:rPr>
          <w:rFonts w:ascii="Liberation Sans" w:eastAsia="Arial" w:hAnsi="Liberation Sans" w:cs="Arial"/>
          <w:spacing w:val="2"/>
          <w:sz w:val="28"/>
          <w:szCs w:val="28"/>
          <w:lang w:val="ru-RU"/>
        </w:rPr>
        <w:t>з разводящей сети населенных пунктов: с. Уксянское, с. Новопетропавловское, с. Песчано-Коледино, д. Малиновка (Далматовский район), с. Звериноголовское, с. Труд и Знание (Звериноголовский район), с. Глядянское (Притобольный район) и воды из р. Тобол в Прит</w:t>
      </w:r>
      <w:r>
        <w:rPr>
          <w:rFonts w:ascii="Liberation Sans" w:eastAsia="Arial" w:hAnsi="Liberation Sans" w:cs="Arial"/>
          <w:spacing w:val="2"/>
          <w:sz w:val="28"/>
          <w:szCs w:val="28"/>
          <w:lang w:val="ru-RU"/>
        </w:rPr>
        <w:t>обольном и Звероиноголовком районах, р. Глядяна в  Притобольном районе.</w:t>
      </w:r>
    </w:p>
    <w:p w:rsidR="002E0D82" w:rsidRDefault="00176F5A">
      <w:pPr>
        <w:pStyle w:val="Textbody"/>
        <w:spacing w:after="0"/>
        <w:ind w:right="34" w:firstLine="714"/>
        <w:jc w:val="both"/>
        <w:rPr>
          <w:rFonts w:ascii="Liberation Sans" w:eastAsia="Arial" w:hAnsi="Liberation Sans" w:cs="Arial"/>
          <w:spacing w:val="2"/>
          <w:sz w:val="28"/>
          <w:szCs w:val="28"/>
          <w:lang w:val="ru-RU"/>
        </w:rPr>
      </w:pPr>
      <w:r>
        <w:rPr>
          <w:rFonts w:ascii="Liberation Sans" w:eastAsia="Arial" w:hAnsi="Liberation Sans" w:cs="Arial"/>
          <w:spacing w:val="2"/>
          <w:sz w:val="28"/>
          <w:szCs w:val="28"/>
          <w:lang w:val="ru-RU"/>
        </w:rPr>
        <w:t>Показатели радиационной безопасности (суммарная альфа- и бета- активность) питьевой воды из разводящей сети населенных пунктов с. Уксянское,               с. Новопетропавловское, с. П</w:t>
      </w:r>
      <w:r>
        <w:rPr>
          <w:rFonts w:ascii="Liberation Sans" w:eastAsia="Arial" w:hAnsi="Liberation Sans" w:cs="Arial"/>
          <w:spacing w:val="2"/>
          <w:sz w:val="28"/>
          <w:szCs w:val="28"/>
          <w:lang w:val="ru-RU"/>
        </w:rPr>
        <w:t>есчано-Коледино, д. Малиновка Далматовского района; с. Глядянское Притобольного района; с. Звериноголовское, с. Труд и Знание Звериноголовского района и воды из р. Тобол и р. Глядяна на территориях Звериноголовского и Притобольного районов соответствуют тр</w:t>
      </w:r>
      <w:r>
        <w:rPr>
          <w:rFonts w:ascii="Liberation Sans" w:eastAsia="Arial" w:hAnsi="Liberation Sans" w:cs="Arial"/>
          <w:spacing w:val="2"/>
          <w:sz w:val="28"/>
          <w:szCs w:val="28"/>
          <w:lang w:val="ru-RU"/>
        </w:rPr>
        <w:t>ебованиям санитарных норм СП 2.6.1.2612-10 «Основные санитарные правила обеспечения радиационной безопасности (ОСПОРБ 99/2010)».</w:t>
      </w:r>
    </w:p>
    <w:p w:rsidR="002E0D82" w:rsidRDefault="00176F5A">
      <w:pPr>
        <w:pStyle w:val="Textbody"/>
        <w:spacing w:after="0"/>
        <w:ind w:right="34" w:firstLine="714"/>
        <w:jc w:val="both"/>
        <w:rPr>
          <w:rFonts w:ascii="Liberation Sans" w:eastAsia="Arial" w:hAnsi="Liberation Sans" w:cs="Arial"/>
          <w:spacing w:val="2"/>
          <w:sz w:val="28"/>
          <w:szCs w:val="28"/>
          <w:lang w:val="ru-RU"/>
        </w:rPr>
      </w:pPr>
      <w:r>
        <w:rPr>
          <w:rFonts w:ascii="Liberation Sans" w:eastAsia="Arial" w:hAnsi="Liberation Sans" w:cs="Arial"/>
          <w:spacing w:val="2"/>
          <w:sz w:val="28"/>
          <w:szCs w:val="28"/>
          <w:lang w:val="ru-RU"/>
        </w:rPr>
        <w:t>Результаты исследований прилагаются.</w:t>
      </w:r>
    </w:p>
    <w:p w:rsidR="002E0D82" w:rsidRDefault="00176F5A">
      <w:pPr>
        <w:pStyle w:val="Textbody"/>
        <w:spacing w:after="0"/>
        <w:ind w:right="34" w:firstLine="714"/>
        <w:jc w:val="both"/>
        <w:rPr>
          <w:rFonts w:ascii="Liberation Sans" w:eastAsia="Arial" w:hAnsi="Liberation Sans" w:cs="Arial"/>
          <w:spacing w:val="2"/>
          <w:sz w:val="28"/>
          <w:szCs w:val="28"/>
          <w:lang w:val="ru-RU"/>
        </w:rPr>
        <w:sectPr w:rsidR="002E0D82">
          <w:pgSz w:w="11906" w:h="16838"/>
          <w:pgMar w:top="1134" w:right="567" w:bottom="839" w:left="1275" w:header="720" w:footer="720" w:gutter="0"/>
          <w:cols w:space="720"/>
          <w:titlePg/>
        </w:sectPr>
      </w:pPr>
      <w:r>
        <w:rPr>
          <w:rFonts w:ascii="Liberation Sans" w:eastAsia="Arial" w:hAnsi="Liberation Sans" w:cs="Arial"/>
          <w:spacing w:val="2"/>
          <w:sz w:val="28"/>
          <w:szCs w:val="28"/>
          <w:lang w:val="ru-RU"/>
        </w:rPr>
        <w:t>В то же время, суммарная бета-активность в воде р. Теча в Далматовском районе, по данным н</w:t>
      </w:r>
      <w:r>
        <w:rPr>
          <w:rFonts w:ascii="Liberation Sans" w:eastAsia="Arial" w:hAnsi="Liberation Sans" w:cs="Arial"/>
          <w:spacing w:val="2"/>
          <w:sz w:val="28"/>
          <w:szCs w:val="28"/>
          <w:lang w:val="ru-RU"/>
        </w:rPr>
        <w:t>аблюдений 2017 - 2019 гг., превышает допустимый уровень. Вода р. Теча не используется в питьевых и рекреационных целях.</w:t>
      </w:r>
    </w:p>
    <w:p w:rsidR="002E0D82" w:rsidRDefault="00176F5A">
      <w:pPr>
        <w:pStyle w:val="Textbody"/>
        <w:spacing w:after="0"/>
        <w:ind w:right="34"/>
        <w:jc w:val="right"/>
        <w:rPr>
          <w:rFonts w:ascii="Liberation Sans" w:eastAsia="Arial" w:hAnsi="Liberation Sans" w:cs="Arial"/>
          <w:spacing w:val="2"/>
          <w:sz w:val="21"/>
          <w:szCs w:val="21"/>
          <w:lang w:val="ru-RU"/>
        </w:rPr>
      </w:pPr>
      <w:r>
        <w:rPr>
          <w:rFonts w:ascii="Liberation Sans" w:eastAsia="Arial" w:hAnsi="Liberation Sans" w:cs="Arial"/>
          <w:spacing w:val="2"/>
          <w:sz w:val="21"/>
          <w:szCs w:val="21"/>
          <w:lang w:val="ru-RU"/>
        </w:rPr>
        <w:lastRenderedPageBreak/>
        <w:t>Таблица 1</w:t>
      </w:r>
    </w:p>
    <w:p w:rsidR="002E0D82" w:rsidRDefault="00176F5A">
      <w:pPr>
        <w:pStyle w:val="Textbody"/>
        <w:spacing w:after="0"/>
        <w:ind w:right="34"/>
        <w:jc w:val="center"/>
        <w:rPr>
          <w:rFonts w:ascii="Liberation Sans" w:eastAsia="Arial" w:hAnsi="Liberation Sans" w:cs="Arial"/>
          <w:spacing w:val="2"/>
          <w:sz w:val="28"/>
          <w:szCs w:val="28"/>
          <w:lang w:val="ru-RU"/>
        </w:rPr>
      </w:pPr>
      <w:r>
        <w:rPr>
          <w:rFonts w:ascii="Liberation Sans" w:eastAsia="Arial" w:hAnsi="Liberation Sans" w:cs="Arial"/>
          <w:spacing w:val="2"/>
          <w:sz w:val="28"/>
          <w:szCs w:val="28"/>
          <w:lang w:val="ru-RU"/>
        </w:rPr>
        <w:t xml:space="preserve">Результаты лабораторных исследований  проб воды из водных объектов и питьевой воды из разводящей сети населенных пунктов </w:t>
      </w:r>
      <w:r>
        <w:rPr>
          <w:rFonts w:ascii="Liberation Sans" w:eastAsia="Arial" w:hAnsi="Liberation Sans" w:cs="Arial"/>
          <w:spacing w:val="2"/>
          <w:sz w:val="28"/>
          <w:szCs w:val="28"/>
          <w:lang w:val="ru-RU"/>
        </w:rPr>
        <w:t>Притобольного и Звериноголовского районов</w:t>
      </w: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2"/>
        <w:gridCol w:w="2517"/>
        <w:gridCol w:w="1546"/>
        <w:gridCol w:w="2559"/>
        <w:gridCol w:w="1814"/>
        <w:gridCol w:w="3821"/>
      </w:tblGrid>
      <w:tr w:rsidR="002E0D82">
        <w:tblPrEx>
          <w:tblCellMar>
            <w:top w:w="0" w:type="dxa"/>
            <w:bottom w:w="0" w:type="dxa"/>
          </w:tblCellMar>
        </w:tblPrEx>
        <w:tc>
          <w:tcPr>
            <w:tcW w:w="2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Наименование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образца (пробы)</w:t>
            </w:r>
          </w:p>
        </w:tc>
        <w:tc>
          <w:tcPr>
            <w:tcW w:w="2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Место, дата отбора пробы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Протокол лабораторных испытаний</w:t>
            </w:r>
          </w:p>
        </w:tc>
        <w:tc>
          <w:tcPr>
            <w:tcW w:w="4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Результаты испытаний</w:t>
            </w:r>
          </w:p>
        </w:tc>
        <w:tc>
          <w:tcPr>
            <w:tcW w:w="3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Экспертное заключение</w:t>
            </w:r>
          </w:p>
        </w:tc>
      </w:tr>
      <w:tr w:rsidR="002E0D82">
        <w:tblPrEx>
          <w:tblCellMar>
            <w:top w:w="0" w:type="dxa"/>
            <w:bottom w:w="0" w:type="dxa"/>
          </w:tblCellMar>
        </w:tblPrEx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176F5A"/>
        </w:tc>
        <w:tc>
          <w:tcPr>
            <w:tcW w:w="2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176F5A"/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176F5A"/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результат испытаний (Бк/кг)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величина допусти -мого уровня (Бк/кг)</w:t>
            </w:r>
          </w:p>
        </w:tc>
        <w:tc>
          <w:tcPr>
            <w:tcW w:w="38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176F5A"/>
        </w:tc>
      </w:tr>
      <w:tr w:rsidR="002E0D82">
        <w:tblPrEx>
          <w:tblCellMar>
            <w:top w:w="0" w:type="dxa"/>
            <w:bottom w:w="0" w:type="dxa"/>
          </w:tblCellMar>
        </w:tblPrEx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1.</w:t>
            </w:r>
            <w:r>
              <w:rPr>
                <w:rFonts w:ascii="Liberation Sans" w:hAnsi="Liberation Sans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Вода из       р. Глядяна (правый рукав р. Тобол)</w:t>
            </w:r>
          </w:p>
        </w:tc>
        <w:tc>
          <w:tcPr>
            <w:tcW w:w="2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с. Глядянское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Притобольный район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Курганская область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№ 2977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от 03.04.2019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удельная суммарная альфа-радиоактивность -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менее 0,024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 xml:space="preserve">удельная суммарная бета-радиоактивность - 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менее 0,1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не более 0,2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не более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 xml:space="preserve"> 1,0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Проба № 2977 «Вода из р. Глядяна» в объеме проведенных испытаний соответствует требованиям СанПиН 2.6.1.2523-09 «Нормы радиационной безопасности (НРБ-99/2009)»</w:t>
            </w:r>
          </w:p>
        </w:tc>
      </w:tr>
      <w:tr w:rsidR="002E0D82">
        <w:tblPrEx>
          <w:tblCellMar>
            <w:top w:w="0" w:type="dxa"/>
            <w:bottom w:w="0" w:type="dxa"/>
          </w:tblCellMar>
        </w:tblPrEx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2.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Вода из      р. Тобол</w:t>
            </w:r>
          </w:p>
        </w:tc>
        <w:tc>
          <w:tcPr>
            <w:tcW w:w="2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д. Верхне - Березово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Притобольный район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Курганская область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№ 2980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от 08.04.2019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удельная суммарная альфа-радиоактивность -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менее 0,028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 xml:space="preserve">удельная суммарная бета-радиоактивность - 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менее 0,14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не более 0,2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не более 1,0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 xml:space="preserve">Проба № 2980 «Вода из р. Тобол» в объеме проведенных испытаний соответствует требованиям СанПиН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2.6.1.2523-09 «Нормы радиационной безопасности (НРБ-99/2009)»</w:t>
            </w:r>
          </w:p>
        </w:tc>
      </w:tr>
      <w:tr w:rsidR="002E0D82">
        <w:tblPrEx>
          <w:tblCellMar>
            <w:top w:w="0" w:type="dxa"/>
            <w:bottom w:w="0" w:type="dxa"/>
          </w:tblCellMar>
        </w:tblPrEx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3.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Вода из      р. Тобол</w:t>
            </w:r>
          </w:p>
        </w:tc>
        <w:tc>
          <w:tcPr>
            <w:tcW w:w="2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both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с. Звериноголовское  Звериноголовский район Курганская область.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№ 3078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от 05.04.2019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удельная суммарная альфа-радиоактивность -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0,15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u w:val="single"/>
                <w:lang w:val="ru-RU"/>
              </w:rPr>
              <w:t>+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 xml:space="preserve"> 0,03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удельная суммарная бета-ради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 xml:space="preserve">оактивность - 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0,47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u w:val="single"/>
                <w:lang w:val="ru-RU"/>
              </w:rPr>
              <w:t>+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 xml:space="preserve"> 0,06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не более 0,2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не более 1,0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Проба № 3078 «Вода из р. Тобол» в объеме проведенных испытаний соответствует требованиям СанПиН 2.6.1.2523-09 «Нормы радиационной безопасности (НРБ-99/2009)»</w:t>
            </w:r>
          </w:p>
        </w:tc>
      </w:tr>
      <w:tr w:rsidR="002E0D82">
        <w:tblPrEx>
          <w:tblCellMar>
            <w:top w:w="0" w:type="dxa"/>
            <w:bottom w:w="0" w:type="dxa"/>
          </w:tblCellMar>
        </w:tblPrEx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4.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Вода из скважины через разводящую сеть</w:t>
            </w:r>
          </w:p>
        </w:tc>
        <w:tc>
          <w:tcPr>
            <w:tcW w:w="2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both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с. Звериноголовское  Звериноголовский район Курганская область. Водозаборная башня по ул. М-Горького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№ 3082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от 08.04.2019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удельная суммарная альфа-радиоактивность -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менее 0,104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удельная суммарная бета-радиоактивность -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0,19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u w:val="single"/>
                <w:lang w:val="ru-RU"/>
              </w:rPr>
              <w:t>+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 xml:space="preserve"> 0,03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не более 0,2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 xml:space="preserve">не 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более 1,0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Проба № 3082 «Вода из скважины через разводящую сеть» в объеме проведенных испытаний соответствует требованиям СанПиН 2.6.1.2523-09 «Нормы радиационной безопасности (НРБ-99/2009)»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</w:tr>
      <w:tr w:rsidR="002E0D82">
        <w:tblPrEx>
          <w:tblCellMar>
            <w:top w:w="0" w:type="dxa"/>
            <w:bottom w:w="0" w:type="dxa"/>
          </w:tblCellMar>
        </w:tblPrEx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5.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Вода из скважины через разводящую сеть</w:t>
            </w:r>
          </w:p>
        </w:tc>
        <w:tc>
          <w:tcPr>
            <w:tcW w:w="2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both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с. Звериноголовское  З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 xml:space="preserve">вериноголовский район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lastRenderedPageBreak/>
              <w:t>Курганская область. Водозаборная башня по ул. Луначарского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lastRenderedPageBreak/>
              <w:t xml:space="preserve">№ 3076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от 04.04.2019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удельная суммарная альфа-радиоактивность -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lastRenderedPageBreak/>
              <w:t>менее 0,069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удельная суммарная бета-радиоактивность -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0,39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u w:val="single"/>
                <w:lang w:val="ru-RU"/>
              </w:rPr>
              <w:t>+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 xml:space="preserve"> 0,06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lastRenderedPageBreak/>
              <w:t>не более 0,2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не более 1,0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lastRenderedPageBreak/>
              <w:t xml:space="preserve">Проба № 3076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 xml:space="preserve">«Вода из скважины через разводящую сеть» в объеме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lastRenderedPageBreak/>
              <w:t>проведенных испытаний соответствует требованиям СанПиН 2.6.1.2523-09 «Нормы радиационной безопасности (НРБ-99/2009)»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</w:tr>
      <w:tr w:rsidR="002E0D82">
        <w:tblPrEx>
          <w:tblCellMar>
            <w:top w:w="0" w:type="dxa"/>
            <w:bottom w:w="0" w:type="dxa"/>
          </w:tblCellMar>
        </w:tblPrEx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lastRenderedPageBreak/>
              <w:t xml:space="preserve">6.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Вода из скважины через разводящую сеть</w:t>
            </w:r>
          </w:p>
        </w:tc>
        <w:tc>
          <w:tcPr>
            <w:tcW w:w="2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both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 xml:space="preserve">с. Звериноголовское  Звериноголовский район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Курганская область. Водозаборная башня по ул. Красноармейская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№ 3077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от 04.04.2019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удельная суммарная альфа-радиоактивность -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менее 0,099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удельная суммарная бета-радиоактивность -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0,35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u w:val="single"/>
                <w:lang w:val="ru-RU"/>
              </w:rPr>
              <w:t>+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 xml:space="preserve"> 0,07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не более 0,2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не более 1,0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Проба № 3077 «Вода из скважины через разводящую сеть» в объеме проведенных испытаний соответствует требованиям СанПиН 2.6.1.2523-09 «Нормы радиационной безопасности (НРБ-99/2009)»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</w:tr>
      <w:tr w:rsidR="002E0D82">
        <w:tblPrEx>
          <w:tblCellMar>
            <w:top w:w="0" w:type="dxa"/>
            <w:bottom w:w="0" w:type="dxa"/>
          </w:tblCellMar>
        </w:tblPrEx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7.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Вода из скважины через разводящую се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ть</w:t>
            </w:r>
          </w:p>
        </w:tc>
        <w:tc>
          <w:tcPr>
            <w:tcW w:w="2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both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с. Труд и Знание</w:t>
            </w:r>
          </w:p>
          <w:p w:rsidR="002E0D82" w:rsidRDefault="00176F5A">
            <w:pPr>
              <w:pStyle w:val="TableContents"/>
              <w:jc w:val="both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Звериноголовский район Курганская область. Артезианская скважина с разводящей сетью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№ 3087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от 10.04.2019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удельная суммарная альфа-радиоактивность -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менее 0,02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удельная суммарная бета-радиоактивность -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менее 0,1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не более 0,2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 xml:space="preserve">не 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более 1,0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Проба № 3087 «Вода из скважины через разводящую сеть» в объеме проведенных испытаний соответствует требованиям СанПиН 2.6.1.2523-09 «Нормы радиационной безопасности (НРБ-99/2009)»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</w:tr>
      <w:tr w:rsidR="002E0D82">
        <w:tblPrEx>
          <w:tblCellMar>
            <w:top w:w="0" w:type="dxa"/>
            <w:bottom w:w="0" w:type="dxa"/>
          </w:tblCellMar>
        </w:tblPrEx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8.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Вода из скважины через разводящую сеть</w:t>
            </w:r>
          </w:p>
        </w:tc>
        <w:tc>
          <w:tcPr>
            <w:tcW w:w="2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с. Глядянское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Притобольный район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Курганская область.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Артезианская скважина с разводящей сетью № 15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п. Водный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№ 2984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от 09.04.2019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удельная суммарная альфа-радиоактивность -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менее 0,074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удельная суммарная бета-радиоактивность -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0,14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u w:val="single"/>
                <w:lang w:val="ru-RU"/>
              </w:rPr>
              <w:t>+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 xml:space="preserve"> 0,04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не более 0,2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не более 1,0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Проба № 2984 «Вода из скважины через разводящую сеть» в объеме проведенных испытаний соответствует требованиям СанПиН 2.6.1.2523-09 «Нормы радиационной безопасности (НРБ-99/2009)»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</w:tr>
      <w:tr w:rsidR="002E0D82">
        <w:tblPrEx>
          <w:tblCellMar>
            <w:top w:w="0" w:type="dxa"/>
            <w:bottom w:w="0" w:type="dxa"/>
          </w:tblCellMar>
        </w:tblPrEx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9.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 xml:space="preserve">Вода из скважины через разводящую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сеть</w:t>
            </w:r>
          </w:p>
        </w:tc>
        <w:tc>
          <w:tcPr>
            <w:tcW w:w="2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с. Глядянское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Притобольный район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Курганская область.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Артезианская скважина с разводящей сетью № К-7605 на территории стадиона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№ 2989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от 10.04.2019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удельная суммарная альфа-радиоактивность -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менее 0,078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удельная суммарная бета-радиоактивность -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0,38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u w:val="single"/>
                <w:lang w:val="ru-RU"/>
              </w:rPr>
              <w:t>+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 xml:space="preserve"> 0,06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не более 0,2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не более 1,0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Проба № 2989 «Вода из скважины через разводящую сеть» в объеме проведенных испытаний соответствует требованиям СанПиН 2.6.1.2523-09 «Нормы радиационной безопасности (НРБ-99/2009)»</w:t>
            </w:r>
          </w:p>
        </w:tc>
      </w:tr>
      <w:tr w:rsidR="002E0D82">
        <w:tblPrEx>
          <w:tblCellMar>
            <w:top w:w="0" w:type="dxa"/>
            <w:bottom w:w="0" w:type="dxa"/>
          </w:tblCellMar>
        </w:tblPrEx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10.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 xml:space="preserve">Вода из скважины через разводящую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сеть</w:t>
            </w:r>
          </w:p>
        </w:tc>
        <w:tc>
          <w:tcPr>
            <w:tcW w:w="2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с. Глядянское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Притобольный район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Курганская область.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Артезианская скважина с разводящей сетью № 3 на территории ЦРБ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№ 2988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от 09.04.2019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удельная суммарная альфа-радиоактивность -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менее 0,059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удельная суммарная бета-радиоактивность -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lastRenderedPageBreak/>
              <w:t>0,120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u w:val="single"/>
                <w:lang w:val="ru-RU"/>
              </w:rPr>
              <w:t>+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 xml:space="preserve"> 0,020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lastRenderedPageBreak/>
              <w:t>не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 xml:space="preserve"> более 0,2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  <w:lang w:val="ru-RU"/>
              </w:rPr>
              <w:t>не более 1,0</w:t>
            </w:r>
          </w:p>
        </w:tc>
        <w:tc>
          <w:tcPr>
            <w:tcW w:w="3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Проба № 2989 «Вода из скважины через разводящую сеть» в объеме проведенных испытаний соответствует требованиям СанПиН 2.6.1.2523-09 «Нормы радиационной безопасности (НРБ-99/2009)»</w:t>
            </w:r>
          </w:p>
          <w:p w:rsidR="002E0D82" w:rsidRDefault="002E0D82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</w:tr>
    </w:tbl>
    <w:p w:rsidR="002E0D82" w:rsidRDefault="002E0D82">
      <w:pPr>
        <w:pStyle w:val="Textbody"/>
        <w:spacing w:after="0"/>
        <w:ind w:right="34"/>
        <w:jc w:val="right"/>
        <w:rPr>
          <w:rFonts w:ascii="Liberation Sans" w:eastAsia="Arial" w:hAnsi="Liberation Sans" w:cs="Arial"/>
          <w:spacing w:val="2"/>
          <w:sz w:val="21"/>
          <w:szCs w:val="21"/>
          <w:lang w:val="ru-RU"/>
        </w:rPr>
      </w:pPr>
    </w:p>
    <w:p w:rsidR="002E0D82" w:rsidRDefault="00176F5A">
      <w:pPr>
        <w:pStyle w:val="Textbody"/>
        <w:spacing w:after="0"/>
        <w:ind w:right="34"/>
        <w:jc w:val="right"/>
        <w:rPr>
          <w:rFonts w:ascii="Liberation Sans" w:eastAsia="Arial" w:hAnsi="Liberation Sans" w:cs="Arial"/>
          <w:spacing w:val="2"/>
          <w:sz w:val="21"/>
          <w:szCs w:val="21"/>
          <w:lang w:val="ru-RU"/>
        </w:rPr>
      </w:pPr>
      <w:r>
        <w:rPr>
          <w:rFonts w:ascii="Liberation Sans" w:eastAsia="Arial" w:hAnsi="Liberation Sans" w:cs="Arial"/>
          <w:spacing w:val="2"/>
          <w:sz w:val="21"/>
          <w:szCs w:val="21"/>
          <w:lang w:val="ru-RU"/>
        </w:rPr>
        <w:t>Таблица 2</w:t>
      </w:r>
    </w:p>
    <w:p w:rsidR="002E0D82" w:rsidRDefault="002E0D82">
      <w:pPr>
        <w:pStyle w:val="Textbody"/>
        <w:spacing w:after="0"/>
        <w:ind w:right="34"/>
        <w:jc w:val="right"/>
        <w:rPr>
          <w:rFonts w:ascii="Liberation Sans" w:eastAsia="Arial" w:hAnsi="Liberation Sans" w:cs="Arial"/>
          <w:spacing w:val="2"/>
          <w:sz w:val="21"/>
          <w:szCs w:val="21"/>
          <w:lang w:val="ru-RU"/>
        </w:rPr>
      </w:pPr>
    </w:p>
    <w:p w:rsidR="002E0D82" w:rsidRDefault="00176F5A">
      <w:pPr>
        <w:pStyle w:val="Textbody"/>
        <w:spacing w:after="0"/>
        <w:ind w:right="34"/>
        <w:jc w:val="center"/>
        <w:rPr>
          <w:rFonts w:ascii="Liberation Sans" w:eastAsia="Arial" w:hAnsi="Liberation Sans" w:cs="Arial"/>
          <w:spacing w:val="2"/>
          <w:sz w:val="28"/>
          <w:szCs w:val="28"/>
          <w:lang w:val="ru-RU"/>
        </w:rPr>
      </w:pPr>
      <w:r>
        <w:rPr>
          <w:rFonts w:ascii="Liberation Sans" w:eastAsia="Arial" w:hAnsi="Liberation Sans" w:cs="Arial"/>
          <w:spacing w:val="2"/>
          <w:sz w:val="28"/>
          <w:szCs w:val="28"/>
          <w:lang w:val="ru-RU"/>
        </w:rPr>
        <w:t xml:space="preserve">Результаты измерений мощности </w:t>
      </w:r>
      <w:r>
        <w:rPr>
          <w:rFonts w:ascii="Liberation Sans" w:eastAsia="Arial" w:hAnsi="Liberation Sans" w:cs="Arial"/>
          <w:spacing w:val="2"/>
          <w:sz w:val="28"/>
          <w:szCs w:val="28"/>
          <w:lang w:val="ru-RU"/>
        </w:rPr>
        <w:t>эквивалентной дозы на открытой местности в Шумихинском районе</w:t>
      </w:r>
    </w:p>
    <w:p w:rsidR="002E0D82" w:rsidRDefault="002E0D82">
      <w:pPr>
        <w:pStyle w:val="Standard"/>
      </w:pPr>
    </w:p>
    <w:tbl>
      <w:tblPr>
        <w:tblW w:w="14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1770"/>
        <w:gridCol w:w="2220"/>
        <w:gridCol w:w="2670"/>
        <w:gridCol w:w="4528"/>
      </w:tblGrid>
      <w:tr w:rsidR="002E0D82">
        <w:tblPrEx>
          <w:tblCellMar>
            <w:top w:w="0" w:type="dxa"/>
            <w:bottom w:w="0" w:type="dxa"/>
          </w:tblCellMar>
        </w:tblPrEx>
        <w:tc>
          <w:tcPr>
            <w:tcW w:w="3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Наименование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образца (пробы),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место, дата отбора пробы</w:t>
            </w:r>
          </w:p>
        </w:tc>
        <w:tc>
          <w:tcPr>
            <w:tcW w:w="1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Протокол лабораторных испытаний</w:t>
            </w:r>
          </w:p>
        </w:tc>
        <w:tc>
          <w:tcPr>
            <w:tcW w:w="4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Результаты испытаний</w:t>
            </w:r>
          </w:p>
        </w:tc>
        <w:tc>
          <w:tcPr>
            <w:tcW w:w="4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Экспертное заключение</w:t>
            </w:r>
          </w:p>
        </w:tc>
      </w:tr>
      <w:tr w:rsidR="002E0D82">
        <w:tblPrEx>
          <w:tblCellMar>
            <w:top w:w="0" w:type="dxa"/>
            <w:bottom w:w="0" w:type="dxa"/>
          </w:tblCellMar>
        </w:tblPrEx>
        <w:tc>
          <w:tcPr>
            <w:tcW w:w="33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176F5A"/>
        </w:tc>
        <w:tc>
          <w:tcPr>
            <w:tcW w:w="1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176F5A"/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результат измерения (мк3в/ч)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 xml:space="preserve">величина допустимого уровня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(мк3в/ч)</w:t>
            </w:r>
          </w:p>
        </w:tc>
        <w:tc>
          <w:tcPr>
            <w:tcW w:w="4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176F5A"/>
        </w:tc>
      </w:tr>
      <w:tr w:rsidR="002E0D82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1.</w:t>
            </w:r>
            <w:r>
              <w:rPr>
                <w:rFonts w:ascii="Liberation Sans" w:hAnsi="Liberation Sans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Въезд в г. Шумиху,</w:t>
            </w:r>
          </w:p>
          <w:p w:rsidR="002E0D82" w:rsidRDefault="00176F5A">
            <w:pPr>
              <w:pStyle w:val="TableContents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ул. Гоголя, 137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№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П1921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от 08.04.2019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0,09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0,3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(погрешность,  0,01 мк3в/ч)</w:t>
            </w:r>
          </w:p>
        </w:tc>
        <w:tc>
          <w:tcPr>
            <w:tcW w:w="4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Измеренные показатели не превышают допустимые уровни, установленные СП 2.6.1.2612-10 «Основные санитарные правила обеспечения радиационной безопасности»</w:t>
            </w:r>
          </w:p>
        </w:tc>
      </w:tr>
      <w:tr w:rsidR="002E0D82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 xml:space="preserve">2. г. Шумиха, территория возле жилого дома ул.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Ленина, 46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№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П1921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от 08.04.2019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0,1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0,3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(погрешность,  0,01 мк3в/ч)</w:t>
            </w:r>
          </w:p>
        </w:tc>
        <w:tc>
          <w:tcPr>
            <w:tcW w:w="4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Измеренные показатели не превышают допустимые уровни, установленные СП 2.6.1.2612-10 «Основные санитарные правила обеспечения радиационной безопасности»</w:t>
            </w:r>
          </w:p>
        </w:tc>
      </w:tr>
      <w:tr w:rsidR="002E0D82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3. г. Шумиха, территория возле п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лощадки ул. Кирова, 12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№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П1921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  <w:lang w:val="ru-RU"/>
              </w:rPr>
              <w:t>от 08.04.2019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0,11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0,3</w:t>
            </w:r>
          </w:p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(погрешность,  0,02 мк3в/ч)</w:t>
            </w:r>
          </w:p>
        </w:tc>
        <w:tc>
          <w:tcPr>
            <w:tcW w:w="4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D82" w:rsidRDefault="00176F5A">
            <w:pPr>
              <w:pStyle w:val="TableContents"/>
              <w:jc w:val="center"/>
              <w:rPr>
                <w:rFonts w:ascii="Liberation Sans" w:hAnsi="Liberation Sans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sz w:val="20"/>
                <w:szCs w:val="20"/>
                <w:lang w:val="ru-RU"/>
              </w:rPr>
              <w:t>Измеренные показатели не превышают допустимые уровни, установленные СП 2.6.1.2612-10 «Основные санитарные правила обеспечения радиационной безопасности»</w:t>
            </w:r>
          </w:p>
        </w:tc>
      </w:tr>
    </w:tbl>
    <w:p w:rsidR="002E0D82" w:rsidRDefault="002E0D82">
      <w:pPr>
        <w:pStyle w:val="Standard"/>
      </w:pPr>
    </w:p>
    <w:p w:rsidR="002E0D82" w:rsidRDefault="002E0D82">
      <w:pPr>
        <w:pStyle w:val="Standard"/>
        <w:ind w:right="34" w:firstLine="714"/>
        <w:jc w:val="both"/>
        <w:rPr>
          <w:rFonts w:ascii="Liberation Sans" w:eastAsia="Arial" w:hAnsi="Liberation Sans" w:cs="Arial"/>
          <w:spacing w:val="2"/>
          <w:sz w:val="28"/>
          <w:szCs w:val="28"/>
          <w:lang w:val="ru-RU"/>
        </w:rPr>
      </w:pPr>
    </w:p>
    <w:sectPr w:rsidR="002E0D82"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5A" w:rsidRDefault="00176F5A">
      <w:r>
        <w:separator/>
      </w:r>
    </w:p>
  </w:endnote>
  <w:endnote w:type="continuationSeparator" w:id="0">
    <w:p w:rsidR="00176F5A" w:rsidRDefault="0017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5A" w:rsidRDefault="00176F5A">
      <w:r>
        <w:rPr>
          <w:color w:val="000000"/>
        </w:rPr>
        <w:separator/>
      </w:r>
    </w:p>
  </w:footnote>
  <w:footnote w:type="continuationSeparator" w:id="0">
    <w:p w:rsidR="00176F5A" w:rsidRDefault="00176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E0D82"/>
    <w:rsid w:val="00176F5A"/>
    <w:rsid w:val="002E0D82"/>
    <w:rsid w:val="00E9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6FA1"/>
  <w15:docId w15:val="{6B91C3DA-E5E4-4134-A604-3DF92C53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trongEmphasis">
    <w:name w:val="Strong Emphasis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2019-04-30T10:39:00Z</cp:lastPrinted>
  <dcterms:created xsi:type="dcterms:W3CDTF">2024-07-26T03:15:00Z</dcterms:created>
  <dcterms:modified xsi:type="dcterms:W3CDTF">2024-07-26T03:15:00Z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