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EBF" w:rsidRPr="003B0EBF" w:rsidRDefault="003B0EBF" w:rsidP="003B0EB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</w:pPr>
      <w:r w:rsidRPr="003B0EBF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ar-SA"/>
        </w:rPr>
        <w:t>КУРГАНСКАЯ ОБЛАСТЬ</w:t>
      </w: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:rsidR="003B0EBF" w:rsidRPr="003B0EBF" w:rsidRDefault="003B0EBF" w:rsidP="003B0E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lang w:eastAsia="ar-SA"/>
        </w:rPr>
      </w:pPr>
      <w:r w:rsidRPr="003B0EBF">
        <w:rPr>
          <w:rFonts w:ascii="Times New Roman" w:eastAsia="Times New Roman" w:hAnsi="Times New Roman" w:cs="Times New Roman"/>
          <w:b/>
          <w:bCs/>
          <w:kern w:val="2"/>
          <w:sz w:val="24"/>
          <w:lang w:eastAsia="ar-SA"/>
        </w:rPr>
        <w:t>ШУМИХИНСКИЙ МУНИЦИПАЛЬНЫЙ ОКРУГ КУРГАНСКОЙ ОБЛАСТИ</w:t>
      </w:r>
    </w:p>
    <w:p w:rsidR="003B0EBF" w:rsidRPr="003B0EBF" w:rsidRDefault="003B0EBF" w:rsidP="003B0E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24"/>
          <w:lang w:eastAsia="ar-SA"/>
        </w:rPr>
      </w:pPr>
    </w:p>
    <w:p w:rsidR="003B0EBF" w:rsidRPr="003B0EBF" w:rsidRDefault="003B0EBF" w:rsidP="003B0E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lang w:eastAsia="ar-SA"/>
        </w:rPr>
      </w:pPr>
      <w:r w:rsidRPr="003B0EBF">
        <w:rPr>
          <w:rFonts w:ascii="Times New Roman" w:eastAsia="Times New Roman" w:hAnsi="Times New Roman" w:cs="Times New Roman"/>
          <w:b/>
          <w:kern w:val="2"/>
          <w:sz w:val="24"/>
          <w:lang w:eastAsia="ar-SA"/>
        </w:rPr>
        <w:t>АДМИНИСТРАЦИЯ ШУМИХИНСКОГО МУНИЦИПАЛЬНОГО ОКРУГА КУРГАНСКОЙ ОБЛАСТИ</w:t>
      </w:r>
    </w:p>
    <w:p w:rsidR="003B0EBF" w:rsidRPr="003B0EBF" w:rsidRDefault="003B0EBF" w:rsidP="003B0EB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2"/>
          <w:sz w:val="24"/>
          <w:lang w:eastAsia="ar-SA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104346" w:rsidP="003B0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26.01.2026</w:t>
      </w:r>
      <w:r w:rsidR="004E65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29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 Шумиха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муниципальной </w:t>
      </w:r>
      <w:bookmarkStart w:id="0" w:name="_GoBack"/>
      <w:bookmarkEnd w:id="0"/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программе Шумихинского муниципального округа Курганской области  «Развитие физической культуры и спорта в Шумихинском муниципальном о</w:t>
      </w:r>
      <w:r w:rsidR="00527DC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круге Курганской области на 2026</w:t>
      </w:r>
      <w:r w:rsidR="006C496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-2030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AE6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соответствии с Федеральным законом  от 6 октября 2003 года № 131 – ФЗ «Об общих принципах организации местного самоуправления в Российской Федерации», Законом Курганской области от 10 ноября 2008 года № 405 «О физической культуре и спорте в Курганской области», постановлением Правительства Курганской области от 9 декабря 2019 года № 413 «О государственной программе Курганской области «Развитие физической культуры и спорта в Курганской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области», Уставом Шумихинского муниципального округа Курганской области, Администрация Шумихинского муниципального округа  Курганской области</w:t>
      </w:r>
    </w:p>
    <w:p w:rsidR="003B0EBF" w:rsidRPr="003B0EBF" w:rsidRDefault="003B0EBF" w:rsidP="00AE6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ПОСТАНОВЛЯЕТ:</w:t>
      </w:r>
    </w:p>
    <w:p w:rsidR="003B0EBF" w:rsidRPr="003B0EBF" w:rsidRDefault="003B0EBF" w:rsidP="0010434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Утвердить муниципальную программу Шумихинского муниципального округа  Курганской области «Развитие физической культуры и спорта в Шумихинском муниципальном округе Курганской области  на 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2026-2030 </w:t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годы» согласно приложению к настоящему постановлению. </w:t>
      </w:r>
    </w:p>
    <w:p w:rsidR="003B0EBF" w:rsidRDefault="003B0EBF" w:rsidP="0010434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Опубликовать настоящее постановление в информационном бюллетене «Официальный вестник Администрации Шумихинского муниципального округа Курганской области» и на официальном сайте муниципального образования Шумихинского муниципального округа Курганской области.</w:t>
      </w:r>
    </w:p>
    <w:p w:rsidR="00527DCC" w:rsidRPr="00527DCC" w:rsidRDefault="00527DCC" w:rsidP="0010434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4"/>
          <w:lang w:eastAsia="ru-RU"/>
        </w:rPr>
      </w:pPr>
      <w:r w:rsidRPr="00527DCC">
        <w:rPr>
          <w:rFonts w:ascii="Times New Roman" w:hAnsi="Times New Roman" w:cs="Times New Roman"/>
          <w:sz w:val="24"/>
        </w:rPr>
        <w:t>Установить, что действие настоящего постановления распространяется на правоотношения, начиная с 1 января 2026 года.</w:t>
      </w:r>
    </w:p>
    <w:p w:rsidR="003B0EBF" w:rsidRPr="003B0EBF" w:rsidRDefault="00104346" w:rsidP="0010434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Признать утративши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 силу постановление Администрации Шумихинского 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муниципального округа Курганской области 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 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22.03.2021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№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207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«О муниципальной программе Шумихинского 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округа Курганской области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«Развитие физической культуры и спо</w:t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рта в Шумихинском муниципальном округе Курганской области на 2021-2025</w:t>
      </w:r>
      <w:r w:rsidR="003B0EBF"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годы».</w:t>
      </w:r>
    </w:p>
    <w:p w:rsidR="003B0EBF" w:rsidRPr="003B0EBF" w:rsidRDefault="003B0EBF" w:rsidP="00104346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выполнением настоящего постановления возложить на заместителя Главы Шумихинского муниципального округа Курганской области.</w:t>
      </w:r>
    </w:p>
    <w:p w:rsidR="003B0EBF" w:rsidRPr="003B0EBF" w:rsidRDefault="003B0EBF" w:rsidP="00104346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27DCC" w:rsidRDefault="00527DCC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Глава 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Шумихинского муниципального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округа Курганской области</w:t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О.В. </w:t>
      </w:r>
      <w:proofErr w:type="spellStart"/>
      <w:r w:rsidR="006C496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Двизова</w:t>
      </w:r>
      <w:proofErr w:type="spellEnd"/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206"/>
        <w:tblW w:w="0" w:type="auto"/>
        <w:tblLook w:val="04A0"/>
      </w:tblPr>
      <w:tblGrid>
        <w:gridCol w:w="4755"/>
        <w:gridCol w:w="4816"/>
      </w:tblGrid>
      <w:tr w:rsidR="00527DCC" w:rsidRPr="003B0EBF" w:rsidTr="00527DCC">
        <w:tc>
          <w:tcPr>
            <w:tcW w:w="4755" w:type="dxa"/>
          </w:tcPr>
          <w:p w:rsidR="00527DCC" w:rsidRPr="003B0EBF" w:rsidRDefault="00527DCC" w:rsidP="00527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816" w:type="dxa"/>
            <w:hideMark/>
          </w:tcPr>
          <w:p w:rsidR="00527DCC" w:rsidRDefault="00527DCC" w:rsidP="00527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527DCC" w:rsidRPr="003B0EBF" w:rsidRDefault="00527DCC" w:rsidP="00527DC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Приложение к постановлению Администрации Шумихинского муниципально</w:t>
            </w:r>
            <w:r w:rsidR="001043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 округа Курганской области от 26.01.2026 г. </w:t>
            </w: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  <w:r w:rsidR="0010434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29</w:t>
            </w: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«О муниципальной программе Шумихинского муниципального округа Курганской области  «Развитие физической культуры и спорта в Шумихинском муниципальном округе  на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2026-2030</w:t>
            </w: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годы»»</w:t>
            </w:r>
          </w:p>
        </w:tc>
      </w:tr>
    </w:tbl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"/>
          <w:szCs w:val="2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Муниципальная программа Шумихинского муниципального округа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Курганской области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«Развитие физической культуры и спорта в Шумихинском муниципальном округе Курганской области на 20</w:t>
      </w:r>
      <w:r w:rsidR="00D3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</w:t>
      </w:r>
      <w:r w:rsidR="00D3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Раздел 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Паспорт муниципальной программы Шумихинского муниципального округа Курганской области «Развитие физической культуры и спорта в Шумихинском муниципальном округе Курганской области на 20</w:t>
      </w:r>
      <w:r w:rsidR="00D37C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26</w:t>
      </w:r>
      <w:r w:rsidR="0010434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-2030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годы»</w:t>
      </w:r>
    </w:p>
    <w:p w:rsidR="003B0EBF" w:rsidRPr="003B0EBF" w:rsidRDefault="003B0EBF" w:rsidP="003B0EB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16"/>
        <w:gridCol w:w="8107"/>
      </w:tblGrid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104346" w:rsidP="001043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Муниципальная </w:t>
            </w:r>
            <w:r w:rsidR="003B0EBF"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программа Шумихинского муниципального округа Курганской области «Развитие физической культуры и спорта вШумихинского муниципального округа Курганской области на 202</w:t>
            </w:r>
            <w:r w:rsidR="00D37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3B0EBF"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D37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3B0EBF"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годы» 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Администрация Шумихинского муниципального округа</w:t>
            </w:r>
            <w:r w:rsidR="00104346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3B0EB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Курганской области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Соисполнители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Образовательные организации, подведомственные </w:t>
            </w:r>
            <w:r w:rsidRPr="003B0EBF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>Отделу образования Администрации Шумихинского муниципального округа Курганской области; другие организации, участвующие в выполнении мероприятий Программы (по согласованию)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условий, обеспечивающих возможность населению Шумихинского муниципального округа Курганской области систематически заниматься физической культурой и спортом, повышение эффективности подготовки спортивного резерва и конкурентоспособности спортсменов Шумихинского муниципального округа Курганской области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эффективности управления развитием отрасли физической культуры и спорта в Шумихинском муниципальном округе Курганской области; 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мотивации населения Шумихинского муниципального округа Курганской области к регулярным занятиям физической культурой и спортом и ведению здорового образа жизни;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доступности и качества физкультурно-спортивных услуг, предоставляемых всем категориям населения 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инвалидам и лицам с ограниченными возможностями здоровья;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совершенствование системы отбора и подготовки спортивного резерва для спортивных сборных команд Курганской области; 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инфраструктуры физической культуры и спорта, в том числе для лиц с ограниченными возможностями здоровья и инвалидов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Целевые индикаторы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населения 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систематически занимающегося физической культурой и спортом, в общей численности населения муниципалитета в возрасте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FFFFF"/>
                <w:lang w:eastAsia="ru-RU"/>
              </w:rPr>
              <w:t xml:space="preserve">3-79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доля детей и молодежи Шумихинского муниципального округа Курганской области в возрасте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FFFFF"/>
                <w:lang w:eastAsia="ru-RU"/>
              </w:rPr>
              <w:t xml:space="preserve">3-35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лет, систематически занимающихся физической культурой и спортом, в общей численности детей и молодежи муниципалитета;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 Шумихинского муниципального округа Курганской области среднего возраста (женщины: 36-54 года; мужчины: 36-59 лет), систематически занимающегося физической культурой и спортом, в общей численности населения среднего возраста; доля населения Шумихинского муниципального округа Курганской области старшего возраста (женщины: 63-79 лет; мужчины: 65-79 лет), систематически занимающегося физической культурой и спортом, в общей численности населения старшего возраста;</w:t>
            </w:r>
            <w:proofErr w:type="gramEnd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уровень обеспеченности граждан Шумихинского муниципального округа Курганской области спортивными сооружениями исходя из единовременной пропускной способности объектов спорта; 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 Шумихинского муниципального округа Курганской области,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спортом; </w:t>
            </w:r>
          </w:p>
          <w:p w:rsidR="003B0EBF" w:rsidRPr="003B0EBF" w:rsidRDefault="003B0EBF" w:rsidP="00D3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лиц, имеющих спортивные разряды и звания, в общей </w:t>
            </w:r>
            <w:proofErr w:type="gramStart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численности</w:t>
            </w:r>
            <w:proofErr w:type="gramEnd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занимающихся в </w:t>
            </w:r>
            <w:r w:rsidR="00D37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МБУДО ДЮЦ «Импульс»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Сроки реализации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D37C5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D37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-20</w:t>
            </w:r>
            <w:r w:rsidR="00D37C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годы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Финансовое обеспечение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B91CAA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Планируемый объем бюджетных средств на реализацию муниципальной Программы составляет </w:t>
            </w:r>
            <w:r w:rsidR="00B91CAA" w:rsidRPr="00B9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1 млн. рублей</w:t>
            </w:r>
            <w:r w:rsidRPr="00B91C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 том числе по годам:</w:t>
            </w:r>
          </w:p>
          <w:p w:rsidR="003B0EBF" w:rsidRPr="00B91CAA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бюджета Шумихинского муниципального округа Курганской области:</w:t>
            </w:r>
          </w:p>
          <w:p w:rsidR="003B0EBF" w:rsidRPr="00B91CAA" w:rsidRDefault="00B91CAA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2026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– 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тысяч рублей;</w:t>
            </w:r>
          </w:p>
          <w:p w:rsidR="003B0EBF" w:rsidRPr="00B91CAA" w:rsidRDefault="00B91CAA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2027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– 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тысяч рублей;</w:t>
            </w:r>
          </w:p>
          <w:p w:rsidR="003B0EBF" w:rsidRPr="00B91CAA" w:rsidRDefault="00B91CAA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2028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– 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тысяч рублей;</w:t>
            </w:r>
          </w:p>
          <w:p w:rsidR="003B0EBF" w:rsidRPr="00B91CAA" w:rsidRDefault="00B91CAA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2029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– 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тысяч рублей;</w:t>
            </w:r>
          </w:p>
          <w:p w:rsidR="003B0EBF" w:rsidRPr="00B91CAA" w:rsidRDefault="00B91CAA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2030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год –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200</w:t>
            </w:r>
            <w:r w:rsidR="003B0EBF"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тысяч рублей.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91CA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*</w:t>
            </w:r>
            <w:r w:rsidRPr="00B91CA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Объём финансирования носит прогнозный характер.</w:t>
            </w:r>
          </w:p>
        </w:tc>
      </w:tr>
      <w:tr w:rsidR="003B0EBF" w:rsidRPr="003B0EBF" w:rsidTr="00104346"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Ожидаемые результаты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8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Увеличение доли населения Шумихинского муниципального округа Курганской области, систематически занимающегося физической культурой и спортом, до </w:t>
            </w:r>
            <w:r w:rsidR="00D37C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от общей численности населения муниципалитета в возрасте от 3 до 79 лет;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увеличение уровня обеспеченности населения спортивными сооружениями исходя из единовременной пропускной способности объектов спорта до 68,5%; 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устойчивое развитие физической культуры и спорта; 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приобщение к здоровому образу </w:t>
            </w:r>
            <w:proofErr w:type="gramStart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жизни различных категории населения Шумихинского муниципального округа Курганской области</w:t>
            </w:r>
            <w:proofErr w:type="gramEnd"/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повышение уровня подготовки специалистов в сфере физической культуры и спорта;</w:t>
            </w:r>
          </w:p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материально-технической базы физической культуры и спорта;</w:t>
            </w:r>
          </w:p>
          <w:p w:rsidR="003B0EBF" w:rsidRPr="003B0EBF" w:rsidRDefault="003B0EBF" w:rsidP="003B0EB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повышение спортивного мастерства спортсменов 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</w:tr>
    </w:tbl>
    <w:p w:rsidR="003B0EBF" w:rsidRPr="003B0EBF" w:rsidRDefault="003B0EBF" w:rsidP="001043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Раздел 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.ХАРАКТЕРИСТИКА ТЕКУЩЕГО СОСТОЯНИЯ СФЕРЫ ФИЗИЧЕСКОЙ КУЛЬТУРЫ И СПОРТА В ШУМИХИНСКОМ МУНИЦИПАЛЬНОМ ОКРУГЕ КУРГАНСКОЙ ОБЛАСТИ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Организационная работа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Шумихинском муниципальном округе Курганской области вопросами развития физической культуры и спорта занимается сектор по делам молодежи, физической культуры и спорта Администрации Шумихинского муниципального округа Курганской области.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Шумихинском муниципальном округе Курганской области существует </w:t>
      </w:r>
      <w:r w:rsidR="00D37C5A">
        <w:rPr>
          <w:rFonts w:ascii="Times New Roman" w:eastAsia="Times New Roman" w:hAnsi="Times New Roman" w:cs="Times New Roman"/>
          <w:sz w:val="24"/>
          <w:szCs w:val="24"/>
          <w:lang w:eastAsia="ru-RU"/>
        </w:rPr>
        <w:t>85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организаций</w:t>
      </w:r>
      <w:r w:rsidR="00D37C5A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спортивных клубов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учреждений, которые занимаются физкультурно-оздоровительной работой (общая численность занимающихся – </w:t>
      </w:r>
      <w:r w:rsidR="00D37C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13153 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человек).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1.4.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Вопросы, касающиеся развития физической культуры и спорта, являются приоритетными для Администрации Шумихинского муниципального округа Курганской области. В 202</w:t>
      </w:r>
      <w:r w:rsidR="00D37C5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основные проблемы в сфере физической культуры и спорта были вынесены на аппаратные совещания при Главе Шумихинского муниципального округа Курганской области. 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Работа с физкультурными кадрами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Шумихинском муниципальном округе Курганской области 29 штатных работников физической культуры и спорта: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- 1 в дошкольном образовательном учреждении (МКДОУ №5);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- 18 в общеобразовательных организациях;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 в </w:t>
      </w:r>
      <w:r w:rsidRPr="004E65BC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ГКОУ «Шумихинская школа интернат»;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- 6 в </w:t>
      </w:r>
      <w:r w:rsidR="004E65BC"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ДЮЦ «Импульс»;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- 2 в ГБПОУ «Шумихинский аграрно-строительный колледж»;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- 1 в секторе по делам молодежи, физической культуры и спорта Администрации Шумихинского муниципального округа Курганской области.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Из вышеперечисленных специалистов: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 специальным образованием – 27 человек;</w:t>
      </w:r>
    </w:p>
    <w:p w:rsidR="003B0EBF" w:rsidRPr="004E65BC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- 11 человек работает в сельской местности.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штатных тренеров </w:t>
      </w:r>
      <w:r w:rsidR="004E65BC"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ДЮЦ «Импульс»</w:t>
      </w:r>
      <w:r w:rsidRPr="004E65B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Организация физического воспитания в дошкольных и общеобразовательных организациях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Одним из главных условий всестороннего развития ребенка является обеспечение его нормального физического развития, поэтому в дошкольных образовательных организациях муниципалитета уделяется большое внимание оздоровительной работе, направленной на укрепление здоровья детей, профилактике заболеваний и формированию основ здорового образа жизни.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целях укрепления и охраны здоровья детей разрабатываются программы, предусматривающиеохрану психического здоровья</w:t>
      </w: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,п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рофилактику заболеваемости, организацию двигательного режима, закаливание с учетом состояния здоровья, лечебно-оздоровительную работу.</w:t>
      </w:r>
      <w:r w:rsidR="007B1CB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Важным условием обеспечения задач по оздоровлению детей является материально – техническая оснащенность педагогического процесса оборудованием и пособиями: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спортивный зал;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спортивная площадка;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физкультурные уголки в каждой группе.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детских садах применяется рациональный оздоровительный режим дня, способствующий гармоничному физическому и полноценному психическому развитию, предусматривающий разнообразную деятельность в течение всего дня в соответствии с интересами и потребностями, учетом времени года, возраста детей, а также состояния их здоровья с детьми проводятся мероприятия:  </w:t>
      </w:r>
    </w:p>
    <w:p w:rsidR="007B1CBD" w:rsidRDefault="007B1CBD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lastRenderedPageBreak/>
        <w:t>Лечебно – оздоровительные</w:t>
      </w:r>
      <w:r w:rsidR="007B1CB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вакцинация;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профилактика ОРЗ и гриппа;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витаминизация блюд;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профилактика миопии;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закаливание;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прием йодированной соли, железосодержащего хлеба;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физкультурные занятия, досуги, праздники;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гимнастики: после сна, дыхательная, утренняя, пальчиковая;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прогулки на свежем воздухе;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игровая деятельность.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Здоровье – </w:t>
      </w:r>
      <w:proofErr w:type="gramStart"/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сохраняющие</w:t>
      </w:r>
      <w:proofErr w:type="gramEnd"/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: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маркировкой мебели – соответствие ее росту детей, которые проводятся 2 раза в год (антропометрия);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контроль за соблюдением </w:t>
      </w:r>
      <w:proofErr w:type="spell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сан</w:t>
      </w: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.э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пид.режима</w:t>
      </w:r>
      <w:proofErr w:type="spell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;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соблюдением светового питьевого и температурного режимов;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</w:t>
      </w:r>
      <w:proofErr w:type="gramStart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контроль за</w:t>
      </w:r>
      <w:proofErr w:type="gramEnd"/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длительностью занятий и интервалами между ними;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профилактика миопии.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В ДОУ ведется активная работа с семьями воспитанников: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оформляются стенды, папки-передвижки по оздоровлению и закаливанию;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проводятся родительские собрания и  семинары по вопросам; 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формирования здорового образа жизни профилактики заболеваний; 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коррекции отклонений в развитии;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участие родителей в физкультурных праздниках и досугах.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Традиционные мероприятия: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день здоровья -2 раза в год,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спортивные досуги – 1 раз в месяц,</w:t>
      </w:r>
    </w:p>
    <w:p w:rsidR="003B0EBF" w:rsidRPr="003B0EBF" w:rsidRDefault="003B0EBF" w:rsidP="00104346">
      <w:pPr>
        <w:tabs>
          <w:tab w:val="left" w:pos="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спортивный праздник - 2 раз в год.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Важное место в работе по формированию здорового образа жизни и развитию физических качеств у детей занимает взаимодействие с социумом: в детской библиотеке проводят беседы с детьми, организуются  викторины.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Ежегодно воспитанники ДОО принимают участие в районных соревнованиях «Веселые старты», «Малые олимпийские игры» «Лыжня России» и других, организованных </w:t>
      </w:r>
      <w:r w:rsidR="00CE5D8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МБУДО ДЮЦ «Импульс»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Дошкольные образовательные организации муниципалитета укомплектованы медицинскими работниками, которые входят в штат ГБУ «Шумихинская центральная районная больница» и воспитателями по физической культуре.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спортивная работа в общеобразовательных организациях муниципалитета осуществляется согласно календарным планам, утвержденными руководителями. В каждой школе два раза в год проходят общешкольные Дни здоровья (осень, весна). В большинстве школ проходят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по параллелям по видам спорта, включённым в районную Спартакиаду школьников.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Учащиеся школ в рамках Спартакиады состязаются по видам спорта: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легкая атлетика,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спортивный туризм,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шашки,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баскетбол,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волейбол,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лыжные гонки,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полиатлон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семейных команд,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фестиваль ГТО «Шагаю по району»,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футбол,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волейбол среди педагогических работников,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армрестлинг,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соревнования среди состоящих на учете в ПДН МО МВД России «Шумихинский» и КДН и ЗП на территории Шумихинского района (2 этапа).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Самыми массовыми стали соревнования по лыжным гонкам, волейболу, баскетболу и легкой атлетике.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данным за 20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численность занимающихся в 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27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спортивных секциях на базе общеобразовательных организаций, в которых занимаются 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569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ка, что превышает показатель 2024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 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раз в два месяца среди учителей физической культуры проходят методические объединения. После курсов повышения квалификации учителя делятся впечатлениями и новой информацией, показывают открытые уроки и делятся педагогическим опытом. Ежегодно в школах проводится методические дни, где учителя по интересующим вопросам готовят семинары и мастер – классы, публикуют статьи на тему здорового образа жизни на сайтах образовательных организаций.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 всех школах проводится активная работа по физическому воспитанию учащихся: во всех классах проводится по 3 урока физической культуры в неделю. Ежедневно проводится утренняя гимнастика, на текущих уроках –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минуты, организуются подвижные перемены и различные спортивные мероприятия. Серьезное внимание уделяется организации внеклассной работы по физическому воспитанию. Школьники активно участвуют в муниципальных соревнованиях.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4.Работа со студенческой молодёжью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Кадровое обеспечение. Организация работы, новые нетрадиционные формы. Конкретный опыт работы.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На территории Шумихинского муниципального округа Курганской области работает ГБПОУ «Шумихинский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аграрно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– строительный колледж». В колледже работает руководитель физического воспитания, педагоги дополнительного образования, которые  организуют работу спортивных секций и кружков (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«Волейбол» (юноши), «Баскетбол», «Легкая атлетика», «Общая физическая подготовка», «Гиревой спорт», «Парашютный спорт»</w:t>
      </w: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). Функционирует студенческий спортивный клуб «Атлет», который насчитывает более </w:t>
      </w:r>
      <w:r w:rsidR="00CE5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332</w:t>
      </w: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участников.  Участие в областных и всероссийских спортивных мероприятиях.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 20</w:t>
      </w:r>
      <w:r w:rsidR="00CE5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25</w:t>
      </w: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год приняли участие в </w:t>
      </w:r>
      <w:r w:rsidR="00CE5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15</w:t>
      </w: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областных спортивных соревнованиях, ежегодно принимают  участие в Областной Спартакиаде «Надежды Зауралья» среди ПОО. Приняли участие в </w:t>
      </w:r>
      <w:r w:rsidR="00CE5D8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</w:t>
      </w:r>
      <w:r w:rsidRPr="003B0EBF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всероссийских акциях, направленных на популяризацию спорта и здорового образа жизни.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5.Организация работы с молодёжью призывного и допризывного возраста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совместно с военным комиссариатом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Шумихинскогои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Альменевского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районов Курганской области были проведены: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районная Спартакиада допризывной молодёжи (зимний, весенний, осенний этапы), которая включала в себя соревнования: по пулевой стрельбе, лыжным гонкам, военизированному кроссу, метанию гранаты, подтягиванию, отжиманию, прыжкам в длину, перетягиванию каната);</w:t>
      </w:r>
      <w:proofErr w:type="gramEnd"/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месячник оборонно-массовой и спортивной работы (конкурс «Зарница», лыжные гонки, соревнования по пулевой стрельбе, соревнования по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полиатлону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соревнования в рамках учебных сборов с учащимися мужского пола десятых классов общеобразовательных организаций, находящихся на территории Шумихинского района, в 202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Активное участие в реализации данного направления работы принимают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Шумихинское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местное отделение ВОО ветеранов «Боевое Братство» и местное отделение ДОСААФ России Шумихинского района Курганской области.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7B1CBD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B1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6.Организация физкультурно-оздоровительной работы в учреждениях, организациях, на предприятиях и в объединениях</w:t>
      </w:r>
    </w:p>
    <w:p w:rsidR="003B0EBF" w:rsidRPr="00CE5D88" w:rsidRDefault="003B0EBF" w:rsidP="00104346">
      <w:pPr>
        <w:pStyle w:val="1"/>
        <w:shd w:val="clear" w:color="auto" w:fill="FFFFFF"/>
        <w:spacing w:before="0" w:beforeAutospacing="0" w:after="0" w:afterAutospacing="0"/>
        <w:ind w:firstLine="567"/>
        <w:jc w:val="both"/>
        <w:rPr>
          <w:b w:val="0"/>
          <w:sz w:val="24"/>
          <w:szCs w:val="24"/>
        </w:rPr>
      </w:pPr>
      <w:r w:rsidRPr="00CE5D88">
        <w:rPr>
          <w:b w:val="0"/>
          <w:sz w:val="24"/>
          <w:szCs w:val="24"/>
        </w:rPr>
        <w:lastRenderedPageBreak/>
        <w:t xml:space="preserve">В 51 муниципальном предприятии, организации и учреждении физкультурой и спортом занимается </w:t>
      </w:r>
      <w:r w:rsidR="00CE5D88" w:rsidRPr="00CE5D88">
        <w:rPr>
          <w:b w:val="0"/>
          <w:sz w:val="24"/>
          <w:szCs w:val="24"/>
        </w:rPr>
        <w:t>5594</w:t>
      </w:r>
      <w:r w:rsidRPr="00CE5D88">
        <w:rPr>
          <w:b w:val="0"/>
          <w:sz w:val="24"/>
          <w:szCs w:val="24"/>
        </w:rPr>
        <w:t xml:space="preserve"> человек</w:t>
      </w:r>
      <w:r w:rsidR="00CE5D88" w:rsidRPr="00CE5D88">
        <w:rPr>
          <w:b w:val="0"/>
          <w:sz w:val="24"/>
          <w:szCs w:val="24"/>
        </w:rPr>
        <w:t>а, 45</w:t>
      </w:r>
      <w:r w:rsidRPr="00CE5D88">
        <w:rPr>
          <w:b w:val="0"/>
          <w:sz w:val="24"/>
          <w:szCs w:val="24"/>
        </w:rPr>
        <w:t xml:space="preserve">% из них составляют женщины, в сельской местности занимаются - </w:t>
      </w:r>
      <w:r w:rsidR="00CE5D88" w:rsidRPr="00CE5D88">
        <w:rPr>
          <w:b w:val="0"/>
          <w:sz w:val="24"/>
          <w:szCs w:val="24"/>
        </w:rPr>
        <w:t>909</w:t>
      </w:r>
      <w:r w:rsidRPr="00CE5D88">
        <w:rPr>
          <w:b w:val="0"/>
          <w:sz w:val="24"/>
          <w:szCs w:val="24"/>
        </w:rPr>
        <w:t xml:space="preserve"> человек. Штатных специалистов физкультуры и спорта нет ни на одном предприятии. Работники предприятий занимаются организацией физкультурно-оздоровительной работы на общественных началах, либо это направление работы ведут председатели профсоюзных организаций. Занятия по видам спорта проходят на базе </w:t>
      </w:r>
      <w:r w:rsidR="00CE5D88" w:rsidRPr="00CE5D88">
        <w:rPr>
          <w:b w:val="0"/>
          <w:sz w:val="24"/>
          <w:szCs w:val="24"/>
        </w:rPr>
        <w:t>МБУДО ДЮЦ «Импульс»</w:t>
      </w:r>
      <w:r w:rsidRPr="00CE5D88">
        <w:rPr>
          <w:b w:val="0"/>
          <w:sz w:val="24"/>
          <w:szCs w:val="24"/>
        </w:rPr>
        <w:t>, МКОУ «СОШ №1»</w:t>
      </w:r>
      <w:r w:rsidR="00CE5D88" w:rsidRPr="00CE5D88">
        <w:rPr>
          <w:b w:val="0"/>
          <w:sz w:val="24"/>
          <w:szCs w:val="24"/>
        </w:rPr>
        <w:t xml:space="preserve"> имени Героя России генерала армии В.П. </w:t>
      </w:r>
      <w:proofErr w:type="spellStart"/>
      <w:r w:rsidR="00CE5D88" w:rsidRPr="00CE5D88">
        <w:rPr>
          <w:b w:val="0"/>
          <w:sz w:val="24"/>
          <w:szCs w:val="24"/>
        </w:rPr>
        <w:t>Дубынина</w:t>
      </w:r>
      <w:proofErr w:type="spellEnd"/>
      <w:r w:rsidRPr="003B0EBF">
        <w:rPr>
          <w:sz w:val="24"/>
          <w:szCs w:val="24"/>
        </w:rPr>
        <w:t xml:space="preserve">, </w:t>
      </w:r>
      <w:r w:rsidRPr="00CE5D88">
        <w:rPr>
          <w:b w:val="0"/>
          <w:sz w:val="24"/>
          <w:szCs w:val="24"/>
        </w:rPr>
        <w:t>ГБПОУ «Шумихинский аграрно-строительный колледж» (на договорных основаниях) - волейбол, футбол, баскетбол, тяжёлая атлетика, настольный теннис.</w:t>
      </w:r>
    </w:p>
    <w:p w:rsidR="003B0EBF" w:rsidRPr="003B0EBF" w:rsidRDefault="00CE5D88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3B0EBF"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команды и спортсмены предприятий района приняли активное участие: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муниципальных мероприятиях: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акция «На зарядку, становись!» </w:t>
      </w: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(25 предприятий),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-районный спортивный праздник, посвящённый Дню физкультурника (5 предприятий),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районная спортивная эстафета среди работающей молодёжи «Спорт против наркотиков» (6 предприятий),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районные лыжные гонки памяти Г.Г. Ермолаева (представители 9 предприятий),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легкоатлетический пробег на приз газеты «Знамя труда» (представители 30 предприятий).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областных межрегиональных мероприятиях: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спортивные сельские игры «Зауральская метелица» - (представители 15 предприятий).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Организация физкультурно-массовой и спортивной работы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декабре с учётом анализа работы за прошлый год и пожеланиями и предложениями населения, занимающегося физкультурой и спортом, формируется календарный план физкультурно-массовых и спортивных мероприятий в Шумихинском муниципальном округе Курганской области.</w:t>
      </w:r>
    </w:p>
    <w:p w:rsidR="003B0EBF" w:rsidRPr="003B0EBF" w:rsidRDefault="00CE5D88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2025</w:t>
      </w:r>
      <w:r w:rsidR="003B0EBF"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спортсмены Шумихинского района приняли участие во Всероссийских соревнованиях согласно списку: 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Всероссийский турнир по тяжелой атлетике В.Р. Ландышева, г</w:t>
      </w:r>
      <w:proofErr w:type="gramStart"/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.Т</w:t>
      </w:r>
      <w:proofErr w:type="gramEnd"/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юмень;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Всероссийский турнир по тяжелой атлетике памяти А.И.Василенко, г. Нижний Тагил;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Первенство России по тяжелой атлетике среди юниоров;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Первенство России по тяжелой атлетике среди молодежи;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Первенство России среди юношей 2000 года рождения и младше;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Кросс Нации;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Лыжня России;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</w:t>
      </w:r>
      <w:r w:rsidRPr="00CE5D8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Всероссийский турнир по уличному баскетболу «Оранжевый мяч».</w:t>
      </w:r>
    </w:p>
    <w:p w:rsidR="003B0EBF" w:rsidRPr="00CE5D88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целью развития массовой </w:t>
      </w:r>
      <w:proofErr w:type="spellStart"/>
      <w:proofErr w:type="gramStart"/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физкультурно</w:t>
      </w:r>
      <w:proofErr w:type="spellEnd"/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оздоровительной</w:t>
      </w:r>
      <w:proofErr w:type="gramEnd"/>
      <w:r w:rsidRPr="00CE5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работы, привлечения населения к занятиям физической культурой и спортом в течение года проведены следующие муниципальные спортивные мероприятия: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муниципальный фестиваль спорта «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Мама+папа+я=спортивная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семья»;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спортивная эстафета «Спорт против наркотиков»;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лыжная эстафета среди работающей молодёжи «Шумихинская лыжня»;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-муниципальный праздник «В здоровом теле – здоровый дух!», посвящённый Дню физкультурника;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акция «На зарядку становись!»;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муниципальная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Туриада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муниципальная спартакиада для учащихся общеобразовательных школ;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муниципальная спартакиада для предприятий Шумихинского муниципального округа Курганской области и т.д.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муниципальном округе развиваются такие базовые виды спорта как: баскетбол (1040 чел.), бокс (63 чел.), волейбол (8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70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чел.), гиревой спорт (43 чел.), лёгкая атлетика (803 чел.), тяжёлая атлетика (100 чел.), лыжные гонки (290 чел.), футбол (350 чел.), шахматы (1339 че</w:t>
      </w:r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л.), фитнес-аэробика (265 чел.), бокс</w:t>
      </w:r>
      <w:proofErr w:type="gramStart"/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E5D88">
        <w:rPr>
          <w:rFonts w:ascii="Times New Roman" w:eastAsia="Times New Roman" w:hAnsi="Times New Roman" w:cs="Times New Roman"/>
          <w:sz w:val="24"/>
          <w:szCs w:val="24"/>
          <w:lang w:eastAsia="ru-RU"/>
        </w:rPr>
        <w:t>61 чел).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Сформированы стабильные команды по футболу, баскетболу, волейболу, лёгкой, тяжёлой атлетике и лыжным гонкам.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8.Организация работы по месту жительства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 тренерской работе по месту жительства привлекаются учителя физической культуры, тренеры-преподаватели, тренеры-общественники.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работы: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проекта «Тренер-общественник»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 июля - августа каждого года на территории Шумихинского муниципального округа Курганской области физкультурно-оздоровительную работу по месту жительства проводят и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нструктора-общественники (в 2025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– 3 (областное финансирование)). Спортивные площадки, где проводили работу «тренера – общественники» стали своеобразными центрами спортивной жизни населения в летний период. Благодаря данному проекту в спортивные мероприятия было вовлечено более 1500 человек.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физкультурно-спортивных клубов по месту жительства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месту жительства функционирует 5 физкультурно-спортивных клубов: </w:t>
      </w:r>
    </w:p>
    <w:tbl>
      <w:tblPr>
        <w:tblW w:w="0" w:type="auto"/>
        <w:tblInd w:w="250" w:type="dxa"/>
        <w:tblLook w:val="04A0"/>
      </w:tblPr>
      <w:tblGrid>
        <w:gridCol w:w="567"/>
        <w:gridCol w:w="3537"/>
        <w:gridCol w:w="2305"/>
        <w:gridCol w:w="3188"/>
      </w:tblGrid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№1»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«Победа»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«СОШ №4»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«Олимп»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«ООШ №9»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Карачельская</w:t>
            </w:r>
            <w:proofErr w:type="spellEnd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«Старт»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</w:t>
            </w:r>
            <w:proofErr w:type="spell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Крутогорская</w:t>
            </w:r>
            <w:proofErr w:type="spellEnd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«Лидер»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«Каменская ООШ»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Здоровячок</w:t>
            </w:r>
            <w:proofErr w:type="spellEnd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 человек</w:t>
            </w:r>
          </w:p>
        </w:tc>
      </w:tr>
      <w:tr w:rsidR="003B0EBF" w:rsidRPr="003B0EBF" w:rsidTr="00104346">
        <w:tc>
          <w:tcPr>
            <w:tcW w:w="567" w:type="dxa"/>
            <w:vAlign w:val="center"/>
            <w:hideMark/>
          </w:tcPr>
          <w:p w:rsidR="003B0EBF" w:rsidRPr="003B0EBF" w:rsidRDefault="003B0EBF" w:rsidP="00104346">
            <w:pPr>
              <w:spacing w:after="0" w:line="240" w:lineRule="auto"/>
              <w:ind w:left="34" w:right="-25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37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ГБПОУ «ШАСК»</w:t>
            </w:r>
          </w:p>
        </w:tc>
        <w:tc>
          <w:tcPr>
            <w:tcW w:w="2305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«Атлет»</w:t>
            </w:r>
          </w:p>
        </w:tc>
        <w:tc>
          <w:tcPr>
            <w:tcW w:w="3188" w:type="dxa"/>
            <w:hideMark/>
          </w:tcPr>
          <w:p w:rsidR="003B0EBF" w:rsidRPr="003B0EBF" w:rsidRDefault="003B0EBF" w:rsidP="00104346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 человек</w:t>
            </w:r>
          </w:p>
        </w:tc>
      </w:tr>
    </w:tbl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товарищеских встреч: между сёлами (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русилово-с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Карачельское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Кушма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волейбол; между микрорайонами (Маевка-Шанхай-Элеватор – футбол).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Совместные походы,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туртропы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(с.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Кушма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 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Каменное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с. Крутая Горка -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туртропа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Кушмянском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Логу).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9.Организация физкультурно-спортивной работы в сельской местности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сельской местности всего 11 штатных работников в сфере физкультуры и спорта. Все они осуществляют работу по физической культуре и спорту в общеобразовательных организациях. Численность занимающихся на селе – 1207 человек.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3 физкультурно-спортивных клуба по месту жительства, в которых занимается 171 человек. Представители сельских поселений участвуют в областных сельских играх «Золотой колос», зимних спортивных играх «Зауральская метелица».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Физическая культура и спорт среди инвалидов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Шумихинском муниципальном округе Курганской области 3 учреждения осуществляют физкультурно-оздоровительную работу с инвалидами: МКУ ДО «ЦРТ», МКУ ДО «ШДЮСШ», </w:t>
      </w:r>
      <w:r w:rsidRPr="003B0EB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ГБОУ «Шумихинская школа интернат»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численность 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занимающихся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73 человека.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Работают 6 групп по видам спорта: </w:t>
      </w:r>
    </w:p>
    <w:p w:rsidR="003B0EBF" w:rsidRPr="003B0EBF" w:rsidRDefault="00802D79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-МБУДО ДЮЦ «Импульс» </w:t>
      </w:r>
      <w:r w:rsidR="003B0EBF"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лёгкая атлетика (2 человека), лыжные гонки (2 человека), тяжелая атлетика (1 человек);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МКУДО «ЦРТ» - шахматы, шашки.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Преподавательский состав со специальным образованием, в том числе по специальности «Адаптивная физическая культура и спорт», отсутствует. 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реабилитации инвалидов средствами физкультуры и спорта в муниципальную программу «</w:t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физической культуры и спорта в Шумихинском муниципальном о</w:t>
      </w:r>
      <w:r w:rsidR="00802D7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круге Курганской области на 2026-2030</w:t>
      </w:r>
      <w:r w:rsidRPr="003B0E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годы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» включён раздел «Развитие адаптивной физической культуры и спорта».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2020 года проведены муниципальные мероприятия: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спортивная Декада инвалидов (соревнования по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дартсу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, шашкам, шахматам, настольному теннису);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шахматно-шашечный турнир, посвященный Дню защитника Отечества.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участие в областных мероприятиях: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фестиваль молодых инвалидов «Движение- это жизнь» (1 человек), 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областной фестиваль «Один + один» для инвалидов и их сверстников, не имеющих инвалидности (1 человек).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Инвалиды Шумихинского муниципального округа Курганской области взаимодействуют с областными организациями инвалидов «Ахиллес», «Оптимист».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11.Участие в реализации федеральных целевых программ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строительство и реконструкция спортивных объектов не проводились. Главная проблема Шумихинского муниципального округа Курганской области – отсутствие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ФОКа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реализации «Стратегии развития физической культуры и спорта в РФ на период до 202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 в 202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были проведены следующие мероприятия: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увеличено количество плоскостных сооружений, оборудование площадок для занятий спортом в шаговой доступности (в район 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поступило в 202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5 году установлена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площадка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увеличение количества спортивных клубов при образовательных организац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иях, по месту жительства (в 2025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открылся спортивный клуб в МКОУ «ООШ №9»);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увеличение количества граждан, занимающихся физической культурой и спортом (в городе Шумиха открыто два 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фитнес-клуба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«Сатурн» и «</w:t>
      </w:r>
      <w:r w:rsidRPr="003B0E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PERSONA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»).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12.Медицинский контроль за </w:t>
      </w:r>
      <w:proofErr w:type="gramStart"/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занимающимися</w:t>
      </w:r>
      <w:proofErr w:type="gramEnd"/>
      <w:r w:rsidR="007B1C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физической культурой и спортом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ДЮЦ «Импульс»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 штатный медицинский работник, который присутствует на всех спортивных мероприятиях.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ГБУ «Шумихинская ЦРБ» обеспечивает медицинское обслуживание участников массовых соревнований.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Обучающиеся 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МБУДО ДЮЦ «Импульс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1 раз в год проходят медицинский осмотр </w:t>
      </w:r>
      <w:proofErr w:type="gram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областном </w:t>
      </w:r>
      <w:proofErr w:type="spellStart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физдиспансере</w:t>
      </w:r>
      <w:proofErr w:type="spellEnd"/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 Пропаганда физической культуры и спорта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пропаганды физкультуры и спорта в районных газетах «Знамя труда», «Наша Шумиха», на областном молодёжном сайте </w:t>
      </w:r>
      <w:r w:rsidRPr="003B0EBF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PROSPEKT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45, в областной газете «Зауральский стадион» публикуются статьи и заметки о проводимых школьных и районных спортивных мероприятиях, о результатах областных соревнований, о лучших спортсменах района. На официальном сайте Отдела образования создана страничка «Спорт». На официальном сайте Администрации Шумихинского муниципального округа Курганской области создана страничка ГТО, в разделе «Сектор по молодежной политике, физической культуре и спорту» создана новостная страница, где также размещается информация 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спорту.  В социальной сети В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КОНТАКТЕ созданы сообщества «Шумиха спортивная»,  «ГТО Шумиха».  О проведении массовых спортивных мероприятий заранее даются объявления в газетах, по городу вывешиваются афиши.</w:t>
      </w:r>
    </w:p>
    <w:p w:rsidR="003B0EBF" w:rsidRPr="003B0EBF" w:rsidRDefault="003B0EBF" w:rsidP="00104346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 в номинации «За высокие спортивные достижения» сильнейшим спортсменам присваивается звание «Лауреата районной молодежной премии». В 20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25 году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6-ти  спортсменам было произведено материальное стимулирование за высокие спортивные результаты.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ЦЕЛИ И ЗАДАЧИ ПРОГРАММЫ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Целью Программы является создание условий, обеспечивающих возможность населению </w:t>
      </w:r>
      <w:r w:rsidRPr="003B0EBF">
        <w:rPr>
          <w:rFonts w:ascii="Times New Roman" w:eastAsia="Calibri" w:hAnsi="Times New Roman" w:cs="Times New Roman"/>
          <w:sz w:val="24"/>
          <w:szCs w:val="28"/>
        </w:rPr>
        <w:t>Шумихинского муниципального округа Курганской области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систематически заниматься физической культурой и спортом, повышение эффективности подготовки спортивного резерва 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конкурентоспособности спортсменов </w:t>
      </w:r>
      <w:r w:rsidRPr="003B0EBF">
        <w:rPr>
          <w:rFonts w:ascii="Times New Roman" w:eastAsia="Calibri" w:hAnsi="Times New Roman" w:cs="Times New Roman"/>
          <w:sz w:val="24"/>
          <w:szCs w:val="28"/>
        </w:rPr>
        <w:t>Шумихинского муниципального округа Курганской области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достижения указанной цели необходимо решение следующих задач: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овышение эффективности управления развитием отрасли физической культуры и спорта в </w:t>
      </w:r>
      <w:r w:rsidRPr="003B0EBF">
        <w:rPr>
          <w:rFonts w:ascii="Times New Roman" w:eastAsia="Calibri" w:hAnsi="Times New Roman" w:cs="Times New Roman"/>
          <w:sz w:val="24"/>
          <w:szCs w:val="28"/>
        </w:rPr>
        <w:t>Шумихинском муниципальном округе Курганской области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мотивации населения Шумихинского муниципального округа Курганской области  к регулярным занятиям физической культурой и спортом и ведению здорового образа жизни;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доступности и качества физкультурно-спортивных услуг, предоставляемых всем категориям населения </w:t>
      </w:r>
      <w:r w:rsidRPr="003B0EBF">
        <w:rPr>
          <w:rFonts w:ascii="Times New Roman" w:eastAsia="Calibri" w:hAnsi="Times New Roman" w:cs="Times New Roman"/>
          <w:sz w:val="24"/>
          <w:szCs w:val="28"/>
        </w:rPr>
        <w:t>Шумихинского муниципального округа Курганской области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том числе инвалидам и лицам с ограниченными возможностями здоровья;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совершенствование системы отбора и подготовки спортивного резерва для спортивных сборных команд Курганской области; 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инфраструктуры физической культуры и спорта, в том числе для лиц с ограниченными возможностями здоровья и инвалидов.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V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СРОКИ РЕАЛИЗАЦИИ ПРОГРАММЫ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рассчитана на 202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- 20</w:t>
      </w:r>
      <w:r w:rsidR="00802D7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годы.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V. ПРОГНОЗ ОЖИДАЕМЫХ КОНЕЧНЫХ РЕЗУЛЬТАТОВ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РЕАЛИЗАЦИИ ПРОГРАММЫ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Программы обеспечит следующее: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- у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величение доли населения Шумихинского муниципального округа Курганской области, систематически занимающегося физической культурой и спортом, до </w:t>
      </w:r>
      <w:r w:rsidR="00802D7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60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 от общей численности населения муниципалитета в возрасте от 3 до 79 лет; увеличение уровня обеспеченности населения спортивными сооружениями исходя из единовременной пропускной способности объектов спорта до 68,5%; 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устойчивое развитие физической культуры и спорта; 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приобщение к здоровому образу </w:t>
      </w:r>
      <w:proofErr w:type="gramStart"/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жизни различных категории населения Шумихинского муниципального округа Курганской области</w:t>
      </w:r>
      <w:proofErr w:type="gramEnd"/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уровня подготовки специалистов в сфере физической культуры и спорта;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материально-технической базы физической культуры и спорта;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спортивного мастерства спортсменов Шумихинского муниципального округа Курганской области.</w:t>
      </w:r>
    </w:p>
    <w:p w:rsidR="003B0EBF" w:rsidRPr="003B0EBF" w:rsidRDefault="003B0EBF" w:rsidP="00104346">
      <w:pPr>
        <w:tabs>
          <w:tab w:val="left" w:pos="800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tabs>
          <w:tab w:val="left" w:pos="800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ПЕРЕЧЕНЬ МЕРОПРИЯТИЙ ПРОГРАММЫ</w:t>
      </w:r>
    </w:p>
    <w:p w:rsidR="003B0EBF" w:rsidRPr="003B0EBF" w:rsidRDefault="003B0EBF" w:rsidP="00104346">
      <w:pPr>
        <w:tabs>
          <w:tab w:val="left" w:pos="8004"/>
        </w:tabs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перечень мероприятий по реализации Программы включены мероприятия по достижению цели Программы, которые осуществляются по следующим направлениям: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нормативно-правовое и организационное обеспечение развития физической культуры и спорта;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информационное обеспечение в сфере физической культуры и спорта;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кадровое и методическое обеспечение в сфере физической культуры и спорта;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развитие массовой физической культуры и спорта, формирование здорового образа жизни;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физическая культура и спорт среди инвалидов и лиц с ограниченными возможностями здоровья;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подготовка спортивного резерва;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Times New Roman" w:hAnsi="Calibri" w:cs="Times New Roman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строительство, ремонт и реконструкция спортивных объектов.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мероприятий Программы приведен в приложении 1 к настоящей Программе.</w:t>
      </w:r>
    </w:p>
    <w:p w:rsidR="003B0EBF" w:rsidRPr="003B0EBF" w:rsidRDefault="003B0EBF" w:rsidP="00104346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Раздел </w:t>
      </w:r>
      <w:r w:rsidRPr="003B0EBF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VII</w:t>
      </w: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ЦЕЛЕВЫЕ ИНДИКАТОРЫ ПРОГРАММЫ</w:t>
      </w:r>
    </w:p>
    <w:p w:rsidR="003B0EBF" w:rsidRPr="003B0EBF" w:rsidRDefault="003B0EBF" w:rsidP="001043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целевых индикаторов приведена в приложении 2 к настоящей программе.</w:t>
      </w:r>
    </w:p>
    <w:p w:rsidR="003B0EBF" w:rsidRPr="003B0EBF" w:rsidRDefault="003B0EBF" w:rsidP="00104346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V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III</w:t>
      </w:r>
      <w:r w:rsidRPr="003B0E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ЭКОНОМИЧЕСКОЕ ОБЕСПЕЧЕНИЕ ПРОГРАММЫ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B91CAA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Планируемый объем бюджетных средств на реализацию муниципальной Программы составляет </w:t>
      </w:r>
      <w:r w:rsidR="00B91CAA" w:rsidRPr="00B91CAA">
        <w:rPr>
          <w:rFonts w:ascii="Times New Roman" w:eastAsia="Times New Roman" w:hAnsi="Times New Roman" w:cs="Times New Roman"/>
          <w:sz w:val="24"/>
          <w:szCs w:val="24"/>
          <w:lang w:eastAsia="ru-RU"/>
        </w:rPr>
        <w:t>1 млн.</w:t>
      </w:r>
      <w:r w:rsidRPr="00B91C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рублей, в том числе по годам:</w:t>
      </w:r>
    </w:p>
    <w:p w:rsidR="003B0EBF" w:rsidRPr="00B91CAA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Средства районного бюджета:</w:t>
      </w:r>
    </w:p>
    <w:p w:rsidR="003B0EBF" w:rsidRPr="00B91CAA" w:rsidRDefault="00B91CAA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2026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 – </w:t>
      </w:r>
      <w:r w:rsidRPr="00B91CAA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тысяч рублей;</w:t>
      </w:r>
    </w:p>
    <w:p w:rsidR="003B0EBF" w:rsidRPr="00B91CAA" w:rsidRDefault="00B91CAA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2027 год –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тысяч рублей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3B0EBF" w:rsidRPr="00B91CAA" w:rsidRDefault="00B91CAA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2028 год – 2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тысяч рублей;</w:t>
      </w:r>
    </w:p>
    <w:p w:rsidR="003B0EBF" w:rsidRPr="00B91CAA" w:rsidRDefault="00B91CAA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2029 год – 2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тысяч рублей;</w:t>
      </w:r>
    </w:p>
    <w:p w:rsidR="003B0EBF" w:rsidRPr="003B0EBF" w:rsidRDefault="00B91CAA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2030 год – 2</w:t>
      </w:r>
      <w:r w:rsidR="003B0EBF" w:rsidRPr="00B91C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00 тысяч рублей.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внебюджетных средств будет осуществляться на основе спонсорской помощи.</w:t>
      </w:r>
    </w:p>
    <w:p w:rsidR="003B0EBF" w:rsidRPr="003B0EBF" w:rsidRDefault="003B0EBF" w:rsidP="0010434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Планируемый объем бюджетных средств на реализацию муниципальной Программы в разрезе мероприятий представлен в приложении 1 </w:t>
      </w: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t>к настоящей программе.</w:t>
      </w:r>
    </w:p>
    <w:p w:rsidR="003B0EBF" w:rsidRPr="003B0EBF" w:rsidRDefault="003B0EBF" w:rsidP="0010434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10434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/>
        <w:rPr>
          <w:rFonts w:ascii="ArialMT" w:eastAsia="Times New Roman" w:hAnsi="ArialMT" w:cs="ArialMT"/>
          <w:sz w:val="24"/>
          <w:szCs w:val="24"/>
          <w:lang w:eastAsia="ru-RU"/>
        </w:rPr>
        <w:sectPr w:rsidR="003B0EBF" w:rsidRPr="003B0EBF" w:rsidSect="00104346">
          <w:pgSz w:w="11906" w:h="16838"/>
          <w:pgMar w:top="1134" w:right="850" w:bottom="709" w:left="1134" w:header="708" w:footer="708" w:gutter="0"/>
          <w:cols w:space="720"/>
        </w:sectPr>
      </w:pPr>
    </w:p>
    <w:tbl>
      <w:tblPr>
        <w:tblW w:w="0" w:type="auto"/>
        <w:tblLook w:val="04A0"/>
      </w:tblPr>
      <w:tblGrid>
        <w:gridCol w:w="8188"/>
        <w:gridCol w:w="6598"/>
      </w:tblGrid>
      <w:tr w:rsidR="003B0EBF" w:rsidRPr="003B0EBF" w:rsidTr="003B0EBF">
        <w:tc>
          <w:tcPr>
            <w:tcW w:w="8188" w:type="dxa"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98" w:type="dxa"/>
            <w:hideMark/>
          </w:tcPr>
          <w:p w:rsidR="003B0EBF" w:rsidRPr="003B0EBF" w:rsidRDefault="003B0EBF" w:rsidP="009534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1 к муниципальной программе Шумихинского муниципального округа Курганской области «Развитие физической культуры и спорта вШумихинского муниципального о</w:t>
            </w:r>
            <w:r w:rsidR="0095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круга Курганской области на 2026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95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Перечень мероприятий муниципальной программы Шумихинского муниципального округа Курганской области</w:t>
      </w: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«Развитие физической культуры и спорта вШумихинского муниципального о</w:t>
      </w:r>
      <w:r w:rsidR="0095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круга Курганской области на 2026</w:t>
      </w: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</w:t>
      </w:r>
      <w:r w:rsidR="009534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</w:t>
      </w: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годы»</w:t>
      </w: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2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7"/>
        <w:gridCol w:w="3139"/>
        <w:gridCol w:w="1531"/>
        <w:gridCol w:w="2552"/>
        <w:gridCol w:w="1701"/>
        <w:gridCol w:w="1417"/>
        <w:gridCol w:w="1418"/>
        <w:gridCol w:w="992"/>
        <w:gridCol w:w="851"/>
        <w:gridCol w:w="992"/>
        <w:gridCol w:w="850"/>
      </w:tblGrid>
      <w:tr w:rsidR="003B0EBF" w:rsidRPr="003B0EBF" w:rsidTr="003B0EBF">
        <w:tc>
          <w:tcPr>
            <w:tcW w:w="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исполнения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Источник финансирования</w:t>
            </w:r>
          </w:p>
        </w:tc>
        <w:tc>
          <w:tcPr>
            <w:tcW w:w="65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Финансовые затраты (тысяч рублей)</w:t>
            </w:r>
          </w:p>
        </w:tc>
      </w:tr>
      <w:tr w:rsidR="003B0EBF" w:rsidRPr="003B0EBF" w:rsidTr="003B0EBF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953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9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953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9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953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9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953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Default="003B0EBF" w:rsidP="009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9534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  <w:p w:rsidR="00B91CAA" w:rsidRPr="003B0EBF" w:rsidRDefault="00B91CAA" w:rsidP="009534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0EBF" w:rsidRPr="003B0EBF" w:rsidTr="003B0EBF">
        <w:tc>
          <w:tcPr>
            <w:tcW w:w="151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Нормативно-правовое и организационное обеспечение развития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и организационное обеспечение сферы физической культуры и спорта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802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rPr>
          <w:trHeight w:val="35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Информационное обеспечение в сфере физической культуры и спорта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материалов, освещающих мероприятия по развитию физической культуры и спорта в </w:t>
            </w:r>
            <w:r w:rsidRPr="003B0EBF">
              <w:rPr>
                <w:rFonts w:ascii="Times New Roman" w:eastAsia="Calibri" w:hAnsi="Times New Roman" w:cs="Times New Roman"/>
                <w:sz w:val="24"/>
                <w:szCs w:val="24"/>
              </w:rPr>
              <w:t>Шумихинском муниципальном округе Курганской области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районных СМИ, на молодёжном портале «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PROSPEKT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45», газете «Зауральский стадион»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rPr>
          <w:trHeight w:val="327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 Кадровое и методическое обеспечение физической культуры и спорта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семинаров для специалистов, работающих в сфере физической культуры и спорта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переподготовка и повышение квалификации руководителей и специалистов, работающих в сфере физической культуры и спорта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методических материалов для специалистов, работающих в сфере физической культуры и спорта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ежегодной научно-практической конференции по актуальным проблемам развития физкультуры и спорта в Курганской области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 Развитие массовой физической культуры и спорта, формирование здорового образа жизни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proofErr w:type="spellStart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</w:t>
            </w:r>
            <w:proofErr w:type="spellEnd"/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массовых и спортивных мероприятий 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0EBF" w:rsidRPr="003B0EBF" w:rsidTr="003B0EBF">
        <w:trPr>
          <w:trHeight w:val="93"/>
        </w:trPr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 Физическая культура и спорт среди инвалидов и лиц с ограниченными возможностями здоровья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 спортивной 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декады инвалидов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Местный 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B91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спортивного инвентаря и оборудования для </w:t>
            </w:r>
            <w:r w:rsidR="00B9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ДЮЦ «Импульс»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занятий адаптивной спортивной направленности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 Подготовка спортивного резерва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мероприятиях в соответствии с календарным планом официальных физкультурных и спортивных мероприятий Курганской области, участие в межрегиональных, всероссийских и международных соревнованиях в составе сборных команд Курганской области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</w:tr>
      <w:tr w:rsidR="003B0EBF" w:rsidRPr="003B0EBF" w:rsidTr="003B0EBF">
        <w:tc>
          <w:tcPr>
            <w:tcW w:w="1601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 Строительство, ремонт и реконструкция спортивных объектов</w:t>
            </w:r>
          </w:p>
        </w:tc>
      </w:tr>
      <w:tr w:rsidR="003B0EBF" w:rsidRPr="003B0EBF" w:rsidTr="003B0EBF"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B91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Ремонт </w:t>
            </w:r>
            <w:r w:rsidR="00B9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МБУДО ДЮЦ «Импульс»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802D79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Администрации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Шумихинского муниципального округа Курганской области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Создание в общеобразовательных организациях, расположенных в малых городах, условий для занятий физической культурой и спортом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EBF" w:rsidRPr="003B0EBF" w:rsidTr="003B0EBF">
        <w:tc>
          <w:tcPr>
            <w:tcW w:w="949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1000 000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B91CAA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</w:tbl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B0EBF" w:rsidRPr="003B0EBF">
          <w:pgSz w:w="16838" w:h="11906" w:orient="landscape"/>
          <w:pgMar w:top="851" w:right="1134" w:bottom="1134" w:left="1134" w:header="709" w:footer="709" w:gutter="0"/>
          <w:cols w:space="720"/>
        </w:sect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Объёмы финансирования мероприятий Программы по направлениям</w:t>
      </w: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69"/>
        <w:gridCol w:w="1056"/>
        <w:gridCol w:w="850"/>
        <w:gridCol w:w="850"/>
        <w:gridCol w:w="850"/>
        <w:gridCol w:w="850"/>
        <w:gridCol w:w="850"/>
      </w:tblGrid>
      <w:tr w:rsidR="003B0EBF" w:rsidRPr="003B0EBF" w:rsidTr="003B0EBF"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Планируемые мероприятия</w:t>
            </w:r>
          </w:p>
        </w:tc>
        <w:tc>
          <w:tcPr>
            <w:tcW w:w="510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Объём финансирования (тысяч рублей)</w:t>
            </w:r>
          </w:p>
        </w:tc>
      </w:tr>
      <w:tr w:rsidR="003B0EBF" w:rsidRPr="003B0EBF" w:rsidTr="003B0EB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25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по годам</w:t>
            </w:r>
          </w:p>
        </w:tc>
      </w:tr>
      <w:tr w:rsidR="003B0EBF" w:rsidRPr="003B0EBF" w:rsidTr="003B0EBF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5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C65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C65D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C65D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Нормативно-правовое и организационное обеспечение развития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Информационное обеспечение в сфере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1,25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0,25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Кадровое и методическое обеспечение физической культуры и спорта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массовой физической культуры и спорта, формирование здорового образа жизни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 и спорт среди инвалидов и лиц с ограниченными возможностями здоровья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спортивного резерва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B0EBF"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6,8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Строительство, ремонт и реконструкция спортивных объектов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в общеобразовательных организациях, расположенных в малых городах, условий для занятий физической культурой и спортом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B0EBF" w:rsidRPr="003B0EBF" w:rsidTr="003B0EBF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ПО ПРОГРАММЕ: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1000000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B0EBF"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B0EBF"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B0EBF"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C65D0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3B0EBF"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00</w:t>
            </w:r>
          </w:p>
        </w:tc>
      </w:tr>
    </w:tbl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EBF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tbl>
      <w:tblPr>
        <w:tblW w:w="0" w:type="auto"/>
        <w:tblLook w:val="04A0"/>
      </w:tblPr>
      <w:tblGrid>
        <w:gridCol w:w="4899"/>
        <w:gridCol w:w="4672"/>
      </w:tblGrid>
      <w:tr w:rsidR="003B0EBF" w:rsidRPr="003B0EBF" w:rsidTr="003B0EBF">
        <w:tc>
          <w:tcPr>
            <w:tcW w:w="8188" w:type="dxa"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598" w:type="dxa"/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2 к муниципальной программе Шумихинского муниципального округа Курганской области «Развитие физической культуры и спорта в</w:t>
            </w:r>
            <w:r w:rsidR="007B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Шумихинском муниципальном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="007B1C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круге Курганской области на 2026-2030</w:t>
            </w: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годы»</w:t>
            </w:r>
          </w:p>
        </w:tc>
      </w:tr>
    </w:tbl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2"/>
        <w:gridCol w:w="3599"/>
        <w:gridCol w:w="1368"/>
        <w:gridCol w:w="819"/>
        <w:gridCol w:w="819"/>
        <w:gridCol w:w="819"/>
        <w:gridCol w:w="819"/>
        <w:gridCol w:w="797"/>
      </w:tblGrid>
      <w:tr w:rsidR="003B0EBF" w:rsidRPr="003B0EBF" w:rsidTr="003B0EBF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599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целевого индикатора</w:t>
            </w:r>
          </w:p>
        </w:tc>
        <w:tc>
          <w:tcPr>
            <w:tcW w:w="13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Единица 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4073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Целевое значение показателя </w:t>
            </w:r>
          </w:p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годам</w:t>
            </w:r>
          </w:p>
        </w:tc>
      </w:tr>
      <w:tr w:rsidR="003B0EBF" w:rsidRPr="003B0EBF" w:rsidTr="003B0EBF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8A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8A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8A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8A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B0EBF" w:rsidRPr="003B0EBF" w:rsidRDefault="003B0EBF" w:rsidP="008A1D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="008A1D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населения Шумихинского муниципального округа Курганской области, систематически занимающегося физической культурой и спортом, в общей численности населения муниципалитета в возрасте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FFFFF"/>
                <w:lang w:eastAsia="ru-RU"/>
              </w:rPr>
              <w:t xml:space="preserve">3-79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8A1D42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8A1D42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8A1D42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8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8A1D42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8A1D42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  <w:r w:rsidR="009534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детей и молодежи Шумихинского муниципального округа Курганской области в возрасте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  <w:shd w:val="clear" w:color="auto" w:fill="FFFFFF"/>
                <w:lang w:eastAsia="ru-RU"/>
              </w:rPr>
              <w:t xml:space="preserve">3-34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лет, систематически занимающихся физической культурой и спортом, в общей численности детей и молодежи муниципалитета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85,3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86,6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88,0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 Шумихинского муниципального округа Курганской области среднего возраста (женщины: 35-63 года; мужчины: 35-65 лет), систематически занимающегося физической культурой и спортом, в общей численности населения среднего возраста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55,0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 Шумихинского муниципального округа Курганской области старшего возраста (женщины: 63-79 лет; мужчины: 65-79 лет), систематически занимающегося физической культурой и спортом, в общей численности населения старшего возраста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Уровень обеспеченности граждан Шумихинского муниципального округа Курганской области </w:t>
            </w: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спортивными сооружениями исходя из единовременной пропускной способности объектов спорта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67,9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683,1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68,5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населения Шумихинского муниципального округа Курганской области, выполнившего нормативы испытаний (тестов) Всероссийского физкультурно-спортивного комплекса «Готов к труду и обороне» (ГТО), в общей численности населения, принявшего участие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53,0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населения, не имеющего противопоказаний для занятий физической культурой и спортом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18,1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19,0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3B0EBF" w:rsidRPr="003B0EBF" w:rsidTr="003B0EBF">
        <w:trPr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Доля лиц, имеющих спортивные разряды и звания, занимающихся футболом в организациях, осуществляющих спортивную подготовку, в общей численности лиц, занимающихся в организациях, осуществляющих спортивную подготовку по виду спорта «Футбол»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35,5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37,5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B0EBF" w:rsidRPr="003B0EBF" w:rsidRDefault="003B0EBF" w:rsidP="003B0E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0E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38,5</w:t>
            </w:r>
          </w:p>
        </w:tc>
      </w:tr>
    </w:tbl>
    <w:p w:rsidR="003B0EBF" w:rsidRPr="003B0EBF" w:rsidRDefault="003B0EBF" w:rsidP="003B0E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4517" w:rsidRDefault="00D44517"/>
    <w:sectPr w:rsidR="00D44517" w:rsidSect="00DB6E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Arial"/>
    <w:charset w:val="CC"/>
    <w:family w:val="swiss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C44D54"/>
    <w:multiLevelType w:val="hybridMultilevel"/>
    <w:tmpl w:val="C0D06C4C"/>
    <w:lvl w:ilvl="0" w:tplc="F394022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6362E"/>
    <w:rsid w:val="00055421"/>
    <w:rsid w:val="00104346"/>
    <w:rsid w:val="0026590B"/>
    <w:rsid w:val="0036362E"/>
    <w:rsid w:val="003B0EBF"/>
    <w:rsid w:val="004B14B1"/>
    <w:rsid w:val="004E65BC"/>
    <w:rsid w:val="00527DCC"/>
    <w:rsid w:val="006C496C"/>
    <w:rsid w:val="007B1CBD"/>
    <w:rsid w:val="00802D79"/>
    <w:rsid w:val="008A1D42"/>
    <w:rsid w:val="009374E2"/>
    <w:rsid w:val="00953431"/>
    <w:rsid w:val="00AE6E9E"/>
    <w:rsid w:val="00B91CAA"/>
    <w:rsid w:val="00C65D0F"/>
    <w:rsid w:val="00CB37DE"/>
    <w:rsid w:val="00CE5D88"/>
    <w:rsid w:val="00D37C5A"/>
    <w:rsid w:val="00D44517"/>
    <w:rsid w:val="00DB6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EB4"/>
  </w:style>
  <w:style w:type="paragraph" w:styleId="1">
    <w:name w:val="heading 1"/>
    <w:basedOn w:val="a"/>
    <w:link w:val="10"/>
    <w:uiPriority w:val="9"/>
    <w:qFormat/>
    <w:rsid w:val="00CE5D8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B0EBF"/>
  </w:style>
  <w:style w:type="paragraph" w:styleId="a3">
    <w:name w:val="Body Text"/>
    <w:basedOn w:val="a"/>
    <w:link w:val="a4"/>
    <w:uiPriority w:val="99"/>
    <w:unhideWhenUsed/>
    <w:rsid w:val="003B0EBF"/>
    <w:pPr>
      <w:widowControl w:val="0"/>
      <w:shd w:val="clear" w:color="auto" w:fill="FFFFFF"/>
      <w:spacing w:before="540" w:after="0" w:line="293" w:lineRule="exact"/>
      <w:jc w:val="both"/>
    </w:pPr>
    <w:rPr>
      <w:rFonts w:ascii="Arial" w:eastAsia="Times New Roman" w:hAnsi="Arial" w:cs="Arial"/>
      <w:sz w:val="25"/>
      <w:szCs w:val="25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B0EBF"/>
    <w:rPr>
      <w:rFonts w:ascii="Arial" w:eastAsia="Times New Roman" w:hAnsi="Arial" w:cs="Arial"/>
      <w:sz w:val="25"/>
      <w:szCs w:val="25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B0EBF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B0EBF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B0EBF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B0EB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0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B0EB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B0E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B0E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B0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2">
    <w:name w:val="Основной текст Знак1"/>
    <w:uiPriority w:val="99"/>
    <w:locked/>
    <w:rsid w:val="003B0EBF"/>
    <w:rPr>
      <w:rFonts w:ascii="Arial" w:hAnsi="Arial" w:cs="Arial" w:hint="default"/>
      <w:sz w:val="25"/>
      <w:szCs w:val="25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3B0EBF"/>
    <w:rPr>
      <w:rFonts w:ascii="Arial" w:hAnsi="Arial" w:cs="Arial" w:hint="default"/>
      <w:strike w:val="0"/>
      <w:dstrike w:val="0"/>
      <w:spacing w:val="40"/>
      <w:sz w:val="25"/>
      <w:szCs w:val="25"/>
      <w:u w:val="none"/>
      <w:effect w:val="none"/>
      <w:shd w:val="clear" w:color="auto" w:fill="FFFFFF"/>
    </w:rPr>
  </w:style>
  <w:style w:type="table" w:styleId="aa">
    <w:name w:val="Table Grid"/>
    <w:basedOn w:val="a1"/>
    <w:uiPriority w:val="59"/>
    <w:rsid w:val="003B0E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CE5D8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B0EBF"/>
  </w:style>
  <w:style w:type="paragraph" w:styleId="a3">
    <w:name w:val="Body Text"/>
    <w:basedOn w:val="a"/>
    <w:link w:val="a4"/>
    <w:uiPriority w:val="99"/>
    <w:unhideWhenUsed/>
    <w:rsid w:val="003B0EBF"/>
    <w:pPr>
      <w:widowControl w:val="0"/>
      <w:shd w:val="clear" w:color="auto" w:fill="FFFFFF"/>
      <w:spacing w:before="540" w:after="0" w:line="293" w:lineRule="exact"/>
      <w:jc w:val="both"/>
    </w:pPr>
    <w:rPr>
      <w:rFonts w:ascii="Arial" w:eastAsia="Times New Roman" w:hAnsi="Arial" w:cs="Arial"/>
      <w:sz w:val="25"/>
      <w:szCs w:val="25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3B0EBF"/>
    <w:rPr>
      <w:rFonts w:ascii="Arial" w:eastAsia="Times New Roman" w:hAnsi="Arial" w:cs="Arial"/>
      <w:sz w:val="25"/>
      <w:szCs w:val="25"/>
      <w:shd w:val="clear" w:color="auto" w:fill="FFFFFF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3B0EBF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3B0EBF"/>
    <w:rPr>
      <w:rFonts w:ascii="Calibri" w:eastAsia="Times New Roman" w:hAnsi="Calibri" w:cs="Times New Roman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3B0EBF"/>
    <w:pPr>
      <w:spacing w:after="120" w:line="480" w:lineRule="auto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3B0EBF"/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0EB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3B0EB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3B0EB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B0EB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3B0EB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Основной текст Знак1"/>
    <w:uiPriority w:val="99"/>
    <w:locked/>
    <w:rsid w:val="003B0EBF"/>
    <w:rPr>
      <w:rFonts w:ascii="Arial" w:hAnsi="Arial" w:cs="Arial" w:hint="default"/>
      <w:sz w:val="25"/>
      <w:szCs w:val="25"/>
      <w:shd w:val="clear" w:color="auto" w:fill="FFFFFF"/>
    </w:rPr>
  </w:style>
  <w:style w:type="character" w:customStyle="1" w:styleId="2pt">
    <w:name w:val="Основной текст + Интервал 2 pt"/>
    <w:uiPriority w:val="99"/>
    <w:rsid w:val="003B0EBF"/>
    <w:rPr>
      <w:rFonts w:ascii="Arial" w:hAnsi="Arial" w:cs="Arial" w:hint="default"/>
      <w:strike w:val="0"/>
      <w:dstrike w:val="0"/>
      <w:spacing w:val="40"/>
      <w:sz w:val="25"/>
      <w:szCs w:val="25"/>
      <w:u w:val="none"/>
      <w:effect w:val="none"/>
      <w:shd w:val="clear" w:color="auto" w:fill="FFFFFF"/>
    </w:rPr>
  </w:style>
  <w:style w:type="table" w:styleId="aa">
    <w:name w:val="Table Grid"/>
    <w:basedOn w:val="a1"/>
    <w:uiPriority w:val="59"/>
    <w:rsid w:val="003B0EB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18</Pages>
  <Words>5477</Words>
  <Characters>31221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11</cp:revision>
  <cp:lastPrinted>2026-01-27T09:07:00Z</cp:lastPrinted>
  <dcterms:created xsi:type="dcterms:W3CDTF">2024-09-23T05:01:00Z</dcterms:created>
  <dcterms:modified xsi:type="dcterms:W3CDTF">2026-01-27T09:11:00Z</dcterms:modified>
</cp:coreProperties>
</file>