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КУРГАНСКАЯ ОБЛАСТЬ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ШУМИХИНСКИЙ РАЙОН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ПОСТАНОВЛЕНИЕ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  от 17.02.2020 г. № 53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      г. Шумиха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района от 23.11.2015 г. № 562 «О муниципальной программе Шумихинского района «Развитие образования и реализация государственной молодежной политики» на 2016 – 2020 годы»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В соответствии с постановлением Администрации Шумихинского района от 24.01.2018 г. № 50 «О муниципальных программах Шумихинского района», в целях уточнения объемов финансирования муниципальной программы Шумихинского района «Развитие образования и реализация государственной молодежной политики</w:t>
      </w:r>
      <w:r w:rsidRPr="003D4746">
        <w:rPr>
          <w:b/>
          <w:bCs/>
          <w:sz w:val="24"/>
          <w:szCs w:val="24"/>
          <w:lang w:eastAsia="ru-RU"/>
        </w:rPr>
        <w:t xml:space="preserve">» </w:t>
      </w:r>
      <w:r w:rsidRPr="003D4746">
        <w:rPr>
          <w:sz w:val="24"/>
          <w:szCs w:val="24"/>
          <w:lang w:eastAsia="ru-RU"/>
        </w:rPr>
        <w:t>на 2016 – 2020 годы», Администрация Шумихинского района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ПОСТАНОВЛЯЕТ:</w:t>
      </w:r>
    </w:p>
    <w:p w:rsidR="003D4746" w:rsidRPr="003D4746" w:rsidRDefault="003D4746" w:rsidP="0022245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Внести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</w:t>
      </w:r>
      <w:r w:rsidRPr="003D4746">
        <w:rPr>
          <w:b/>
          <w:bCs/>
          <w:sz w:val="24"/>
          <w:szCs w:val="24"/>
          <w:lang w:eastAsia="ru-RU"/>
        </w:rPr>
        <w:t xml:space="preserve">» </w:t>
      </w:r>
      <w:r w:rsidRPr="003D4746">
        <w:rPr>
          <w:sz w:val="24"/>
          <w:szCs w:val="24"/>
          <w:lang w:eastAsia="ru-RU"/>
        </w:rPr>
        <w:t>на 2016 – 2020 годы» (далее – постановление) следующие изменения: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1.1. строку «Финансовое обеспечение» паспорта муниципальной программы Шумихинского района приложения к постановлению изложить в редакции согласно приложению 1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1.2. Таблицу 1.3 «Ресурсное обеспечение программы» раздела IX «Ресурсное обеспечение программы» изложить в редакции согласно приложению 2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lastRenderedPageBreak/>
        <w:t>1.3. строку «Объем бюджетных ассигнований» паспорта подпрограммы «Развитие системы общего образования в Шумихинском районе» на 2016 – 2020 г.г.» изложить в редакции согласно приложению 3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1.4. Таблицу 2.3 раздела VIII «Ресурсное обеспечение подпрограммы» изложить в редакции согласно приложению 4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1.5. строку «Объем бюджетных ассигнований» паспорта подпрограммы «Реализация государственной молодежной политики, воспитания и дополнительного образования детей и молодежи» на 2016 – 2020 г.г.» изложить в редакции согласно приложению 5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1.6. Таблицу 3.3 раздела VIII «Ресурсное обеспечение подпрограммы» изложить в редакции согласно приложению 6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1.7. строку «Объем бюджетных ассигнований» паспорта подпрограммы «Организация и обеспечение отдыха, оздоровления, занятости детей и молодежи Шумихинского района» на 2016 – 2020 г.г.» изложить в редакции согласно приложению 7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1.8. Таблицу 4.3 раздела VIII «Ресурсное обеспечение подпрограммы» изложить в редакции согласно приложению 8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1.9. строку «Объем бюджетных ассигнований» паспорта подпрограммы «Защита прав детей, государственная поддержка детей – сирот и детей, оставшихся без попечения родителей, детей с особыми нуждами» на 2016 – 2020 г.г.» изложить в редакции согласно приложению 9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1.10. Таблицу 5.3 раздела VIII «Ресурсное обеспечение подпрограммы» изложить в редакции согласно приложению 10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1.11. строку «Объем бюджетных ассигнований» паспорта подпрограммы «Укрепление и развитие материально – технической базы муниципальных образовательных организаций» на 2016 – 2020 г.г.» изложить в редакции согласно приложению 11 к настоящему постановлению;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1.12. Таблицу 6.3 раздела VIII «Ресурсное обеспечение подпрограммы» изложить в редакции согласно приложению 12 к настоящему постановлению.</w:t>
      </w:r>
    </w:p>
    <w:p w:rsidR="003D4746" w:rsidRPr="003D4746" w:rsidRDefault="003D4746" w:rsidP="0022245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района».</w:t>
      </w:r>
    </w:p>
    <w:p w:rsidR="003D4746" w:rsidRPr="003D4746" w:rsidRDefault="003D4746" w:rsidP="0022245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Шумихинского района Иващенко Л. А.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3270"/>
        <w:gridCol w:w="3285"/>
      </w:tblGrid>
      <w:tr w:rsidR="003D4746" w:rsidRPr="003D4746" w:rsidTr="003D4746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Глава Шумихинского района</w:t>
            </w:r>
          </w:p>
        </w:tc>
        <w:tc>
          <w:tcPr>
            <w:tcW w:w="32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С.И. Максимовских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                                        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1215"/>
        <w:gridCol w:w="5535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1 к постановлению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ПАСПОРТ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муниципальной программы Шумихинского района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«Развитие образования и реализация государственной молодежной политики»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на 2016-2020 годы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5"/>
      </w:tblGrid>
      <w:tr w:rsidR="003D4746" w:rsidRPr="003D4746" w:rsidTr="003D4746">
        <w:trPr>
          <w:tblCellSpacing w:w="15" w:type="dxa"/>
        </w:trPr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Планируемый объем бюджетного финансирования Программы на 2016-2020 годы: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ПО ГОДАМ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за счет средств областного бюджета, источником финансового обеспечения которых являются иные межбюджетные трансферты из федерального бюджета (по согласованию):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22 500,9943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41327,4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за счет средств областного бюджета (по согласованию) по годам: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год – 175 029,8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год – 175 029,8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182 423,4818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2019 год – 288 476,5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– 175 029,8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за счет средств муниципального бюджета по годам: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год – 136 343,4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год – 136 343,4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136 837,6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229 203,2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- 136 748,4 тыс. рублей.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lastRenderedPageBreak/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235"/>
        <w:gridCol w:w="3866"/>
      </w:tblGrid>
      <w:tr w:rsidR="003D4746" w:rsidRPr="003D4746" w:rsidTr="003D4746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2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Раздел IX. РЕСУРСНОЕ ОБЕСПЕЧЕНИЕ 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Таблица 1.3 Ресурсное обеспечение программы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62"/>
        <w:gridCol w:w="3242"/>
        <w:gridCol w:w="120"/>
        <w:gridCol w:w="120"/>
        <w:gridCol w:w="1183"/>
        <w:gridCol w:w="120"/>
        <w:gridCol w:w="120"/>
        <w:gridCol w:w="1332"/>
        <w:gridCol w:w="120"/>
        <w:gridCol w:w="120"/>
        <w:gridCol w:w="1641"/>
        <w:gridCol w:w="120"/>
        <w:gridCol w:w="120"/>
        <w:gridCol w:w="1126"/>
        <w:gridCol w:w="120"/>
        <w:gridCol w:w="120"/>
        <w:gridCol w:w="643"/>
        <w:gridCol w:w="120"/>
        <w:gridCol w:w="120"/>
        <w:gridCol w:w="758"/>
        <w:gridCol w:w="978"/>
        <w:gridCol w:w="1071"/>
        <w:gridCol w:w="120"/>
        <w:gridCol w:w="120"/>
        <w:gridCol w:w="120"/>
        <w:gridCol w:w="779"/>
      </w:tblGrid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№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Исполнитель мероприятий</w:t>
            </w:r>
          </w:p>
        </w:tc>
        <w:tc>
          <w:tcPr>
            <w:tcW w:w="1695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 финансиро-вания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455" w:type="dxa"/>
            <w:gridSpan w:val="1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3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5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7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1. Подпрограмма «Развитие общего образования»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Реализация государственного стандарта дошкольного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образования на оплату труда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177790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50731,00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59546,30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материалы.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1439,40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91750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17309,90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56 718,2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21 217,8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33 121,8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4 097,1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589,40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54 938,3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32785,90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Проектирование объекта (ясли на 80 мест в г. Шумихе Шумихинского района)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Иные межбюджетные трансферты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2018 г.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21 217,8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21 217,8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1 597,1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1 597,1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Иные межбюджетные трансферты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2019 г.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35 550,4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38226,20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29 024,7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26348,90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Реализация государственного стандарта общего образования на оплату труда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462225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115969,40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17908,40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Развитие учебно-методической базы школ, в том числе: обеспечение учебниками, учебно-методической, художественной литературой и 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другими информационными ресурсами. Замена компьютерной техники, приобретение интерактивных досок.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23620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9476,00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Выплаты ежемесячного вознаграждения за классное руководство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12955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питанием учащихся общеобразовательных учреждений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19870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5519,00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10985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4780,00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4536,10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25630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38924,50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7657,60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2401,90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Ремонт спортивного зала филиала муниципального казенного общеобразовательного учреждения «Карачельская средняя общеобразовательная школа имени «Заслуженного учителя РФ» Шаламова Н.А.» Шумихинского района Курганской области - Галкинская  средняя общеобразовательная школа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1 283,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19430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1 283,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19430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96,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58180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96,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58180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Реализация Стратегии развития информационного общества в Российской Федерации на 2017-2030 годы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405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Развитие информатизации на территории Шумихинского района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230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Совершенствование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в области духовно-нравственного воспитания граждан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формированию безопасной информационной среды на основе популяризации информационных ресурсов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условий для научно- технического творчества, включая площадок самореализации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Районный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12.6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обеспечению совершенствования дополнительного образования для привлечения детей к знаниям научными изысканиями и творчеством, развития их способности решать нестандартные задачи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использованию электронного документооборота в том числе ФИС ФРДО (документы об образовании)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развитию человеческого потенциала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Развитие муниципальной системы образования (филиал муниципального казенного дошкольного образовательного учреждения «Детский сад №1» - Детский сад №11)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2689,50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Субсидии на обновление материально – технической базы для формирования у обучающихся современных технологий и гуманитарных навыков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3 164,5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3101,20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Капитальный ремонт МКОУ «Средняя общеобразовательная школа №3»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1 377,46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307,80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7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 xml:space="preserve">2. Подпрограмма «Реализация государственной молодежной политики, воспитания 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и дополнительного образования детей и молодежи»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gridSpan w:val="4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Реализация программ дополнительного образования на оплату труда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11525,60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gridSpan w:val="4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в области дополнительного образования, молодежной политики и реализации воспитательной компоненты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2428,90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7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 xml:space="preserve">3. Подпрограмма «Организация и обеспечение отдыха, оздоровления, занятости детей и молодежи Шумихинского района» на 2016 – 2020 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lastRenderedPageBreak/>
              <w:t>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Организация работы лагерей дневного пребывания детей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12710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112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2444,10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Организация отдыха детей в загородных оздоровительных лагерях</w:t>
            </w:r>
          </w:p>
        </w:tc>
        <w:tc>
          <w:tcPr>
            <w:tcW w:w="1170" w:type="dxa"/>
            <w:gridSpan w:val="4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8026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112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1356,10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575,50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7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4. Подпрограмма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«Защита прав детей, государственная поддержка детей-сирот и детей, оставшихся без попечения родителей, детей с особыми нуждами»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Содержание детей в приемных семьях</w:t>
            </w:r>
          </w:p>
        </w:tc>
        <w:tc>
          <w:tcPr>
            <w:tcW w:w="1200" w:type="dxa"/>
            <w:gridSpan w:val="5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27140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13322,00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200" w:type="dxa"/>
            <w:gridSpan w:val="5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27825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11382,00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1200" w:type="dxa"/>
            <w:gridSpan w:val="5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34430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5231,00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Выплаты единовременного денежного пособия по истечении трех лет после усыновления (удочерения) ребенка сироты</w:t>
            </w:r>
          </w:p>
        </w:tc>
        <w:tc>
          <w:tcPr>
            <w:tcW w:w="1200" w:type="dxa"/>
            <w:gridSpan w:val="5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00" w:type="dxa"/>
            <w:gridSpan w:val="5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548,20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</w:t>
            </w:r>
          </w:p>
        </w:tc>
        <w:tc>
          <w:tcPr>
            <w:tcW w:w="1200" w:type="dxa"/>
            <w:gridSpan w:val="5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10555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3785,00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7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5. Подпрограмма «Укрепление и развитие материально-технической базы муниципальных образовательных организаций»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деятельности учреждений, обеспечивающих исполнение муниципальной программы</w:t>
            </w:r>
          </w:p>
        </w:tc>
        <w:tc>
          <w:tcPr>
            <w:tcW w:w="1200" w:type="dxa"/>
            <w:gridSpan w:val="5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2741,90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Районный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139320</w:t>
            </w:r>
          </w:p>
        </w:tc>
        <w:tc>
          <w:tcPr>
            <w:tcW w:w="855" w:type="dxa"/>
            <w:gridSpan w:val="3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  <w:tc>
          <w:tcPr>
            <w:tcW w:w="1140" w:type="dxa"/>
            <w:gridSpan w:val="4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57078,20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1215"/>
        <w:gridCol w:w="5535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3 к постановлению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ПАСПОРТ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«Развитие системы общего образования в Шумихинском районе» на 2016 – 2020 г.г.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5"/>
      </w:tblGrid>
      <w:tr w:rsidR="003D4746" w:rsidRPr="003D4746" w:rsidTr="003D4746">
        <w:trPr>
          <w:tblCellSpacing w:w="15" w:type="dxa"/>
        </w:trPr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Планируемый объем бюджетного финансирования Подпрограммы на 2016 – 2020 годы.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ПО ГОДАМ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Субсидии из федерального бюджета: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22500,9943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41 327,4 тыс. рублей.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Субсидии из областного бюджета: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год — 586 285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год – 586 285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593 678,6818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247 266,2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– 586 285 тыс. рублей.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Субсидии из муниципального бюджета: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494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157 595,0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– 405 тыс. рублей.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lastRenderedPageBreak/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9"/>
        <w:gridCol w:w="3235"/>
        <w:gridCol w:w="3866"/>
      </w:tblGrid>
      <w:tr w:rsidR="003D4746" w:rsidRPr="003D4746" w:rsidTr="003D4746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4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Раздел VIII. РЕСУРСНОЕ ОБЕСПЕЧЕНИЕ 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Ресурсное обеспечение для реализации подпрограммы приведено в таблице 2.3.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Таблица 2.3 Ресурсное обеспечение подпрограммы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3784"/>
        <w:gridCol w:w="1266"/>
        <w:gridCol w:w="1538"/>
        <w:gridCol w:w="1829"/>
        <w:gridCol w:w="1320"/>
        <w:gridCol w:w="808"/>
        <w:gridCol w:w="778"/>
        <w:gridCol w:w="1018"/>
        <w:gridCol w:w="1128"/>
        <w:gridCol w:w="120"/>
        <w:gridCol w:w="912"/>
      </w:tblGrid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№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Исполнитель мероприятий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 финансиро-вания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455" w:type="dxa"/>
            <w:gridSpan w:val="6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3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1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Подпрограмма «Развитие общего образования»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177790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50731,00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35558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59546,30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Реализация государственного стандарта дошкольного образования на учебно-наглядные пособия, технические средства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обучения, игры, игрушки, расходные материалы.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1439,4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1420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91750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17309,90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18350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56 718,2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21 217,8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33 121,8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4 097,1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589,40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54 938,3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32785,90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13728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Проектирование объекта (ясли на 80 мест в г. Шумихе Шумихинского района)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Иные межбюджетные трансферты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2018 г.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21 217,8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21 217,8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1 597,1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1 597,1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Иные межбюджетные трансферты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2019 г.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35 550,4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38226,20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29 024,7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26348,90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Реализация государственного стандарта общего образования на оплату труда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462225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115969,40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92445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17908,40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Развитие учебно-методической базы школ, в том числе: обеспечение учебниками, учебно-методической, художественной литературой и  другими информационными ресурсами. Замена компьютерной техники, приобретение интерактивных досок.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23620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9476,00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4724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Выплаты ежемесячного вознаграждения за классное руководство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12955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2591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питанием учащихся общеобразовательных учреждений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19870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5519,00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3974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Районный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10985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4780,00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2197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Обеспечение доступности общего образования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4536,10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25630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38924,50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5126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7657,60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2401,90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6200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Ремонт спортивного зала филиала муниципального казенного общеобразовательного учреждения «Карачельская средняя общеобразовательная школа имени «Заслуженного учителя РФ» Шаламова Н.А.» Шумихинского района Курганской области - Галкинская  средняя общеобразовательная школа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1 283,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19430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1 283,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19430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96,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58180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96,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58180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Реализация Стратегии развития информационного общества в Российской Федерации на 2017-2030 годы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402,00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405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Развитие информатизации на территории Шумихинского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230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Совершенствование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в области духовно-нравственного воспитания граждан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формированию безопасной информационной среды на основе популяризации информационных ресурсов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обеспечению условий для научно- технического творчества, включая площадок самореализации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обеспечению совершенствования дополнительного образования для привлечения детей к знаниям научными изысканиями и творчеством, развития их способности решать нестандартные задачи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использованию электронного документооборота в том числе ФИС ФРДО (документы об образовании)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по развитию человеческого потенциала</w:t>
            </w: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Развитие муниципальной системы образования (филиал муниципального казенного дошкольного образовательного учреждения «Детский сад №1» - Детский сад №11)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2689,50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Субсидии на обновление материально – технической базы для формирования у обучающихся современных технологий и гуманитарных навыков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3 164,5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3101,20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705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Капитальный ремонт МКОУ «Средняя общеобразовательная школа №3»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1 377,46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307,80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69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2340"/>
        <w:gridCol w:w="4410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5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ПАСПОРТ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 xml:space="preserve">«Реализация государственной молодежной политики, воспитания и 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дополнительного образования детей и молодежи» на 2016-2020 гг.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5"/>
      </w:tblGrid>
      <w:tr w:rsidR="003D4746" w:rsidRPr="003D4746" w:rsidTr="003D4746">
        <w:trPr>
          <w:tblCellSpacing w:w="15" w:type="dxa"/>
        </w:trPr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Планируемый объем бюджетного финансирования Подпрограммы на 2016 – 2020 годы.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ПО ГОДАМ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муниципальный бюджет: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год — 7270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год – 7270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7270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13 954,50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– 7270 тыс. рублей.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7330"/>
        <w:gridCol w:w="4877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6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Раздел VIII. РЕСУРСНОЕ ОБЕСПЕЧЕНИЕ 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Ресурсное обеспечение для реализации подпрограммы приведено в таблице 3.3.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Таблица 3.3 Ресурсное обеспечение подпрограммы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60"/>
        <w:gridCol w:w="3785"/>
        <w:gridCol w:w="120"/>
        <w:gridCol w:w="1175"/>
        <w:gridCol w:w="120"/>
        <w:gridCol w:w="1482"/>
        <w:gridCol w:w="120"/>
        <w:gridCol w:w="1752"/>
        <w:gridCol w:w="120"/>
        <w:gridCol w:w="1231"/>
        <w:gridCol w:w="120"/>
        <w:gridCol w:w="703"/>
        <w:gridCol w:w="120"/>
        <w:gridCol w:w="647"/>
        <w:gridCol w:w="290"/>
        <w:gridCol w:w="549"/>
        <w:gridCol w:w="251"/>
        <w:gridCol w:w="1096"/>
        <w:gridCol w:w="816"/>
      </w:tblGrid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№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Исполнитель мероприятий</w:t>
            </w:r>
          </w:p>
        </w:tc>
        <w:tc>
          <w:tcPr>
            <w:tcW w:w="169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 финансиро-вания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455" w:type="dxa"/>
            <w:gridSpan w:val="9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0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Подпрограмма «Реализация государственной молодежной политики, воспитания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и дополнительного образования детей и молодежи»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Реализация программ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дополнительного образования на оплату труда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Отдел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 xml:space="preserve">Областной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11525,60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7000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 в области дополнительного образования, молодежной политики и реализации воспитательной компоненты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2428,90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2340"/>
        <w:gridCol w:w="4410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7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ПАСПОРТ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 xml:space="preserve">«Организация и обеспечение отдыха, оздоровления, занятости детей и молодежи 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Шумихинского района» на 2016-2020 гг.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6675"/>
      </w:tblGrid>
      <w:tr w:rsidR="003D4746" w:rsidRPr="003D4746" w:rsidTr="003D4746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63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Планируемый объем бюджетного финансирования Подпрограммы на 2016 – 2020 годы.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ПО ГОДАМ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год — 1387,520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год – 4147,2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4147,2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2019 год – 4375,70 тыс. рублей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(областной бюджет – 3800,20 тыс. рублей,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Районныйбюджет – 575,50 тыс. рублей);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– 4147,2 тыс. рублей.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lastRenderedPageBreak/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4819"/>
        <w:gridCol w:w="3488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8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Раздел VIII. РЕСУРСНОЕ ОБЕСПЕЧЕНИЕ 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Ресурсное обеспечение для реализации подпрограммы приведено в таблице 4.3.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Таблица 4.3 Ресурсное обеспечение подпрограммы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162"/>
        <w:gridCol w:w="3609"/>
        <w:gridCol w:w="120"/>
        <w:gridCol w:w="1266"/>
        <w:gridCol w:w="120"/>
        <w:gridCol w:w="1494"/>
        <w:gridCol w:w="120"/>
        <w:gridCol w:w="1773"/>
        <w:gridCol w:w="120"/>
        <w:gridCol w:w="1254"/>
        <w:gridCol w:w="120"/>
        <w:gridCol w:w="774"/>
        <w:gridCol w:w="120"/>
        <w:gridCol w:w="646"/>
        <w:gridCol w:w="278"/>
        <w:gridCol w:w="556"/>
        <w:gridCol w:w="307"/>
        <w:gridCol w:w="763"/>
        <w:gridCol w:w="220"/>
        <w:gridCol w:w="858"/>
      </w:tblGrid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№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Исполнитель мероприятий</w:t>
            </w:r>
          </w:p>
        </w:tc>
        <w:tc>
          <w:tcPr>
            <w:tcW w:w="169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 финансиро-вания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455" w:type="dxa"/>
            <w:gridSpan w:val="10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1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Подпрограмма «Организация и обеспечение отдыха, оздоровления, занятости детей и молодежи Шумихинского района»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Организация работы лагерей дневного пребывания детей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12710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2444,10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2542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Организация отдыха детей в загородных оздоровительных лагерях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8026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1356,10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1605,2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Районный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575,50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2340"/>
        <w:gridCol w:w="4410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9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ПАСПОРТ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«Защита прав детей, государственная поддержка детей-сирот и детей, оставшихся без попечения родителей, детей с особыми нуждами» на 2016 – 2020 г.г.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5"/>
      </w:tblGrid>
      <w:tr w:rsidR="003D4746" w:rsidRPr="003D4746" w:rsidTr="003D4746">
        <w:trPr>
          <w:tblCellSpacing w:w="15" w:type="dxa"/>
        </w:trPr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486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Планируемый объем бюджетного финансирования Подпрограммы на 2016 – 2020 годы.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ПО ГОДАМ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Субсидии из областного бюджета: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год — 20 470,6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год – 20 470,6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20 470,6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34 668,2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– 20 470,6 тыс. рублей.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4819"/>
        <w:gridCol w:w="3488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10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Раздел VIII. РЕСУРСНОЕ ОБЕСПЕЧЕНИЕ 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Ресурсное обеспечение для реализации подпрограммы приведено в таблице 5.3.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Таблица 5.3 Ресурсное обеспечение подпрограммы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165"/>
        <w:gridCol w:w="3770"/>
        <w:gridCol w:w="120"/>
        <w:gridCol w:w="1266"/>
        <w:gridCol w:w="120"/>
        <w:gridCol w:w="1463"/>
        <w:gridCol w:w="120"/>
        <w:gridCol w:w="1742"/>
        <w:gridCol w:w="120"/>
        <w:gridCol w:w="1223"/>
        <w:gridCol w:w="120"/>
        <w:gridCol w:w="695"/>
        <w:gridCol w:w="120"/>
        <w:gridCol w:w="625"/>
        <w:gridCol w:w="288"/>
        <w:gridCol w:w="508"/>
        <w:gridCol w:w="297"/>
        <w:gridCol w:w="855"/>
        <w:gridCol w:w="249"/>
        <w:gridCol w:w="816"/>
      </w:tblGrid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№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Исполнитель мероприятий</w:t>
            </w:r>
          </w:p>
        </w:tc>
        <w:tc>
          <w:tcPr>
            <w:tcW w:w="169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4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 финансиро-вания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455" w:type="dxa"/>
            <w:gridSpan w:val="10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3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21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4. Подпрограмма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«Защита прав детей, государственная поддержка детей-сирот и детей, оставшихся без попечения родителей, детей с особыми нуждами»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Содержание детей в приемных семьях</w:t>
            </w: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27140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13322,00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5428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27825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11382,00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5565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34430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5231,0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6886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Выплаты единовременного денежного пособия по истечении трех лет после усыновления (удочерения) ребенка сироты</w:t>
            </w: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548,20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280,6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</w:t>
            </w: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10555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3785,00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2111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4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2340"/>
        <w:gridCol w:w="4410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11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ПАСПОРТ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«Укрепление и развитие материально-технической базы муниципальных образовательных организаций» на 2016 – 2020 гг.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0"/>
        <w:gridCol w:w="5970"/>
      </w:tblGrid>
      <w:tr w:rsidR="003D4746" w:rsidRPr="003D4746" w:rsidTr="003D4746">
        <w:trPr>
          <w:tblCellSpacing w:w="15" w:type="dxa"/>
        </w:trPr>
        <w:tc>
          <w:tcPr>
            <w:tcW w:w="379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592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Планируемый объем бюджетного финансирования Подпрограммы на 2016 – 2020 годы.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ПО ГОДАМ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год — 27 864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2017 год – 27 864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год – 27 864 тыс. рублей;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год – 59 820,10 тыс. рублей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(субсидии из областного бюджета – 2 741,90 тыс. рублей,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субсидии из муниципального бюджета – 57 078,20 тыс. рублей);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год – 27 864 тыс. рублей.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lastRenderedPageBreak/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4819"/>
        <w:gridCol w:w="3488"/>
      </w:tblGrid>
      <w:tr w:rsidR="003D4746" w:rsidRPr="003D4746" w:rsidTr="003D4746">
        <w:trPr>
          <w:tblCellSpacing w:w="15" w:type="dxa"/>
        </w:trPr>
        <w:tc>
          <w:tcPr>
            <w:tcW w:w="304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Приложение 12 к постановлению  Администрации Шумихинского района от 17.02.2020 г. № 53 «О внесении изменений в постановление Администрации Шумихинского района от 23.11.2015 г. № 562 «О муниципальной программе Шумихинского района «Развитие образования и реализация государственной молодежной политики» на 2016 – 2020 годы</w:t>
            </w:r>
            <w:r w:rsidRPr="003D4746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Раздел VIII. РЕСУРСНОЕ ОБЕСПЕЧЕНИЕ ПОДПРОГРАММЫ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Ресурсное обеспечение для реализации подпрограммы приведено в таблице 6.3.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 </w:t>
      </w:r>
    </w:p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b/>
          <w:bCs/>
          <w:sz w:val="24"/>
          <w:szCs w:val="24"/>
          <w:lang w:eastAsia="ru-RU"/>
        </w:rPr>
        <w:t>Таблица 6.3 Ресурсное обеспечение подпрограммы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162"/>
        <w:gridCol w:w="3763"/>
        <w:gridCol w:w="120"/>
        <w:gridCol w:w="1266"/>
        <w:gridCol w:w="120"/>
        <w:gridCol w:w="1478"/>
        <w:gridCol w:w="120"/>
        <w:gridCol w:w="1750"/>
        <w:gridCol w:w="120"/>
        <w:gridCol w:w="1263"/>
        <w:gridCol w:w="926"/>
        <w:gridCol w:w="793"/>
        <w:gridCol w:w="826"/>
        <w:gridCol w:w="1115"/>
        <w:gridCol w:w="841"/>
      </w:tblGrid>
      <w:tr w:rsidR="003D4746" w:rsidRPr="003D4746" w:rsidTr="003D4746">
        <w:trPr>
          <w:tblCellSpacing w:w="15" w:type="dxa"/>
        </w:trPr>
        <w:tc>
          <w:tcPr>
            <w:tcW w:w="70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№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Исполнитель мероприятий</w:t>
            </w:r>
          </w:p>
        </w:tc>
        <w:tc>
          <w:tcPr>
            <w:tcW w:w="169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6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Объем финансиро-вания</w:t>
            </w:r>
          </w:p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530" w:type="dxa"/>
            <w:gridSpan w:val="5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15165" w:type="dxa"/>
            <w:gridSpan w:val="16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b/>
                <w:bCs/>
                <w:sz w:val="24"/>
                <w:szCs w:val="24"/>
                <w:lang w:eastAsia="ru-RU"/>
              </w:rPr>
              <w:t>Подпрограмма «Укрепление и развитие материально-технической базы муниципальных образовательных организаций» на 2016 – 2020 гг.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 xml:space="preserve">Обеспечение деятельности учреждений, обеспечивающих </w:t>
            </w:r>
            <w:r w:rsidRPr="003D4746">
              <w:rPr>
                <w:sz w:val="24"/>
                <w:szCs w:val="24"/>
                <w:lang w:eastAsia="ru-RU"/>
              </w:rPr>
              <w:lastRenderedPageBreak/>
              <w:t>исполнение муниципальной программы</w:t>
            </w:r>
          </w:p>
        </w:tc>
        <w:tc>
          <w:tcPr>
            <w:tcW w:w="1200" w:type="dxa"/>
            <w:gridSpan w:val="3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2016-2020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2741,90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139320</w:t>
            </w:r>
          </w:p>
        </w:tc>
        <w:tc>
          <w:tcPr>
            <w:tcW w:w="99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  <w:tc>
          <w:tcPr>
            <w:tcW w:w="70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  <w:tc>
          <w:tcPr>
            <w:tcW w:w="1140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57078,20</w:t>
            </w:r>
          </w:p>
        </w:tc>
        <w:tc>
          <w:tcPr>
            <w:tcW w:w="855" w:type="dxa"/>
            <w:vAlign w:val="center"/>
            <w:hideMark/>
          </w:tcPr>
          <w:p w:rsidR="003D4746" w:rsidRPr="003D4746" w:rsidRDefault="003D4746" w:rsidP="003D474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27864</w:t>
            </w:r>
          </w:p>
        </w:tc>
      </w:tr>
      <w:tr w:rsidR="003D4746" w:rsidRPr="003D4746" w:rsidTr="003D4746">
        <w:trPr>
          <w:tblCellSpacing w:w="15" w:type="dxa"/>
        </w:trPr>
        <w:tc>
          <w:tcPr>
            <w:tcW w:w="5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3D4746" w:rsidRPr="003D4746" w:rsidRDefault="003D4746" w:rsidP="003D474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3D474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D4746" w:rsidRPr="003D4746" w:rsidRDefault="003D4746" w:rsidP="003D474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D4746">
        <w:rPr>
          <w:sz w:val="24"/>
          <w:szCs w:val="24"/>
          <w:lang w:eastAsia="ru-RU"/>
        </w:rPr>
        <w:t> </w:t>
      </w:r>
    </w:p>
    <w:p w:rsidR="0043448A" w:rsidRPr="003D4746" w:rsidRDefault="0043448A" w:rsidP="003D4746">
      <w:pPr>
        <w:rPr>
          <w:szCs w:val="24"/>
        </w:rPr>
      </w:pPr>
    </w:p>
    <w:sectPr w:rsidR="0043448A" w:rsidRPr="003D4746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5D" w:rsidRDefault="0022245D" w:rsidP="00A83D75">
      <w:pPr>
        <w:spacing w:after="0" w:line="240" w:lineRule="auto"/>
      </w:pPr>
      <w:r>
        <w:separator/>
      </w:r>
    </w:p>
  </w:endnote>
  <w:endnote w:type="continuationSeparator" w:id="1">
    <w:p w:rsidR="0022245D" w:rsidRDefault="0022245D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5D" w:rsidRDefault="0022245D" w:rsidP="00A83D75">
      <w:pPr>
        <w:spacing w:after="0" w:line="240" w:lineRule="auto"/>
      </w:pPr>
      <w:r>
        <w:separator/>
      </w:r>
    </w:p>
  </w:footnote>
  <w:footnote w:type="continuationSeparator" w:id="1">
    <w:p w:rsidR="0022245D" w:rsidRDefault="0022245D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8B0"/>
    <w:multiLevelType w:val="multilevel"/>
    <w:tmpl w:val="5F60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F393F"/>
    <w:multiLevelType w:val="multilevel"/>
    <w:tmpl w:val="A644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2245D"/>
    <w:rsid w:val="00276BCA"/>
    <w:rsid w:val="00294F5C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16D0E"/>
    <w:rsid w:val="00825D5A"/>
    <w:rsid w:val="00833C29"/>
    <w:rsid w:val="00842A29"/>
    <w:rsid w:val="00891F73"/>
    <w:rsid w:val="008B4008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30192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2022-10-10T07:00:00Z</dcterms:created>
  <dcterms:modified xsi:type="dcterms:W3CDTF">2022-10-10T07:00:00Z</dcterms:modified>
</cp:coreProperties>
</file>