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816D0E">
        <w:rPr>
          <w:b/>
          <w:bCs/>
          <w:sz w:val="24"/>
          <w:szCs w:val="24"/>
          <w:lang w:eastAsia="ru-RU"/>
        </w:rPr>
        <w:t>КУРГАНСКАЯ ОБЛАСТЬ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816D0E">
        <w:rPr>
          <w:b/>
          <w:bCs/>
          <w:sz w:val="24"/>
          <w:szCs w:val="24"/>
          <w:lang w:eastAsia="ru-RU"/>
        </w:rPr>
        <w:t>ШУМИХИНСКИЙ РАЙОН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816D0E">
        <w:rPr>
          <w:b/>
          <w:bCs/>
          <w:sz w:val="24"/>
          <w:szCs w:val="24"/>
          <w:lang w:eastAsia="ru-RU"/>
        </w:rPr>
        <w:t> 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816D0E">
        <w:rPr>
          <w:b/>
          <w:bCs/>
          <w:sz w:val="24"/>
          <w:szCs w:val="24"/>
          <w:lang w:eastAsia="ru-RU"/>
        </w:rPr>
        <w:t>АДМИНИСТРАЦИЯ ШУМИХИНСКОГО РАЙОНА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816D0E">
        <w:rPr>
          <w:b/>
          <w:bCs/>
          <w:sz w:val="24"/>
          <w:szCs w:val="24"/>
          <w:lang w:eastAsia="ru-RU"/>
        </w:rPr>
        <w:t> 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816D0E">
        <w:rPr>
          <w:b/>
          <w:bCs/>
          <w:sz w:val="24"/>
          <w:szCs w:val="24"/>
          <w:lang w:eastAsia="ru-RU"/>
        </w:rPr>
        <w:t>ПОСТАНОВЛЕНИЕ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 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 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   от 17.02.2020 г. № 52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       г. Шумиха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 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b/>
          <w:bCs/>
          <w:sz w:val="24"/>
          <w:szCs w:val="24"/>
          <w:lang w:eastAsia="ru-RU"/>
        </w:rPr>
        <w:t> 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b/>
          <w:bCs/>
          <w:sz w:val="24"/>
          <w:szCs w:val="24"/>
          <w:lang w:eastAsia="ru-RU"/>
        </w:rPr>
        <w:t> 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816D0E">
        <w:rPr>
          <w:b/>
          <w:bCs/>
          <w:sz w:val="24"/>
          <w:szCs w:val="24"/>
          <w:lang w:eastAsia="ru-RU"/>
        </w:rPr>
        <w:t>О внесении изменений в постановление Администрации Шумихинского района от 06.10.2015 г. № 473 «О муниципальной программе Шумихинского района «Развитие физической культуры и спорта в Шумихинском районе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b/>
          <w:bCs/>
          <w:sz w:val="24"/>
          <w:szCs w:val="24"/>
          <w:lang w:eastAsia="ru-RU"/>
        </w:rPr>
        <w:t>на 2016 – 2019 годы»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b/>
          <w:bCs/>
          <w:sz w:val="24"/>
          <w:szCs w:val="24"/>
          <w:lang w:eastAsia="ru-RU"/>
        </w:rPr>
        <w:t> 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В соответствии с постановлением Администрации Шумихинского района от 24.01.2018 г. № 50 «О муниципальных программах Шумихинского района», в целях уточнения объемов финансирования муниципальной программы Шумихинского района «Развитие физической культуры и спорта в Шумихинском районе на 2016 - 2019 годы», Администрация Шумихинского района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ПОСТАНОВЛЯЕТ:</w:t>
      </w:r>
    </w:p>
    <w:p w:rsidR="00816D0E" w:rsidRPr="00816D0E" w:rsidRDefault="00816D0E" w:rsidP="002831EB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Внести в постановление Администрации Шумихинского района от 06.10.2015 г. № 473 «О муниципальной программе Шумихинского района «Развитие физической культуры и спорта в Шумихинском районе на 2016 - 2019 годы» (далее – постановление) следующие изменения: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1.1. строку «Финансовое обеспечение» паспорта муниципальной программы Шумихинского района «Развитие физической культуры и спорта в Шумихинском районе на 2016-2019 годы» приложения к постановлению изложить в редакции согласно приложению 1 к данному постановлению;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1.2. приложение 1 к муниципальной программе Шумихинского района «Развитие физической культуры и спорта в Шумихинском районе на 2016-2019 годы» изложить в редакции согласно приложению 2 к настоящему постановлению;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lastRenderedPageBreak/>
        <w:t>1.3. приложение 2 к муниципальной программе Шумихинского района «Развитие физической культуры и спорта в Шумихинском районе на 2016-2019 годы» изложить в редакции согласно приложению 3 к настоящему постановлению.</w:t>
      </w:r>
    </w:p>
    <w:p w:rsidR="00816D0E" w:rsidRPr="00816D0E" w:rsidRDefault="00816D0E" w:rsidP="002831EB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Опубликовать настоящее постановление в информационном бюллетене «Официальный вестник Администрации Шумихинского района».</w:t>
      </w:r>
    </w:p>
    <w:p w:rsidR="00816D0E" w:rsidRPr="00816D0E" w:rsidRDefault="00816D0E" w:rsidP="002831EB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Контроль за выполнением настоящего постановления возложить на заместителя Главы Шумихинского района Иващенко Л. А.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 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 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5"/>
        <w:gridCol w:w="3270"/>
        <w:gridCol w:w="3285"/>
      </w:tblGrid>
      <w:tr w:rsidR="00816D0E" w:rsidRPr="00816D0E" w:rsidTr="00816D0E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Глава Шумихинского района</w:t>
            </w:r>
          </w:p>
        </w:tc>
        <w:tc>
          <w:tcPr>
            <w:tcW w:w="324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С.И. Максимовских</w:t>
            </w:r>
          </w:p>
        </w:tc>
      </w:tr>
    </w:tbl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 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                                          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 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0"/>
        <w:gridCol w:w="2340"/>
        <w:gridCol w:w="4410"/>
      </w:tblGrid>
      <w:tr w:rsidR="00816D0E" w:rsidRPr="00816D0E" w:rsidTr="00816D0E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Приложение 1 к постановлению  Администрации Шумихинского района от 17.02.2020 г. № 52 «О внесении изменений в постановление Администрации Шумихинского района от 06.10.2015 г. № 473 «О муниципальной программе Шумихинского района «Развитие физической культуры и спорта в Шумихинском районе на 2016 – 2019 годы</w:t>
            </w:r>
            <w:r w:rsidRPr="00816D0E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 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 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 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b/>
          <w:bCs/>
          <w:sz w:val="24"/>
          <w:szCs w:val="24"/>
          <w:lang w:eastAsia="ru-RU"/>
        </w:rPr>
        <w:t>Раздел I. ПАСПОРТ МУНИЦИПАЛЬНОЙ ПРОГРАММЫ ШУМИХИНСКОГО РАЙОНА «РАЗВИТИЕ ФИЗИЧЕСКОЙ КУЛЬТУРЫ И СПОРТА В ШУМИХИНСКОМ РАЙОНЕ НА 2016-2019 ГОДЫ»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5"/>
        <w:gridCol w:w="6810"/>
      </w:tblGrid>
      <w:tr w:rsidR="00816D0E" w:rsidRPr="00816D0E" w:rsidTr="00816D0E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Финансовое обеспечение</w:t>
            </w:r>
          </w:p>
        </w:tc>
        <w:tc>
          <w:tcPr>
            <w:tcW w:w="676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Средства областного бюджета:</w:t>
            </w:r>
          </w:p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2019 год – 2 000,0 тыс. руб.</w:t>
            </w:r>
          </w:p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 </w:t>
            </w:r>
          </w:p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lastRenderedPageBreak/>
              <w:t>Средства районного бюджета:</w:t>
            </w:r>
          </w:p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2016 год – 1828,8 тыс. руб.</w:t>
            </w:r>
          </w:p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2017 год – 284,3 тыс. руб.</w:t>
            </w:r>
          </w:p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2018 год – 92,7 тыс. руб.</w:t>
            </w:r>
          </w:p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2019 год – 146,3 тыс. руб.</w:t>
            </w:r>
          </w:p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 </w:t>
            </w:r>
          </w:p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Объём финансирования программы корректируется с учётом возможностей местного и областного бюджетов на текущий финансовый год</w:t>
            </w:r>
          </w:p>
        </w:tc>
      </w:tr>
    </w:tbl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b/>
          <w:bCs/>
          <w:sz w:val="24"/>
          <w:szCs w:val="24"/>
          <w:lang w:eastAsia="ru-RU"/>
        </w:rPr>
        <w:lastRenderedPageBreak/>
        <w:t> 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 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 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0"/>
        <w:gridCol w:w="2490"/>
        <w:gridCol w:w="4260"/>
      </w:tblGrid>
      <w:tr w:rsidR="00816D0E" w:rsidRPr="00816D0E" w:rsidTr="00816D0E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Приложение 2 к постановлению  Администрации Шумихинского района от 17.02.2020 г. № 52 «О внесении изменений в постановление Администрации Шумихинского района от 06.10.2015 г. № 473 «О муниципальной программе Шумихинского района «Развитие физической культуры и спорта в Шумихинском районе на 2016 – 2019 годы</w:t>
            </w:r>
            <w:r w:rsidRPr="00816D0E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 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 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 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b/>
          <w:bCs/>
          <w:sz w:val="24"/>
          <w:szCs w:val="24"/>
          <w:lang w:eastAsia="ru-RU"/>
        </w:rPr>
        <w:t>Объёмы финансирования мероприятий Программы по направлениям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b/>
          <w:bCs/>
          <w:sz w:val="24"/>
          <w:szCs w:val="24"/>
          <w:lang w:eastAsia="ru-RU"/>
        </w:rPr>
        <w:t> </w:t>
      </w:r>
    </w:p>
    <w:tbl>
      <w:tblPr>
        <w:tblW w:w="106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2"/>
        <w:gridCol w:w="1152"/>
        <w:gridCol w:w="1414"/>
        <w:gridCol w:w="1280"/>
        <w:gridCol w:w="1422"/>
        <w:gridCol w:w="1295"/>
      </w:tblGrid>
      <w:tr w:rsidR="00816D0E" w:rsidRPr="00816D0E" w:rsidTr="00816D0E">
        <w:trPr>
          <w:tblCellSpacing w:w="15" w:type="dxa"/>
        </w:trPr>
        <w:tc>
          <w:tcPr>
            <w:tcW w:w="4110" w:type="dxa"/>
            <w:vMerge w:val="restart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6525" w:type="dxa"/>
            <w:gridSpan w:val="5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t>Объём финансирования (тысяч рублей)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 w:val="restart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85" w:type="dxa"/>
            <w:gridSpan w:val="4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411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Нормативно-правовое и организационное обеспечение развития физической культуры и спорта</w:t>
            </w:r>
          </w:p>
        </w:tc>
        <w:tc>
          <w:tcPr>
            <w:tcW w:w="114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411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 xml:space="preserve">Информационное обеспечение в сфере </w:t>
            </w:r>
            <w:r w:rsidRPr="00816D0E">
              <w:rPr>
                <w:sz w:val="24"/>
                <w:szCs w:val="24"/>
                <w:lang w:eastAsia="ru-RU"/>
              </w:rPr>
              <w:lastRenderedPageBreak/>
              <w:t>физической культуры и спорта</w:t>
            </w:r>
          </w:p>
        </w:tc>
        <w:tc>
          <w:tcPr>
            <w:tcW w:w="114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1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411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lastRenderedPageBreak/>
              <w:t>Кадровое и учебно-методическое обеспечение физической культуры и спорта</w:t>
            </w:r>
          </w:p>
        </w:tc>
        <w:tc>
          <w:tcPr>
            <w:tcW w:w="114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411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Медицинское обеспечение физической культуры и спорта</w:t>
            </w:r>
          </w:p>
        </w:tc>
        <w:tc>
          <w:tcPr>
            <w:tcW w:w="114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411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Развитие массовой физической культуры и спорта, формирование здорового образа жизни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380,1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146,3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411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Детско-юношеский и студенческий спорт</w:t>
            </w: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16D0E" w:rsidRPr="00816D0E" w:rsidTr="00816D0E">
        <w:trPr>
          <w:tblCellSpacing w:w="15" w:type="dxa"/>
        </w:trPr>
        <w:tc>
          <w:tcPr>
            <w:tcW w:w="411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Физическая культура и спорт среди инвалидов и лиц с ограниченными возможностями здоровья</w:t>
            </w: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16D0E" w:rsidRPr="00816D0E" w:rsidTr="00816D0E">
        <w:trPr>
          <w:tblCellSpacing w:w="15" w:type="dxa"/>
        </w:trPr>
        <w:tc>
          <w:tcPr>
            <w:tcW w:w="411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Спорт высших достижений и подготовка спортивного резерва</w:t>
            </w: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16D0E" w:rsidRPr="00816D0E" w:rsidTr="00816D0E">
        <w:trPr>
          <w:tblCellSpacing w:w="15" w:type="dxa"/>
        </w:trPr>
        <w:tc>
          <w:tcPr>
            <w:tcW w:w="411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Строительство, ремонт и реконструкция спортивных объектов</w:t>
            </w:r>
          </w:p>
        </w:tc>
        <w:tc>
          <w:tcPr>
            <w:tcW w:w="114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1 972</w:t>
            </w:r>
          </w:p>
        </w:tc>
        <w:tc>
          <w:tcPr>
            <w:tcW w:w="141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127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411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14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2 352,1</w:t>
            </w:r>
          </w:p>
        </w:tc>
        <w:tc>
          <w:tcPr>
            <w:tcW w:w="141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1828,8</w:t>
            </w:r>
          </w:p>
        </w:tc>
        <w:tc>
          <w:tcPr>
            <w:tcW w:w="127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284,3</w:t>
            </w:r>
          </w:p>
        </w:tc>
        <w:tc>
          <w:tcPr>
            <w:tcW w:w="142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27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146,3</w:t>
            </w:r>
          </w:p>
        </w:tc>
      </w:tr>
    </w:tbl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 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 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0"/>
        <w:gridCol w:w="3245"/>
        <w:gridCol w:w="3845"/>
      </w:tblGrid>
      <w:tr w:rsidR="00816D0E" w:rsidRPr="00816D0E" w:rsidTr="00816D0E">
        <w:trPr>
          <w:tblCellSpacing w:w="15" w:type="dxa"/>
        </w:trPr>
        <w:tc>
          <w:tcPr>
            <w:tcW w:w="502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Приложение 3 к постановлению  Администрации Шумихинского района от 17.02.2020 г. № 52 «О внесении изменений в постановление Администрации Шумихинского района от 06.10.2015 г. № 473 «О муниципальной программе Шумихинского района «Развитие физической культуры и спорта в Шумихинском районе на 2016 – 2019 годы</w:t>
            </w:r>
            <w:r w:rsidRPr="00816D0E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 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 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t> 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b/>
          <w:bCs/>
          <w:sz w:val="24"/>
          <w:szCs w:val="24"/>
          <w:lang w:eastAsia="ru-RU"/>
        </w:rPr>
        <w:t> 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b/>
          <w:bCs/>
          <w:sz w:val="24"/>
          <w:szCs w:val="24"/>
          <w:lang w:eastAsia="ru-RU"/>
        </w:rPr>
        <w:t>Перечень мероприятий муниципальной программы  Шумихинского района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b/>
          <w:bCs/>
          <w:sz w:val="24"/>
          <w:szCs w:val="24"/>
          <w:lang w:eastAsia="ru-RU"/>
        </w:rPr>
        <w:t>«Развитие физической культуры и спорта в Шумихинском районе на 2016-2019 годы»</w:t>
      </w:r>
    </w:p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b/>
          <w:bCs/>
          <w:sz w:val="24"/>
          <w:szCs w:val="24"/>
          <w:lang w:eastAsia="ru-RU"/>
        </w:rPr>
        <w:t> </w:t>
      </w:r>
    </w:p>
    <w:tbl>
      <w:tblPr>
        <w:tblW w:w="156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  <w:gridCol w:w="3022"/>
        <w:gridCol w:w="1505"/>
        <w:gridCol w:w="2247"/>
        <w:gridCol w:w="2257"/>
        <w:gridCol w:w="1258"/>
        <w:gridCol w:w="1198"/>
        <w:gridCol w:w="1205"/>
        <w:gridCol w:w="1187"/>
        <w:gridCol w:w="1206"/>
      </w:tblGrid>
      <w:tr w:rsidR="00816D0E" w:rsidRPr="00816D0E" w:rsidTr="00816D0E">
        <w:trPr>
          <w:tblCellSpacing w:w="15" w:type="dxa"/>
        </w:trPr>
        <w:tc>
          <w:tcPr>
            <w:tcW w:w="555" w:type="dxa"/>
            <w:vMerge w:val="restart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816D0E">
              <w:rPr>
                <w:b/>
                <w:bCs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3060" w:type="dxa"/>
            <w:vMerge w:val="restart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816D0E">
              <w:rPr>
                <w:b/>
                <w:bCs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1485" w:type="dxa"/>
            <w:vMerge w:val="restart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Сроки </w:t>
            </w:r>
            <w:r w:rsidRPr="00816D0E">
              <w:rPr>
                <w:b/>
                <w:bCs/>
                <w:sz w:val="24"/>
                <w:szCs w:val="24"/>
                <w:lang w:eastAsia="ru-RU"/>
              </w:rPr>
              <w:lastRenderedPageBreak/>
              <w:t>исполнения</w:t>
            </w:r>
          </w:p>
        </w:tc>
        <w:tc>
          <w:tcPr>
            <w:tcW w:w="2265" w:type="dxa"/>
            <w:vMerge w:val="restart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lastRenderedPageBreak/>
              <w:t>Исполнители</w:t>
            </w:r>
          </w:p>
        </w:tc>
        <w:tc>
          <w:tcPr>
            <w:tcW w:w="2250" w:type="dxa"/>
            <w:vMerge w:val="restart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t xml:space="preserve">Источник </w:t>
            </w:r>
            <w:r w:rsidRPr="00816D0E">
              <w:rPr>
                <w:b/>
                <w:bCs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6060" w:type="dxa"/>
            <w:gridSpan w:val="5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lastRenderedPageBreak/>
              <w:t>Финансовые затраты (тысяч рублей)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21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15675" w:type="dxa"/>
            <w:gridSpan w:val="10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lastRenderedPageBreak/>
              <w:t>1.      Нормативно-правовое и организационное обеспечение развития физической культуры и спорта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Нормативно-правовое обеспечение сферы физической культуры и спорта</w:t>
            </w:r>
          </w:p>
        </w:tc>
        <w:tc>
          <w:tcPr>
            <w:tcW w:w="148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2016-2019 годы</w:t>
            </w:r>
          </w:p>
        </w:tc>
        <w:tc>
          <w:tcPr>
            <w:tcW w:w="226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225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Проведение исследований и опросов по выявлению общественного мнения населения по вопросам развития физической культуры и спорта в Шумихинском районе</w:t>
            </w:r>
          </w:p>
        </w:tc>
        <w:tc>
          <w:tcPr>
            <w:tcW w:w="148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2016-2019 годы</w:t>
            </w:r>
          </w:p>
        </w:tc>
        <w:tc>
          <w:tcPr>
            <w:tcW w:w="226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225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9615" w:type="dxa"/>
            <w:gridSpan w:val="5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15675" w:type="dxa"/>
            <w:gridSpan w:val="10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t>2.      Информационное обеспечение в сфере физической культуры и спорта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Обеспечение работы странички «Физкультура и спорт» на сайте Отдела образования Администрации Шумихинского района</w:t>
            </w:r>
          </w:p>
        </w:tc>
        <w:tc>
          <w:tcPr>
            <w:tcW w:w="148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2016-2019 годы</w:t>
            </w:r>
          </w:p>
        </w:tc>
        <w:tc>
          <w:tcPr>
            <w:tcW w:w="226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225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Публикация материалов, освещающих мероприятия по развитию физкультуры и спорта в Шумихинском районе в районных СМИ, на молодёжном портале PROSPEKT 45, газета «Зауральский стадион»</w:t>
            </w:r>
          </w:p>
        </w:tc>
        <w:tc>
          <w:tcPr>
            <w:tcW w:w="148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2016-2019 годы</w:t>
            </w:r>
          </w:p>
        </w:tc>
        <w:tc>
          <w:tcPr>
            <w:tcW w:w="226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225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9615" w:type="dxa"/>
            <w:gridSpan w:val="5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15675" w:type="dxa"/>
            <w:gridSpan w:val="10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t>3.      Кадровое и учебно-методическое обеспечение в сфере физической культуры и спорта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Организация и проведение семинаров для специалистов, работающих в сфере физической культуры и спорта</w:t>
            </w:r>
          </w:p>
        </w:tc>
        <w:tc>
          <w:tcPr>
            <w:tcW w:w="148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2016-2019 годы</w:t>
            </w:r>
          </w:p>
        </w:tc>
        <w:tc>
          <w:tcPr>
            <w:tcW w:w="226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225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Подготовка, переподготовка и повышение квалификации руководителей и специалистов, работающих в сфере физической культуры и спорта</w:t>
            </w:r>
          </w:p>
        </w:tc>
        <w:tc>
          <w:tcPr>
            <w:tcW w:w="148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2016-2019 годы</w:t>
            </w:r>
          </w:p>
        </w:tc>
        <w:tc>
          <w:tcPr>
            <w:tcW w:w="226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225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Выпуск методических материалов для специалистов, работающих в сфере физической культуры и спорта</w:t>
            </w:r>
          </w:p>
        </w:tc>
        <w:tc>
          <w:tcPr>
            <w:tcW w:w="148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2016-2019 годы</w:t>
            </w:r>
          </w:p>
        </w:tc>
        <w:tc>
          <w:tcPr>
            <w:tcW w:w="226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225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Участие в ежегодной научно-практической конференции по актуальным проблемам развития физкультуры и спорта в Курганской области</w:t>
            </w:r>
          </w:p>
        </w:tc>
        <w:tc>
          <w:tcPr>
            <w:tcW w:w="148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2016-2019 годы</w:t>
            </w:r>
          </w:p>
        </w:tc>
        <w:tc>
          <w:tcPr>
            <w:tcW w:w="226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225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9615" w:type="dxa"/>
            <w:gridSpan w:val="5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2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15675" w:type="dxa"/>
            <w:gridSpan w:val="10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t>4.      Медицинское обеспечение физической культуры и спорта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Оборудование медицинского кабинета МКОУ ДОД «Шумихинская ДЮСШ»</w:t>
            </w:r>
          </w:p>
        </w:tc>
        <w:tc>
          <w:tcPr>
            <w:tcW w:w="148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2016-2019 годы</w:t>
            </w:r>
          </w:p>
        </w:tc>
        <w:tc>
          <w:tcPr>
            <w:tcW w:w="226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225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Медицинский осмотр обучающихся МКОУ ДОД «Шумихинская ДЮСШ» в Курганском областном врачебно-физкультурном диспансере</w:t>
            </w:r>
          </w:p>
        </w:tc>
        <w:tc>
          <w:tcPr>
            <w:tcW w:w="148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2016-2019 годы</w:t>
            </w:r>
          </w:p>
        </w:tc>
        <w:tc>
          <w:tcPr>
            <w:tcW w:w="226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225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9615" w:type="dxa"/>
            <w:gridSpan w:val="5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15675" w:type="dxa"/>
            <w:gridSpan w:val="10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t>5.      Развитие массовой физической культуры и спорта, формирование здорового образа жизни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15675" w:type="dxa"/>
            <w:gridSpan w:val="10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t>6.      Детско-юношеский и студенческий спорт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15675" w:type="dxa"/>
            <w:gridSpan w:val="10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t>7.      Физическая культура и спорт среди инвалидов и лиц с ограниченными возможностями здоровья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15675" w:type="dxa"/>
            <w:gridSpan w:val="10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t>8.      Спорт высших достижений и подготовка спортивного резерва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Проведение мероприятий в рамках развития массовой физической культуры и спорта, формирование здорового образа жизни, в том числе развитие физической культуры и спорта среди инвалидов и лиц с ограниченными возможностями здоровья</w:t>
            </w:r>
          </w:p>
        </w:tc>
        <w:tc>
          <w:tcPr>
            <w:tcW w:w="1485" w:type="dxa"/>
            <w:vMerge w:val="restart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2016-2019 годы</w:t>
            </w:r>
          </w:p>
        </w:tc>
        <w:tc>
          <w:tcPr>
            <w:tcW w:w="2265" w:type="dxa"/>
            <w:vMerge w:val="restart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2250" w:type="dxa"/>
            <w:vMerge w:val="restart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vMerge w:val="restart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380,1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215" w:type="dxa"/>
            <w:vMerge w:val="restart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146,3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Участие в мероприятиях в соответствии с календарным планом официальных физкультурных и спортивных мероприятий Курганской области, участие в межрегиональных, всероссийских и международных соревнованиях в составе сборных Курганской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16D0E" w:rsidRPr="00816D0E" w:rsidTr="00816D0E">
        <w:trPr>
          <w:tblCellSpacing w:w="15" w:type="dxa"/>
        </w:trPr>
        <w:tc>
          <w:tcPr>
            <w:tcW w:w="9615" w:type="dxa"/>
            <w:gridSpan w:val="5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380,1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21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146,3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15675" w:type="dxa"/>
            <w:gridSpan w:val="10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t>9.      Строительство, ремонт и реконструкция спортивных объектов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Ремонт МКУДО «Шумихинская детско-юношеская спортивная школа»</w:t>
            </w:r>
          </w:p>
        </w:tc>
        <w:tc>
          <w:tcPr>
            <w:tcW w:w="148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2016-2019 годы</w:t>
            </w:r>
          </w:p>
        </w:tc>
        <w:tc>
          <w:tcPr>
            <w:tcW w:w="226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225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vMerge w:val="restart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121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Капитальный ремонт здания под физкультурно – оздоровительный комплекс по адресу: г. Шумиха, ул. Гагарина, д. 52</w:t>
            </w:r>
          </w:p>
        </w:tc>
        <w:tc>
          <w:tcPr>
            <w:tcW w:w="148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2016-2019 годы</w:t>
            </w:r>
          </w:p>
        </w:tc>
        <w:tc>
          <w:tcPr>
            <w:tcW w:w="226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225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vMerge/>
            <w:vAlign w:val="center"/>
            <w:hideMark/>
          </w:tcPr>
          <w:p w:rsidR="00816D0E" w:rsidRPr="00816D0E" w:rsidRDefault="00816D0E" w:rsidP="00816D0E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9615" w:type="dxa"/>
            <w:gridSpan w:val="5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1 972,0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1772,0</w:t>
            </w:r>
          </w:p>
        </w:tc>
        <w:tc>
          <w:tcPr>
            <w:tcW w:w="121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16D0E" w:rsidRPr="00816D0E" w:rsidTr="00816D0E">
        <w:trPr>
          <w:tblCellSpacing w:w="15" w:type="dxa"/>
        </w:trPr>
        <w:tc>
          <w:tcPr>
            <w:tcW w:w="9615" w:type="dxa"/>
            <w:gridSpan w:val="5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b/>
                <w:bCs/>
                <w:sz w:val="24"/>
                <w:szCs w:val="24"/>
                <w:lang w:eastAsia="ru-RU"/>
              </w:rPr>
              <w:t>ИТОГО РАЗДЕЛЫ 1-9</w:t>
            </w:r>
          </w:p>
        </w:tc>
        <w:tc>
          <w:tcPr>
            <w:tcW w:w="126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2 352,1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1828,8</w:t>
            </w:r>
          </w:p>
        </w:tc>
        <w:tc>
          <w:tcPr>
            <w:tcW w:w="1215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284,3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200" w:type="dxa"/>
            <w:vAlign w:val="center"/>
            <w:hideMark/>
          </w:tcPr>
          <w:p w:rsidR="00816D0E" w:rsidRPr="00816D0E" w:rsidRDefault="00816D0E" w:rsidP="00816D0E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16D0E">
              <w:rPr>
                <w:sz w:val="24"/>
                <w:szCs w:val="24"/>
                <w:lang w:eastAsia="ru-RU"/>
              </w:rPr>
              <w:t>146,3</w:t>
            </w:r>
          </w:p>
        </w:tc>
      </w:tr>
    </w:tbl>
    <w:p w:rsidR="00816D0E" w:rsidRPr="00816D0E" w:rsidRDefault="00816D0E" w:rsidP="00816D0E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16D0E">
        <w:rPr>
          <w:sz w:val="24"/>
          <w:szCs w:val="24"/>
          <w:lang w:eastAsia="ru-RU"/>
        </w:rPr>
        <w:lastRenderedPageBreak/>
        <w:t> </w:t>
      </w:r>
    </w:p>
    <w:p w:rsidR="0043448A" w:rsidRPr="00816D0E" w:rsidRDefault="0043448A" w:rsidP="00816D0E">
      <w:pPr>
        <w:rPr>
          <w:szCs w:val="24"/>
        </w:rPr>
      </w:pPr>
    </w:p>
    <w:sectPr w:rsidR="0043448A" w:rsidRPr="00816D0E" w:rsidSect="00A83D75">
      <w:pgSz w:w="11906" w:h="16838"/>
      <w:pgMar w:top="851" w:right="386" w:bottom="284" w:left="126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1EB" w:rsidRDefault="002831EB" w:rsidP="00A83D75">
      <w:pPr>
        <w:spacing w:after="0" w:line="240" w:lineRule="auto"/>
      </w:pPr>
      <w:r>
        <w:separator/>
      </w:r>
    </w:p>
  </w:endnote>
  <w:endnote w:type="continuationSeparator" w:id="1">
    <w:p w:rsidR="002831EB" w:rsidRDefault="002831EB" w:rsidP="00A8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1EB" w:rsidRDefault="002831EB" w:rsidP="00A83D75">
      <w:pPr>
        <w:spacing w:after="0" w:line="240" w:lineRule="auto"/>
      </w:pPr>
      <w:r>
        <w:separator/>
      </w:r>
    </w:p>
  </w:footnote>
  <w:footnote w:type="continuationSeparator" w:id="1">
    <w:p w:rsidR="002831EB" w:rsidRDefault="002831EB" w:rsidP="00A8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7CF"/>
    <w:multiLevelType w:val="multilevel"/>
    <w:tmpl w:val="3AB457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41AC9"/>
    <w:multiLevelType w:val="multilevel"/>
    <w:tmpl w:val="A2FC1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420"/>
    <w:rsid w:val="0002328F"/>
    <w:rsid w:val="00033317"/>
    <w:rsid w:val="0006235D"/>
    <w:rsid w:val="000852AA"/>
    <w:rsid w:val="00094005"/>
    <w:rsid w:val="000B05C8"/>
    <w:rsid w:val="000B7E5A"/>
    <w:rsid w:val="000C25E2"/>
    <w:rsid w:val="000C5E61"/>
    <w:rsid w:val="000E2694"/>
    <w:rsid w:val="000E77D4"/>
    <w:rsid w:val="000E79E5"/>
    <w:rsid w:val="000F3465"/>
    <w:rsid w:val="00104DB3"/>
    <w:rsid w:val="00121A2D"/>
    <w:rsid w:val="00133EAD"/>
    <w:rsid w:val="00145371"/>
    <w:rsid w:val="0016629B"/>
    <w:rsid w:val="001746D0"/>
    <w:rsid w:val="001B0FD6"/>
    <w:rsid w:val="002143B6"/>
    <w:rsid w:val="00276BCA"/>
    <w:rsid w:val="002831EB"/>
    <w:rsid w:val="00294F5C"/>
    <w:rsid w:val="002E4C62"/>
    <w:rsid w:val="002E5626"/>
    <w:rsid w:val="003061AE"/>
    <w:rsid w:val="00347BC6"/>
    <w:rsid w:val="00360AAD"/>
    <w:rsid w:val="00397375"/>
    <w:rsid w:val="003E0853"/>
    <w:rsid w:val="0043448A"/>
    <w:rsid w:val="00476570"/>
    <w:rsid w:val="004A6552"/>
    <w:rsid w:val="004C0875"/>
    <w:rsid w:val="004C2F79"/>
    <w:rsid w:val="004D7785"/>
    <w:rsid w:val="00513D94"/>
    <w:rsid w:val="00543913"/>
    <w:rsid w:val="00581420"/>
    <w:rsid w:val="005A6574"/>
    <w:rsid w:val="006158D0"/>
    <w:rsid w:val="00640793"/>
    <w:rsid w:val="00640D7F"/>
    <w:rsid w:val="00640E60"/>
    <w:rsid w:val="00646CB3"/>
    <w:rsid w:val="006A2FFC"/>
    <w:rsid w:val="006A4ABE"/>
    <w:rsid w:val="006A5EBE"/>
    <w:rsid w:val="006B39B2"/>
    <w:rsid w:val="006C3ED9"/>
    <w:rsid w:val="006C4268"/>
    <w:rsid w:val="00702DE0"/>
    <w:rsid w:val="00736FCA"/>
    <w:rsid w:val="00743373"/>
    <w:rsid w:val="00746DA3"/>
    <w:rsid w:val="007D5E90"/>
    <w:rsid w:val="008062B7"/>
    <w:rsid w:val="008105C5"/>
    <w:rsid w:val="008147ED"/>
    <w:rsid w:val="00816D0E"/>
    <w:rsid w:val="00825D5A"/>
    <w:rsid w:val="00833C29"/>
    <w:rsid w:val="00842A29"/>
    <w:rsid w:val="00891F73"/>
    <w:rsid w:val="008B4008"/>
    <w:rsid w:val="009459B6"/>
    <w:rsid w:val="009515DB"/>
    <w:rsid w:val="00966384"/>
    <w:rsid w:val="0097133F"/>
    <w:rsid w:val="00973133"/>
    <w:rsid w:val="00975726"/>
    <w:rsid w:val="009815F4"/>
    <w:rsid w:val="00982603"/>
    <w:rsid w:val="009970AC"/>
    <w:rsid w:val="009C7095"/>
    <w:rsid w:val="009E46E8"/>
    <w:rsid w:val="00A4178D"/>
    <w:rsid w:val="00A56C99"/>
    <w:rsid w:val="00A75C14"/>
    <w:rsid w:val="00A81813"/>
    <w:rsid w:val="00A83D75"/>
    <w:rsid w:val="00AA478F"/>
    <w:rsid w:val="00AB078B"/>
    <w:rsid w:val="00B23F36"/>
    <w:rsid w:val="00B3214B"/>
    <w:rsid w:val="00B34B64"/>
    <w:rsid w:val="00B629B0"/>
    <w:rsid w:val="00B96496"/>
    <w:rsid w:val="00B9724B"/>
    <w:rsid w:val="00BB5001"/>
    <w:rsid w:val="00BC4283"/>
    <w:rsid w:val="00BD6CCE"/>
    <w:rsid w:val="00BF77FF"/>
    <w:rsid w:val="00C10EB9"/>
    <w:rsid w:val="00C33AA0"/>
    <w:rsid w:val="00C41258"/>
    <w:rsid w:val="00C41E24"/>
    <w:rsid w:val="00C45239"/>
    <w:rsid w:val="00CB726B"/>
    <w:rsid w:val="00CC5C7D"/>
    <w:rsid w:val="00CC6498"/>
    <w:rsid w:val="00CE758E"/>
    <w:rsid w:val="00D07408"/>
    <w:rsid w:val="00D76E19"/>
    <w:rsid w:val="00DD4312"/>
    <w:rsid w:val="00DD6258"/>
    <w:rsid w:val="00E16D5E"/>
    <w:rsid w:val="00E43D8E"/>
    <w:rsid w:val="00E54F61"/>
    <w:rsid w:val="00E66028"/>
    <w:rsid w:val="00E66DBA"/>
    <w:rsid w:val="00E867A7"/>
    <w:rsid w:val="00E87A25"/>
    <w:rsid w:val="00E91642"/>
    <w:rsid w:val="00E96693"/>
    <w:rsid w:val="00EC5646"/>
    <w:rsid w:val="00ED2F6E"/>
    <w:rsid w:val="00F81BC5"/>
    <w:rsid w:val="00F870DF"/>
    <w:rsid w:val="00FC0E20"/>
    <w:rsid w:val="00FC151D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420"/>
    <w:pPr>
      <w:spacing w:after="200" w:line="276" w:lineRule="auto"/>
      <w:ind w:firstLine="567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33C29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rsid w:val="00581420"/>
    <w:rPr>
      <w:color w:val="0000FF"/>
      <w:u w:val="single"/>
    </w:rPr>
  </w:style>
  <w:style w:type="paragraph" w:styleId="a4">
    <w:name w:val="Normal (Web)"/>
    <w:basedOn w:val="a"/>
    <w:uiPriority w:val="99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2">
    <w:name w:val="Body Text Indent 2"/>
    <w:basedOn w:val="a"/>
    <w:rsid w:val="00581420"/>
    <w:pPr>
      <w:spacing w:after="120" w:line="480" w:lineRule="auto"/>
      <w:ind w:left="283" w:firstLine="0"/>
      <w:jc w:val="left"/>
    </w:pPr>
    <w:rPr>
      <w:sz w:val="24"/>
      <w:szCs w:val="24"/>
      <w:lang w:eastAsia="ru-RU"/>
    </w:rPr>
  </w:style>
  <w:style w:type="paragraph" w:styleId="3">
    <w:name w:val="Body Text Indent 3"/>
    <w:basedOn w:val="a"/>
    <w:rsid w:val="00581420"/>
    <w:pPr>
      <w:spacing w:after="120" w:line="240" w:lineRule="auto"/>
      <w:ind w:left="283" w:firstLine="0"/>
      <w:jc w:val="left"/>
    </w:pPr>
    <w:rPr>
      <w:sz w:val="16"/>
      <w:szCs w:val="16"/>
      <w:lang w:eastAsia="ru-RU"/>
    </w:rPr>
  </w:style>
  <w:style w:type="paragraph" w:customStyle="1" w:styleId="ConsNormal">
    <w:name w:val="ConsNormal"/>
    <w:rsid w:val="0058142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character" w:styleId="a6">
    <w:name w:val="Strong"/>
    <w:basedOn w:val="a0"/>
    <w:uiPriority w:val="22"/>
    <w:qFormat/>
    <w:rsid w:val="00581420"/>
    <w:rPr>
      <w:b/>
      <w:bCs/>
    </w:rPr>
  </w:style>
  <w:style w:type="table" w:styleId="a7">
    <w:name w:val="Table Grid"/>
    <w:basedOn w:val="a1"/>
    <w:rsid w:val="00CE758E"/>
    <w:pPr>
      <w:spacing w:after="200" w:line="276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b-serp-urlinlineyes">
    <w:name w:val="b-serp-url b-serp-url_inline_yes"/>
    <w:basedOn w:val="a0"/>
    <w:rsid w:val="00640793"/>
  </w:style>
  <w:style w:type="character" w:customStyle="1" w:styleId="b-serp-urlitem1">
    <w:name w:val="b-serp-url__item1"/>
    <w:basedOn w:val="a0"/>
    <w:rsid w:val="00640793"/>
  </w:style>
  <w:style w:type="character" w:customStyle="1" w:styleId="b-serp-urlmark1">
    <w:name w:val="b-serp-url__mark1"/>
    <w:basedOn w:val="a0"/>
    <w:rsid w:val="00640793"/>
    <w:rPr>
      <w:rFonts w:ascii="Verdana" w:hAnsi="Verdana" w:hint="default"/>
    </w:rPr>
  </w:style>
  <w:style w:type="character" w:customStyle="1" w:styleId="b-serp-itemlinks-itemb-serp-itemlinks-saved">
    <w:name w:val="b-serp-item__links-item b-serp-item__links-saved"/>
    <w:basedOn w:val="a0"/>
    <w:rsid w:val="00640793"/>
  </w:style>
  <w:style w:type="character" w:customStyle="1" w:styleId="b-serp-itemlinks-itemb-serp-itemlinks-more">
    <w:name w:val="b-serp-item__links-item b-serp-item__links-more"/>
    <w:basedOn w:val="a0"/>
    <w:rsid w:val="00640793"/>
  </w:style>
  <w:style w:type="paragraph" w:customStyle="1" w:styleId="rezul">
    <w:name w:val="rezul"/>
    <w:basedOn w:val="a"/>
    <w:rsid w:val="00543913"/>
    <w:pPr>
      <w:widowControl w:val="0"/>
      <w:spacing w:after="0" w:line="240" w:lineRule="auto"/>
      <w:ind w:firstLine="283"/>
    </w:pPr>
    <w:rPr>
      <w:b/>
      <w:sz w:val="22"/>
      <w:szCs w:val="20"/>
      <w:lang w:val="en-US"/>
    </w:rPr>
  </w:style>
  <w:style w:type="paragraph" w:styleId="a8">
    <w:name w:val="header"/>
    <w:basedOn w:val="a"/>
    <w:link w:val="a9"/>
    <w:rsid w:val="00A83D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83D75"/>
    <w:rPr>
      <w:sz w:val="28"/>
      <w:szCs w:val="22"/>
      <w:lang w:eastAsia="en-US"/>
    </w:rPr>
  </w:style>
  <w:style w:type="paragraph" w:styleId="aa">
    <w:name w:val="footer"/>
    <w:basedOn w:val="a"/>
    <w:link w:val="ab"/>
    <w:rsid w:val="00A83D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83D75"/>
    <w:rPr>
      <w:sz w:val="28"/>
      <w:szCs w:val="22"/>
      <w:lang w:eastAsia="en-US"/>
    </w:rPr>
  </w:style>
  <w:style w:type="character" w:styleId="ac">
    <w:name w:val="FollowedHyperlink"/>
    <w:basedOn w:val="a0"/>
    <w:uiPriority w:val="99"/>
    <w:unhideWhenUsed/>
    <w:rsid w:val="00AB078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33C29"/>
    <w:rPr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rsid w:val="00833C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1175-53AA-4EAB-A6FC-D4F9FE56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8221</CharactersWithSpaces>
  <SharedDoc>false</SharedDoc>
  <HLinks>
    <vt:vector size="66" baseType="variant">
      <vt:variant>
        <vt:i4>524354</vt:i4>
      </vt:variant>
      <vt:variant>
        <vt:i4>162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159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5898321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consultantplus://offline/ref=950602127279BADCC8CEE67EB51CBD6B1A9F3F21C20EA37EB6754A9D2479FEE1892DD2E6ADEDBF45ABFB52n3tAF</vt:lpwstr>
      </vt:variant>
      <vt:variant>
        <vt:lpwstr/>
      </vt:variant>
      <vt:variant>
        <vt:i4>5898320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consultantplus://offline/ref=950602127279BADCC8CEE67EB51CBD6B1A9F3F21C20EA37EB6754A9D2479FEE1892DD2E6ADEDBF45ABFB50n3tBF</vt:lpwstr>
      </vt:variant>
      <vt:variant>
        <vt:lpwstr/>
      </vt:variant>
      <vt:variant>
        <vt:i4>5898326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consultantplus://offline/ref=950602127279BADCC8CEE67EB51CBD6B1A9F3F21C20EA37EB6754A9D2479FEE1892DD2E6ADEDBF45ABFB52n3tFF</vt:lpwstr>
      </vt:variant>
      <vt:variant>
        <vt:lpwstr/>
      </vt:variant>
      <vt:variant>
        <vt:i4>5898329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consultantplus://offline/ref=950602127279BADCC8CEE67EB51CBD6B1A9F3F21C20EA37EB6754A9D2479FEE1892DD2E6ADEDBF45ABF959n3t9F</vt:lpwstr>
      </vt:variant>
      <vt:variant>
        <vt:lpwstr/>
      </vt:variant>
      <vt:variant>
        <vt:i4>5898254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5898254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consultantplus://offline/ref=89A745645415EEF029A174A2591D0AF00835A002829A8E5F77E5554CC2FAAE5C4B1176FC2FTAH</vt:lpwstr>
      </vt:variant>
      <vt:variant>
        <vt:lpwstr/>
      </vt:variant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2021-03-02T14:07:00Z</cp:lastPrinted>
  <dcterms:created xsi:type="dcterms:W3CDTF">2022-10-10T07:00:00Z</dcterms:created>
  <dcterms:modified xsi:type="dcterms:W3CDTF">2022-10-10T07:00:00Z</dcterms:modified>
</cp:coreProperties>
</file>