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КУРГАНСКАЯ ОБЛАСТЬ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КУРГАНСКОЙ ОБЛАСТИ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ПОСТАНОВЛЕНИЕ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от 30.12.2020 г. № 3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 г. Шумиха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О муниципальных программах Шумихинского муниципального округа Курганской области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6 октября 2003 года №131-ФЗ "Об общих принципах организации  местного самоуправления в Российской Федерации", Положением об Администрации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ПОСТАНОВЛЯЕТ:</w:t>
      </w:r>
    </w:p>
    <w:p w:rsidR="00241DC4" w:rsidRPr="00241DC4" w:rsidRDefault="00241DC4" w:rsidP="00A45FB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Утвердить Порядок принятия решений о разработке муниципальных программ Шумихинского муниципального округа Курганской области, их формирования и реализации согласно приложению к настоящему постановлению.</w:t>
      </w:r>
    </w:p>
    <w:p w:rsidR="00241DC4" w:rsidRPr="00241DC4" w:rsidRDefault="00241DC4" w:rsidP="00A45FB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Признать утратившим силу постановление Администрации Шумихинского района от 14.01.2019 г. № 12 «О муниципальных программах Шумихинского района».</w:t>
      </w:r>
    </w:p>
    <w:p w:rsidR="00241DC4" w:rsidRPr="00241DC4" w:rsidRDefault="00241DC4" w:rsidP="00A45FB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241DC4" w:rsidRPr="00241DC4" w:rsidRDefault="00241DC4" w:rsidP="00A45FB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Контроль за выполнением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Глава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Шумихинского муниципального округа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Курганской области                                                                                                 С.И. Максимовских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  Приложение к постановлению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          Администрации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  муниципального округа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         Курганской области от 30.12.2020 г. 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         № 3 «О муниципальных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     программах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             муниципального округа Курганской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     области»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lastRenderedPageBreak/>
        <w:t>Порядок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принятия решений о разработке муниципальных программ Шумихинского муниципального округа Курганской области, их формирования и 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Раздел I. Общие положения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A45FB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Настоящий Порядок определяет правила принятия решений о разработке муниципальных программ Шумихинского муниципального округа Курганской области (далее - муниципальные программы), их формирования и реализации.</w:t>
      </w:r>
    </w:p>
    <w:p w:rsidR="00241DC4" w:rsidRPr="00241DC4" w:rsidRDefault="00241DC4" w:rsidP="00A45FB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реализации и ресурсам, обеспечивающих достижение приоритетов и целей в сфере социально-экономического развития Шумихинского муниципального округа Курганской области.</w:t>
      </w:r>
    </w:p>
    <w:p w:rsidR="00241DC4" w:rsidRPr="00241DC4" w:rsidRDefault="00241DC4" w:rsidP="00A45FB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Муниципальная программа может включать в себя подпрограммы, содержащие в том числе мероприятия ведомственных целевых программ Шумихинского муниципального округа Курганской области и отдельные мероприятия органов местного самоуправления Шумихинского муниципального округа Курганской области.</w:t>
      </w:r>
    </w:p>
    <w:p w:rsidR="00241DC4" w:rsidRPr="00241DC4" w:rsidRDefault="00241DC4" w:rsidP="00A45FB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Подпрограммы направлены на решение конкретных задач в рамках муниципальной программы, объединенных по одному признаку.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Внесение изменений в подпрограммы осуществляется путем внесения изменений в муниципальную программу.</w:t>
      </w:r>
    </w:p>
    <w:p w:rsidR="00241DC4" w:rsidRPr="00241DC4" w:rsidRDefault="00241DC4" w:rsidP="00A45FB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Разработка и реализация муниципальной программы осуществляется отраслевым (функциональным) органом, структурным подразделением Администрации Шумихинского муниципального округа Курганской области, определенным Администрацией Шумихинского муниципального округа Курганской области в качестве ответственного исполнителя муниципальной программы (далее - ответственный исполнитель), совместно с соисполнителями муниципальной программы (далее - соисполнители).</w:t>
      </w:r>
    </w:p>
    <w:p w:rsidR="00241DC4" w:rsidRPr="00241DC4" w:rsidRDefault="00241DC4" w:rsidP="00A45FB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Соисполнителями являются заинтересованные органы государственной власти Курганской области, органы местного самоуправления, их структурные подразделения, предприятия, организации и другие субъекты по согласованию.</w:t>
      </w:r>
    </w:p>
    <w:p w:rsidR="00241DC4" w:rsidRPr="00241DC4" w:rsidRDefault="00241DC4" w:rsidP="00A45FB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Сроки реализации муниципальной программы определяются непосредственно муниципальной программой.</w:t>
      </w:r>
    </w:p>
    <w:p w:rsidR="00241DC4" w:rsidRPr="00241DC4" w:rsidRDefault="00241DC4" w:rsidP="00A45FB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По каждой муниципальной программе ежегодно проводится оценка эффективности ее реализации.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Раздел II. Порядок разработки муниципальной программы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A45FB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Решение о разработке муниципальной программы оформляется распоряжением Администрации Шумихинского муниципального округа Курганской области, в котором определяется ответственный исполнитель, устанавливаются сроки разработки муниципальной программы.</w:t>
      </w:r>
    </w:p>
    <w:p w:rsidR="00241DC4" w:rsidRPr="00241DC4" w:rsidRDefault="00241DC4" w:rsidP="00A45FB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Заказчиком муниципальной программы является Администрация Шумихинского муниципального округа Курганской области.</w:t>
      </w:r>
    </w:p>
    <w:p w:rsidR="00241DC4" w:rsidRPr="00241DC4" w:rsidRDefault="00241DC4" w:rsidP="00A45FB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Муниципальные программы утверждаются постановлением Администрации Шумихинского муниципального округа Курганской области. Муниципальные программы, предлагаемые к финансированию начиная с очередного финансового года, должны быть утверждены не позднее одного месяца до дня внесения в Думу Шумихинского муниципального округа Курганской области проекта бюджета Шумихинского муниципального округа Курганской области на очередной финансовый год и плановый период (далее - местный бюджет).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241DC4" w:rsidRPr="00241DC4" w:rsidRDefault="00241DC4" w:rsidP="00A45FB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Утвержденные муниципальные программы реализуются за счет средств местного бюджета. В установленном порядке для решения задач муниципальной программы могут привлекаться внебюджетные источники, средства субъекта Российской Федерации.</w:t>
      </w:r>
    </w:p>
    <w:p w:rsidR="00241DC4" w:rsidRPr="00241DC4" w:rsidRDefault="00241DC4" w:rsidP="00A45FB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Финансирование муниципальных программ осуществляется в соответствии с бюджетным законодательством.</w:t>
      </w:r>
    </w:p>
    <w:p w:rsidR="00241DC4" w:rsidRPr="00241DC4" w:rsidRDefault="00241DC4" w:rsidP="00A45FB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Муниципальная программа состоит из следующих разделов: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1) паспорт муниципальной программы по форме согласно приложению 1 к настоящему Порядку;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2) характеристика текущего состояния соответствующей сферы социально-экономического развития Шумихинского муниципального округа Курганской области (с указанием проблем);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3) приоритеты и цели государственной политики в соответствующей сфере социально-экономического развития (раздел должен содержать в том числе сведения о соответствующих целях и задачах государственной программы Российской Федерации, субъекта Российской Федерации, в случае наличия государственной программы Российской Федерации, Курганской области, обеспечивающей реализацию направлений в соответствующей сфере);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4) цели и задачи муниципальной программы (с указанием путей и способов их достижения);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5) перечень и краткое описание подпрограмм (с указанием направлений реализации) (при наличии);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6) сроки (при наличии - этапы) реализации муниципальной программы;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7) прогноз ожидаемых конечных результатов реализации муниципальной программы (должны отражать изменения состояния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8) перечень мероприятий муниципальной программы, включая мероприятия подпрограмм (с указанием сроков их реализации, ожидаемых конечных результатов, ответственного исполнителя и соисполнителей);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9) целевые индикаторы муниципальной программы (раздел должен содержать количественные показатели, отражающие степень достижения целей и решения задач муниципальной программы, с указанием плановых количественных значений по годам реализации);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10) информация по ресурсному обеспечению муниципальной программы (представляется по задачам, мероприятиям, включая мероприятия подпрограмм, главным распорядителям средств местного бюджета, источникам и объемам финансирования, годам реализации и соответствующим целевым индикаторам).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Структура подпрограммы содержит разделы соответствующей муниципальной программы.</w:t>
      </w:r>
    </w:p>
    <w:p w:rsidR="00241DC4" w:rsidRPr="00241DC4" w:rsidRDefault="00241DC4" w:rsidP="00A45FB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Разработка муниципальных программ осуществляется с учетом приоритетов и мероприятий государственных программ Российской Федерации, Курганской области.</w:t>
      </w:r>
    </w:p>
    <w:p w:rsidR="00241DC4" w:rsidRPr="00241DC4" w:rsidRDefault="00241DC4" w:rsidP="00A45FB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Проект муниципальной программы, изменений в муниципальную программу подлежат согласованию с отделом экономики Администрации Шумихинского муниципального округа Курганской области и Финансовым отделом Администрации Шумихинского муниципального округа Курганской области.</w:t>
      </w:r>
    </w:p>
    <w:p w:rsidR="00241DC4" w:rsidRPr="00241DC4" w:rsidRDefault="00241DC4" w:rsidP="00A45FB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Ответственный исполнитель: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1) организует разработку проекта муниципальной программы и её согласование;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2) организует реализацию муниципальной программы;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3) несет ответственность за достижение целевых индикаторов муниципальной программы, а также конечных результатов ее реализации;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4) разрабатывает меры по привлечению средств из бюджета субъекта Российской Федерации, иных источников в соответствии с действующим законодательством для реализации мероприятий муниципальной программы;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5) подготавливает годовой отчет о ходе реализации и оценке эффективности муниципальной программы и представляет его в отдел экономики Администрации Шумихинского муниципального округа Курганской области и Финансовый отдел Администрации Шумихинского муниципального округа Курганской области;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6) организует размещение на официальном сайте Администрации Шумихинского муниципального округа Курганской области утвержденной муниципальной программы.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Раздел III. Контроль реализации муниципальной программы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A45FB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Ответственные исполнители совместно с соисполнителями до 1 марта года, следующего за отчетным, подготавливают годовые отчеты о ходе реализации и оценке эффективности муниципальных программ.</w:t>
      </w:r>
    </w:p>
    <w:p w:rsidR="00241DC4" w:rsidRPr="00241DC4" w:rsidRDefault="00241DC4" w:rsidP="00A45FB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Годовой отчет о ходе реализации и оценке эффективности муниципальной программы содержит: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1) доклад с описанием наиболее значимых результатов реализации мероприятий муниципальной программы;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2) отчет о ходе реализации муниципальной программы с отражением мероприятий выполненных и не выполненных (с указанием причин) в установленные сроки, согласно приложению 2 к настоящему Порядку;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3) информацию о расходах на реализацию муниципальной программы за счет всех источников финансирования, согласно приложению 3 к настоящему Порядку;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4) информацию о внесенных изменениях в муниципальную программу, согласно приложению 4 к настоящему Порядку;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5) сведения об оценке целевых индикаторов муниципальной программы согласно приложению 5 к настоящему Порядку.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Оценка эффективности муниципальной программы осуществляется путем присвоения каждому целевому индикатору соответствующего балла: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1) при выполнении целевого индикатора от установленного значения в пределах 97,0%-103,0% – 1 балл;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2) при выполнении целевого индикатора от установленного значения в пределах 103,1%-110,0% - плюс 2 балла; 110,1%-120,0% - плюс 3 балла; более чем на 120,1% - плюс 4 балла;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3) при невыполнении целевого индикатора от установленного значения в пределах 90,0% - 96,9% - минус 1 балл; менее чем на 90,0% - минус 2 балла.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По результатам оценки эффективности муниципальной программы выносится решение, согласно приложению 6 к настоящему Порядку.</w:t>
      </w:r>
    </w:p>
    <w:p w:rsidR="00241DC4" w:rsidRPr="00241DC4" w:rsidRDefault="00241DC4" w:rsidP="00A45FB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Отдел экономики Администрации Шумихинского муниципального округа Курганской области и Финансовый отдел Администрации Шумихинского муниципального округа Курганской области разрабатывают сводный годовой доклад о ходе реализации и оценке эффективности реализации муниципальных программ до 1 апреля года, следующего за отчетным. Сводный годовой доклад размещается на официальном сайте Администрации Шумихинского муниципального округа Курганской области.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Приложение 1 к Порядку принятия решений о разработке муниципальных программ Шумихинского муниципального округа Курганской области, их формирования и 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Паспорт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муниципальной программы Шумихинского муниципального округа</w:t>
      </w:r>
      <w:r w:rsidRPr="00241DC4">
        <w:rPr>
          <w:sz w:val="24"/>
          <w:szCs w:val="24"/>
          <w:lang w:eastAsia="ru-RU"/>
        </w:rPr>
        <w:t xml:space="preserve"> </w:t>
      </w:r>
      <w:r w:rsidRPr="00241DC4">
        <w:rPr>
          <w:b/>
          <w:bCs/>
          <w:sz w:val="24"/>
          <w:szCs w:val="24"/>
          <w:lang w:eastAsia="ru-RU"/>
        </w:rPr>
        <w:t>Курганской области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5"/>
        <w:gridCol w:w="5115"/>
      </w:tblGrid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Подпрограммы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Сроки реализации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(при наличии - этапы)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</w:tc>
        <w:tc>
          <w:tcPr>
            <w:tcW w:w="50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                                                                           Приложение 2 к Порядку принятия                                                                                                                  решений о разработке муниципальных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программ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муниципального округа Курганской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  области их формирования 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                                                               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Отчет о ходе реализации муниципальной программы (наименование муниципальной программы)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за ______ год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598"/>
        <w:gridCol w:w="1653"/>
        <w:gridCol w:w="1321"/>
        <w:gridCol w:w="1321"/>
        <w:gridCol w:w="1784"/>
        <w:gridCol w:w="1170"/>
        <w:gridCol w:w="1188"/>
      </w:tblGrid>
      <w:tr w:rsidR="00241DC4" w:rsidRPr="00241DC4" w:rsidTr="00241DC4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5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90" w:type="dxa"/>
            <w:gridSpan w:val="2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1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70" w:type="dxa"/>
            <w:gridSpan w:val="2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Бюджетные ассигнования,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тыс. руб.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План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(начало – конец реализации программы)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Факт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(начало – конец реализации программы)</w:t>
            </w:r>
          </w:p>
        </w:tc>
        <w:tc>
          <w:tcPr>
            <w:tcW w:w="211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 01.01.20__ г.</w:t>
            </w:r>
          </w:p>
        </w:tc>
        <w:tc>
          <w:tcPr>
            <w:tcW w:w="198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 31.12.20__ г.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январь – декабрь ___г.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январь – декабрь ___г.</w:t>
            </w:r>
          </w:p>
        </w:tc>
        <w:tc>
          <w:tcPr>
            <w:tcW w:w="211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8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  Приложение 3 к Порядку принятия                                                                                                                решений о разработке муниципальных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программ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муниципального округа Курганской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области их формирования и 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lastRenderedPageBreak/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Информация о расходах на реализацию муниципальной программы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Шумихинского муниципального округа Курганской области за ______ год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334"/>
        <w:gridCol w:w="1969"/>
        <w:gridCol w:w="1758"/>
        <w:gridCol w:w="1758"/>
        <w:gridCol w:w="2044"/>
      </w:tblGrid>
      <w:tr w:rsidR="00241DC4" w:rsidRPr="00241DC4" w:rsidTr="00241DC4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Источники финансирования (бюджет)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Бюджетные ассигнования на 31.12._____г.,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Кассовое исполнение на 31.12._____г.,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Отношение кассовых расходов к бюджетным ассигнованиям,%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675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41DC4" w:rsidRPr="00241DC4" w:rsidTr="00241D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41DC4" w:rsidRPr="00241DC4" w:rsidTr="00241D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41DC4" w:rsidRPr="00241DC4" w:rsidTr="00241D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                                                                    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Приложение 4 к Порядку принятия                                                                                                              решений о разработке муниципальных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                                               программ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                                                                           муниципального округа Курганской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                                                                                   области их формирования и 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Информация о внесенных в муниципальную программу изменениях.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tbl>
      <w:tblPr>
        <w:tblW w:w="14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4948"/>
        <w:gridCol w:w="2980"/>
        <w:gridCol w:w="5938"/>
      </w:tblGrid>
      <w:tr w:rsidR="00241DC4" w:rsidRPr="00241DC4" w:rsidTr="00241DC4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9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Нормативный акт,</w:t>
            </w:r>
          </w:p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595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(уточнение информации по ресурсному и финансовому обеспечению программы, публикация программы в новой редакции и т.д.)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81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                        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                                                                          Приложение 5 к Порядку принятия                                                                                                             решений о разработке муниципальных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                    программ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муниципального округа Курганской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                                              области их формирования и 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Оценка целевых индикаторов муниципальной программы (наименование муниципальной программы)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за ______ год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tbl>
      <w:tblPr>
        <w:tblW w:w="14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1"/>
        <w:gridCol w:w="1708"/>
        <w:gridCol w:w="2467"/>
        <w:gridCol w:w="1799"/>
        <w:gridCol w:w="1611"/>
        <w:gridCol w:w="1569"/>
      </w:tblGrid>
      <w:tr w:rsidR="00241DC4" w:rsidRPr="00241DC4" w:rsidTr="00241DC4">
        <w:trPr>
          <w:tblCellSpacing w:w="15" w:type="dxa"/>
        </w:trPr>
        <w:tc>
          <w:tcPr>
            <w:tcW w:w="5775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80" w:type="dxa"/>
            <w:gridSpan w:val="4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1DC4" w:rsidRPr="00241DC4" w:rsidRDefault="00241DC4" w:rsidP="00241D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Утверждено в муниципальной программе</w:t>
            </w:r>
          </w:p>
        </w:tc>
        <w:tc>
          <w:tcPr>
            <w:tcW w:w="178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5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5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77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Целевой индикатор 1</w:t>
            </w:r>
          </w:p>
        </w:tc>
        <w:tc>
          <w:tcPr>
            <w:tcW w:w="169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77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Целевой индикатор 2</w:t>
            </w:r>
          </w:p>
        </w:tc>
        <w:tc>
          <w:tcPr>
            <w:tcW w:w="169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77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577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Итоговая сводная оценка</w:t>
            </w:r>
          </w:p>
        </w:tc>
        <w:tc>
          <w:tcPr>
            <w:tcW w:w="169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Приложение 6 к Порядку принятия                                                                                                                                                                                               решений о разработке муниципальных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программ Шумихинского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муниципального округа Курганской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области их формирования и реализации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    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Оценка эффективности муниципальных программ Шумихинского муниципального округа за ______ год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5"/>
        <w:gridCol w:w="3439"/>
        <w:gridCol w:w="3456"/>
      </w:tblGrid>
      <w:tr w:rsidR="00241DC4" w:rsidRPr="00241DC4" w:rsidTr="00241DC4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Предложения по дальнейшей реализации    муниципальной программы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Ожидаемая эффективность достигнута,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Положительное значение (0 и более)</w:t>
            </w:r>
          </w:p>
        </w:tc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1DC4" w:rsidRPr="00241DC4" w:rsidTr="00241DC4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Ожидаемая эффективность не достигнута, эффективность снизилась по сравнению с предыдущим годом</w:t>
            </w:r>
          </w:p>
        </w:tc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sz w:val="24"/>
                <w:szCs w:val="24"/>
                <w:lang w:eastAsia="ru-RU"/>
              </w:rPr>
              <w:t>Отрицательное значение (менее 0)</w:t>
            </w:r>
          </w:p>
        </w:tc>
        <w:tc>
          <w:tcPr>
            <w:tcW w:w="4935" w:type="dxa"/>
            <w:vAlign w:val="center"/>
            <w:hideMark/>
          </w:tcPr>
          <w:p w:rsidR="00241DC4" w:rsidRPr="00241DC4" w:rsidRDefault="00241DC4" w:rsidP="00241DC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41DC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b/>
          <w:bCs/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t> </w:t>
      </w:r>
    </w:p>
    <w:p w:rsidR="00241DC4" w:rsidRPr="00241DC4" w:rsidRDefault="00241DC4" w:rsidP="00241DC4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41DC4">
        <w:rPr>
          <w:sz w:val="24"/>
          <w:szCs w:val="24"/>
          <w:lang w:eastAsia="ru-RU"/>
        </w:rPr>
        <w:lastRenderedPageBreak/>
        <w:t> </w:t>
      </w:r>
    </w:p>
    <w:p w:rsidR="0043448A" w:rsidRPr="00241DC4" w:rsidRDefault="0043448A" w:rsidP="00241DC4">
      <w:pPr>
        <w:rPr>
          <w:szCs w:val="24"/>
        </w:rPr>
      </w:pPr>
    </w:p>
    <w:sectPr w:rsidR="0043448A" w:rsidRPr="00241DC4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B4" w:rsidRDefault="00A45FB4" w:rsidP="00A83D75">
      <w:pPr>
        <w:spacing w:after="0" w:line="240" w:lineRule="auto"/>
      </w:pPr>
      <w:r>
        <w:separator/>
      </w:r>
    </w:p>
  </w:endnote>
  <w:endnote w:type="continuationSeparator" w:id="1">
    <w:p w:rsidR="00A45FB4" w:rsidRDefault="00A45FB4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B4" w:rsidRDefault="00A45FB4" w:rsidP="00A83D75">
      <w:pPr>
        <w:spacing w:after="0" w:line="240" w:lineRule="auto"/>
      </w:pPr>
      <w:r>
        <w:separator/>
      </w:r>
    </w:p>
  </w:footnote>
  <w:footnote w:type="continuationSeparator" w:id="1">
    <w:p w:rsidR="00A45FB4" w:rsidRDefault="00A45FB4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944"/>
    <w:multiLevelType w:val="multilevel"/>
    <w:tmpl w:val="AC105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D259B"/>
    <w:multiLevelType w:val="multilevel"/>
    <w:tmpl w:val="D298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F012A"/>
    <w:multiLevelType w:val="multilevel"/>
    <w:tmpl w:val="8B6E93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97B39"/>
    <w:multiLevelType w:val="multilevel"/>
    <w:tmpl w:val="FDA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B0447"/>
    <w:multiLevelType w:val="multilevel"/>
    <w:tmpl w:val="6B60B0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204D6"/>
    <w:multiLevelType w:val="multilevel"/>
    <w:tmpl w:val="65E68E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45181"/>
    <w:multiLevelType w:val="multilevel"/>
    <w:tmpl w:val="2F148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61001"/>
    <w:multiLevelType w:val="multilevel"/>
    <w:tmpl w:val="536495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33586"/>
    <w:rsid w:val="00241DC4"/>
    <w:rsid w:val="00276BCA"/>
    <w:rsid w:val="00294F5C"/>
    <w:rsid w:val="002B068B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619CA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29A"/>
    <w:rsid w:val="008105C5"/>
    <w:rsid w:val="008147ED"/>
    <w:rsid w:val="00816D0E"/>
    <w:rsid w:val="00825D5A"/>
    <w:rsid w:val="00833C29"/>
    <w:rsid w:val="00842A29"/>
    <w:rsid w:val="00891F73"/>
    <w:rsid w:val="008B4008"/>
    <w:rsid w:val="009405DB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34F51"/>
    <w:rsid w:val="00A4178D"/>
    <w:rsid w:val="00A45FB4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C77CC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62D89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17848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2022-10-10T07:02:00Z</dcterms:created>
  <dcterms:modified xsi:type="dcterms:W3CDTF">2022-10-10T07:02:00Z</dcterms:modified>
</cp:coreProperties>
</file>