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3D4" w:rsidRPr="00DD53D4" w:rsidRDefault="00DD53D4" w:rsidP="00DD53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b/>
          <w:bCs/>
          <w:sz w:val="24"/>
          <w:szCs w:val="24"/>
        </w:rPr>
        <w:t>КУРГАНСКАЯ ОБЛАСТЬ</w:t>
      </w:r>
    </w:p>
    <w:p w:rsidR="00DD53D4" w:rsidRPr="00DD53D4" w:rsidRDefault="00DD53D4" w:rsidP="00DD53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b/>
          <w:bCs/>
          <w:sz w:val="24"/>
          <w:szCs w:val="24"/>
        </w:rPr>
        <w:t>ШУМИХИНСКИЙ РАЙОН</w:t>
      </w:r>
    </w:p>
    <w:p w:rsidR="00DD53D4" w:rsidRPr="00DD53D4" w:rsidRDefault="00DD53D4" w:rsidP="00DD53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DD53D4" w:rsidRPr="00DD53D4" w:rsidRDefault="00DD53D4" w:rsidP="00DD53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b/>
          <w:bCs/>
          <w:sz w:val="24"/>
          <w:szCs w:val="24"/>
        </w:rPr>
        <w:t>ШУМИХИНСКАЯ РАЙОННАЯ ДУМА</w:t>
      </w:r>
    </w:p>
    <w:p w:rsidR="00DD53D4" w:rsidRPr="00DD53D4" w:rsidRDefault="00DD53D4" w:rsidP="00DD53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D53D4" w:rsidRPr="00DD53D4" w:rsidRDefault="00DD53D4" w:rsidP="00DD53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РЕШЕНИЕ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от             2019 г.  №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          г. Шумиха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b/>
          <w:bCs/>
          <w:sz w:val="24"/>
          <w:szCs w:val="24"/>
        </w:rPr>
        <w:t>О бюджете Шумихинского района на 2020 год и на плановый период 2021 и 2022 годов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 </w:t>
      </w:r>
    </w:p>
    <w:p w:rsidR="00DD53D4" w:rsidRPr="00DD53D4" w:rsidRDefault="00DD53D4" w:rsidP="00DD53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Утвердить основные характеристики бюджета Шумихинского района на 2020 год: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1) общий объем доходов  бюджета Шумихинского района в сумме 579642,8 тыс. рублей в том числе: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а) объем налоговых и неналоговых доходов в сумме 110165,0 тыс. рублей;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б) объем безвозмездных поступлений  в сумме 469477,8 тыс. рублей в том числе: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объем безвозмездных  поступлений от других бюджетов бюджетной системы Российской Федерации в сумме 468829,8  тыс. рублей из них: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      - дотации на выравнивание бюджетной обеспеченности из регионального фонда финансовой поддержки муниципальных районов (городских округов) 191393,0 тыс. рублей;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- субсидии бюджетам муниципальных образований в сумме 57480,2 тыс. рублей;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lastRenderedPageBreak/>
        <w:t>- субвенции бюджетам муниципальных образований в сумме 219956,6 тыс. рублей;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- объем прочих безвозмездных поступлений в сумме 648,0 тыс. рублей;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2) общий объем расходов бюджета Шумихинского района в сумме 579642,8 тыс. рублей.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3) превышение расходов над доходами (дефицит) бюджета Шумихинского района в сумме 0 тыс.рублей. </w:t>
      </w:r>
    </w:p>
    <w:p w:rsidR="00DD53D4" w:rsidRPr="00DD53D4" w:rsidRDefault="00DD53D4" w:rsidP="00DD53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Утвердить   основные характеристики бюджета Шумихинского района на 2021 год: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1) общий объем доходов  бюджета Шумихинского района в сумме 449763,1 тыс. рублей в том числе: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а) объем налоговых и неналоговых доходов в сумме 109577,0 тыс. рублей;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б) объем безвозмездных поступлений  в сумме 340186,1 тыс. рублей в том числе: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объем безвозмездных  поступлений от других бюджетов бюджетной системы Российской Федерации в сумме 339543,1  тыс. рублей из них: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      - дотации на выравнивание бюджетной обеспеченности из регионального фонда финансовой поддержки муниципальных районов (городских округов) 120180,0 тыс. рублей;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      - субсидии бюджетам муниципальных образований в сумме 2693,0 тыс. рублей;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- субвенции бюджетам муниципальных образований в сумме 216670,1 тыс. рублей;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- объем прочих безвозмездных поступлений в сумме 643,0 тыс. рублей;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2) общий объем расходов бюджета Шумихинского района в сумме 449763,1 тыс. рублей.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3) превышение расходов над доходами (дефицит) бюджета Шумихинского района в сумме 0 тыс.рублей. 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D53D4" w:rsidRPr="00DD53D4" w:rsidRDefault="00DD53D4" w:rsidP="00DD53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Утвердить основные характеристики бюджета Шумихинского района на 2022 год: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1) общий объем доходов  бюджета Шумихинского района в сумме  453552,5 тыс. рублей в том числе: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а) объем налоговых и неналоговых доходов в сумме 113352,0 тыс. рублей;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б) объем безвозмездных поступлений  в сумме 340200,5 тыс. рублей в том числе: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объем безвозмездных  поступлений от других бюджетов бюджетной системы Российской Федерации в сумме 339557,5  тыс. рублей из них: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lastRenderedPageBreak/>
        <w:t>       дотации на выравнивание бюджетной обеспеченности из регионального фонда финансовой поддержки муниципальных районов (городских округов)  в сумме 120180,0 тыс. рублей;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      - субсидии бюджетам муниципальных образований в сумме 2693 тыс. рублей;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- субвенции бюджетам муниципальных образований в сумме 216684,5 тыс. рублей;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- объем прочих безвозмездных поступлений в сумме 643,0 тыс. рублей;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2) общий объем расходов бюджета Шумихинского района в сумме 453552,5 тыс. рублей. 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3) превышение расходов над доходами (дефицит) бюджета Шумихинского района в сумме 0 тыс.рублей. 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  4.Утвердить источники внутреннего финансирования дефицита бюджета Шумихинского района на  2020 год согласно приложению 1 к настоящему  решению, на плановый  период 2021 и 2022 годов согласно приложению 2 к настоящему решению.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           5.Утвердить верхний предел муниципального долга района: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                  1) на 1 января 2020 года в сумме 0 рублей;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                  2) на 1 января 2021 года в сумме 0 рублей;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                  3) на 1 января 2022 года в сумме 0 рублей.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           6.Утвердить Программу муниципальных внутренних заимствований Шумихинского района на 2020 год согласно приложению 3 к  настоящему  решению, Программу муниципальных внутренних заимствований Шумихинского района на плановый период 2021 и 2022 годов согласно приложению 4 к настоящему решению.</w:t>
      </w:r>
    </w:p>
    <w:p w:rsidR="00DD53D4" w:rsidRPr="00DD53D4" w:rsidRDefault="00DD53D4" w:rsidP="00DD53D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      Утвердить  Перечень главных администраторов доходов бюджета Шумихинского района и Перечень главных администраторов источников финансирования дефицита бюджета Шумихинского района согласно  приложению 5 к настоящему  решению.</w:t>
      </w:r>
    </w:p>
    <w:p w:rsidR="00DD53D4" w:rsidRPr="00DD53D4" w:rsidRDefault="00DD53D4" w:rsidP="00DD53D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   Установить, что  средства,  поступающие на  счета  получателей средств  бюджета Шумихинского района в погашение дебиторской задолженности прошлых лет, подлежат обязательному перечислению в полном объеме в доходы бюджета Шумихинского района.</w:t>
      </w:r>
    </w:p>
    <w:p w:rsidR="00DD53D4" w:rsidRPr="00DD53D4" w:rsidRDefault="00DD53D4" w:rsidP="00DD53D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   Утвердить в пределах  общего объема  расходов, установленного пунктом 1  настоящего решения: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        1) распределение бюджетных   ассигнований по разделам, подразделам классификации расходов  бюджета Шумихинского района на 2020 год согласно приложению 6, на плановый период 2021 и 2022 годов согласно приложению 7 к настоящему решению;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        2) ведомственную  структуру  расходов бюджета Шумихинского района на 2020 год согласно приложению 8 к настоящему решению, на плановый период 2021 и 2022 годов согласно приложению 9 к настоящему решению;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lastRenderedPageBreak/>
        <w:t>         3) 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Шумихинского района на 2020 год согласно приложению 10 к настоящему решению, на плановый период 2021 и 2022 годов согласно приложению 11 к настоящему решению.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        10.Утвердить общий объем бюджетных  ассигнований, направляемых на исполнение публичных нормативных обязательств, на 2020 год в сумме 150,0  тыс. рублей, на 2021 год в сумме 0 тыс. рублей и на 2022 год в сумме 0 тыс. руб.</w:t>
      </w:r>
    </w:p>
    <w:p w:rsidR="00DD53D4" w:rsidRPr="00DD53D4" w:rsidRDefault="00DD53D4" w:rsidP="00DD53D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   Утвердить распределение межбюджетных трансфертов из бюджета Шумихинского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района бюджетам поселений  на 2020 год согласно приложению 12 к настоящему решению, на плановый период 2021 и 2022 годов согласно приложению 13 к настоящему решению.</w:t>
      </w:r>
    </w:p>
    <w:p w:rsidR="00DD53D4" w:rsidRPr="00DD53D4" w:rsidRDefault="00DD53D4" w:rsidP="00DD53D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Утвердить реестр источников доходов бюджета Шумихинского района согласно приложению 14 к настоящему решению.</w:t>
      </w:r>
    </w:p>
    <w:p w:rsidR="00DD53D4" w:rsidRPr="00DD53D4" w:rsidRDefault="00DD53D4" w:rsidP="00DD53D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     Разрешить Управлению капитального строительства Администрации Шумихинского района централизованно производить  расчеты: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        - за проектно-сметную документацию и строительство   разводящих  газовых сетей,   реконструкцию  водопроводного  хозяйства,  капитальному  ремонту  бюджетных  учреждений и  жилого фонда;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        - расходные обязательства инвестиционного характера;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        - за  содержание  дорог переданных  в  муниципальную  собственность;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        - за стройматериалы,  приобретение оборудования для котельных,  включая  разгрузку и доставку сельсоветам  и  казенным учреждениям.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      В связи с этим, Финансовому отделу Администрации  Шумихинского района производить  выделение  средств Управлению капитального строительства  в счет межбюджетных  трансфертов и бюджетных ассигнований главных распорядителей (распорядителей), получателей средств районного  бюджета на  основании  взаимного  соглашения или договора  с главными распорядителями (распорядителями) и получателями.</w:t>
      </w:r>
    </w:p>
    <w:p w:rsidR="00DD53D4" w:rsidRPr="00DD53D4" w:rsidRDefault="00DD53D4" w:rsidP="00DD53D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Администрация Шумихинского района не вправе принимать решения, приводящие к увеличению в 2020 году численности муниципальных служащих Шумихинского района и работников казенных учреждений Шумихинского района, если такое увеличение не требуется в связи с осуществлением органами местного самоуправления Шумихинского района переданных полномочий.</w:t>
      </w:r>
    </w:p>
    <w:p w:rsidR="00DD53D4" w:rsidRPr="00DD53D4" w:rsidRDefault="00DD53D4" w:rsidP="00DD53D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Опубликовать данное решение в информационном бюллетене «Официальный вестник    Администрации Шумихинского района».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Председатель Шумихинской районной Думы                                                      В.Н. Банщиков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Глава Шумихинского района                                                                             С.И. Максимовских</w:t>
      </w:r>
    </w:p>
    <w:p w:rsidR="00DD53D4" w:rsidRPr="00DD53D4" w:rsidRDefault="00DD53D4" w:rsidP="00DD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3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F698F" w:rsidRDefault="003F698F"/>
    <w:sectPr w:rsidR="003F6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32EFD"/>
    <w:multiLevelType w:val="multilevel"/>
    <w:tmpl w:val="4C40A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9F7BB8"/>
    <w:multiLevelType w:val="multilevel"/>
    <w:tmpl w:val="2F6CB1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1A5298"/>
    <w:multiLevelType w:val="multilevel"/>
    <w:tmpl w:val="CF30E8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166467"/>
    <w:multiLevelType w:val="multilevel"/>
    <w:tmpl w:val="0EAADAF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05670F"/>
    <w:multiLevelType w:val="multilevel"/>
    <w:tmpl w:val="FD880D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E82F18"/>
    <w:multiLevelType w:val="multilevel"/>
    <w:tmpl w:val="BE32F8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5A4040"/>
    <w:multiLevelType w:val="multilevel"/>
    <w:tmpl w:val="2F3444F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>
    <w:useFELayout/>
  </w:compat>
  <w:rsids>
    <w:rsidRoot w:val="00DD53D4"/>
    <w:rsid w:val="003F698F"/>
    <w:rsid w:val="00DD5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5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D53D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1155</Words>
  <Characters>6585</Characters>
  <Application>Microsoft Office Word</Application>
  <DocSecurity>0</DocSecurity>
  <Lines>54</Lines>
  <Paragraphs>15</Paragraphs>
  <ScaleCrop>false</ScaleCrop>
  <Company>Microsoft</Company>
  <LinksUpToDate>false</LinksUpToDate>
  <CharactersWithSpaces>7725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2022-09-30T12:11:00Z</dcterms:created>
  <dcterms:modified xsi:type="dcterms:W3CDTF">2022-09-30T12:11:00Z</dcterms:modified>
</cp:coreProperties>
</file>