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73" w:rsidRPr="00366D73" w:rsidRDefault="00366D73" w:rsidP="00366D73">
      <w:pPr>
        <w:spacing w:before="100" w:beforeAutospacing="1" w:after="100" w:afterAutospacing="1" w:line="240" w:lineRule="auto"/>
        <w:jc w:val="center"/>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КУРГАНСКАЯ ОБЛАСТЬ</w:t>
      </w:r>
    </w:p>
    <w:p w:rsidR="00366D73" w:rsidRPr="00366D73" w:rsidRDefault="00366D73" w:rsidP="00366D73">
      <w:pPr>
        <w:spacing w:before="100" w:beforeAutospacing="1" w:after="100" w:afterAutospacing="1" w:line="240" w:lineRule="auto"/>
        <w:jc w:val="center"/>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ШУМИХИНСКИЙ МУНИЦИПАЛЬНЫЙ ОКРУГ</w:t>
      </w:r>
    </w:p>
    <w:p w:rsidR="00366D73" w:rsidRPr="00366D73" w:rsidRDefault="00366D73" w:rsidP="00366D73">
      <w:pPr>
        <w:spacing w:before="100" w:beforeAutospacing="1" w:after="100" w:afterAutospacing="1" w:line="240" w:lineRule="auto"/>
        <w:jc w:val="center"/>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КУРГАНСКОЙ ОБЛАСТИ</w:t>
      </w:r>
    </w:p>
    <w:p w:rsidR="00366D73" w:rsidRPr="00366D73" w:rsidRDefault="00366D73" w:rsidP="00366D73">
      <w:pPr>
        <w:spacing w:before="100" w:beforeAutospacing="1" w:after="100" w:afterAutospacing="1" w:line="240" w:lineRule="auto"/>
        <w:jc w:val="center"/>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p w:rsidR="00366D73" w:rsidRPr="00366D73" w:rsidRDefault="00366D73" w:rsidP="00366D73">
      <w:pPr>
        <w:spacing w:before="100" w:beforeAutospacing="1" w:after="100" w:afterAutospacing="1" w:line="240" w:lineRule="auto"/>
        <w:jc w:val="center"/>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ДУМА ШУМИХИНСКОГО МУНИЦИПАЛЬНОГО ОКРУГА</w:t>
      </w:r>
    </w:p>
    <w:p w:rsidR="00366D73" w:rsidRPr="00366D73" w:rsidRDefault="00366D73" w:rsidP="00366D73">
      <w:pPr>
        <w:spacing w:before="100" w:beforeAutospacing="1" w:after="100" w:afterAutospacing="1" w:line="240" w:lineRule="auto"/>
        <w:jc w:val="center"/>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КУРГАНСКОЙ ОБЛАСТИ</w:t>
      </w:r>
    </w:p>
    <w:p w:rsidR="00366D73" w:rsidRPr="00366D73" w:rsidRDefault="00366D73" w:rsidP="00366D73">
      <w:pPr>
        <w:spacing w:before="100" w:beforeAutospacing="1" w:after="100" w:afterAutospacing="1" w:line="240" w:lineRule="auto"/>
        <w:jc w:val="center"/>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jc w:val="center"/>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РЕШЕНИЕ</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от 25.03.2021 г.  № 89</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г. Шумиха</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jc w:val="center"/>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Отчет об исполнении бюджета города Шумихи за  2020 год</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Заслушав доклад заместителя Главы Шумихинского муниципального округа, начальника Финансового отдела Администрации Шумихинского муниципального округа Курганской области (Кульпиной Н.П.) «Отчет об исполнении бюджета города Шумихи за 2020 год», Дума Шумихинского муниципального округа Курганской области РЕШИЛА:</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1.Утвердить отчет об исполнении бюджета г. Шумихи за 2020 год по доходам в сумме 104355,0 тыс. руб. и по расходам в сумме 104100,5 тыс. руб. с превышением доходов над расходами в сумме 254,5 тыс. руб. в объемах показателей, приведенных в приложениях 1-4 к настоящему решению.</w:t>
      </w:r>
    </w:p>
    <w:p w:rsidR="00366D73" w:rsidRPr="00366D73" w:rsidRDefault="00366D73" w:rsidP="00576A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Разместить отчет об исполнении бюджета г. Шумихи за 2020 год на официальном сайте Шумихинского муниципального округа Курганской области (</w:t>
      </w:r>
      <w:hyperlink r:id="rId5" w:history="1">
        <w:r w:rsidRPr="00366D73">
          <w:rPr>
            <w:rFonts w:ascii="Times New Roman" w:eastAsia="Times New Roman" w:hAnsi="Times New Roman" w:cs="Times New Roman"/>
            <w:color w:val="0000FF"/>
            <w:sz w:val="24"/>
            <w:szCs w:val="24"/>
            <w:u w:val="single"/>
          </w:rPr>
          <w:t>www.45шумиха.рф)</w:t>
        </w:r>
      </w:hyperlink>
      <w:r w:rsidRPr="00366D73">
        <w:rPr>
          <w:rFonts w:ascii="Times New Roman" w:eastAsia="Times New Roman" w:hAnsi="Times New Roman" w:cs="Times New Roman"/>
          <w:sz w:val="24"/>
          <w:szCs w:val="24"/>
        </w:rPr>
        <w:t>.</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3.Контроль за выполнением данного решения возложить на постоянную комиссию по бюджетно-экономической политике.</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Председатель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Думы Шумихинского муниципального округа</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Курганской области                                                                                                    А.М. Чичиланов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Глава Шумихинского муниципального округа</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Курганской области                                                                                             С.И. Максимовских</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Приложение 1 к решению Думы Шумихинского муниципального округа</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Курганской области от 25.03.2021 года № 89 «Об исполнении бюджета города Шумиха за 2020 год»</w:t>
      </w:r>
    </w:p>
    <w:tbl>
      <w:tblPr>
        <w:tblW w:w="9750" w:type="dxa"/>
        <w:tblCellSpacing w:w="15" w:type="dxa"/>
        <w:tblCellMar>
          <w:top w:w="15" w:type="dxa"/>
          <w:left w:w="15" w:type="dxa"/>
          <w:bottom w:w="15" w:type="dxa"/>
          <w:right w:w="15" w:type="dxa"/>
        </w:tblCellMar>
        <w:tblLook w:val="04A0"/>
      </w:tblPr>
      <w:tblGrid>
        <w:gridCol w:w="590"/>
        <w:gridCol w:w="2439"/>
        <w:gridCol w:w="4183"/>
        <w:gridCol w:w="1253"/>
        <w:gridCol w:w="1285"/>
      </w:tblGrid>
      <w:tr w:rsidR="00366D73" w:rsidRPr="00366D73" w:rsidTr="00366D73">
        <w:trPr>
          <w:tblCellSpacing w:w="15" w:type="dxa"/>
        </w:trPr>
        <w:tc>
          <w:tcPr>
            <w:tcW w:w="9750" w:type="dxa"/>
            <w:gridSpan w:val="5"/>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xml:space="preserve">Источники внутреннего финансирования дефицита бюджета города Шумихи за  2020 год </w:t>
            </w:r>
          </w:p>
        </w:tc>
      </w:tr>
      <w:tr w:rsidR="00366D73" w:rsidRPr="00366D73" w:rsidTr="00366D73">
        <w:trPr>
          <w:tblCellSpacing w:w="15" w:type="dxa"/>
        </w:trPr>
        <w:tc>
          <w:tcPr>
            <w:tcW w:w="555"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2430"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305"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230"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в тыс. руб.</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xml:space="preserve">Код бюджетной </w:t>
            </w:r>
            <w:r w:rsidRPr="00366D73">
              <w:rPr>
                <w:rFonts w:ascii="Times New Roman" w:eastAsia="Times New Roman" w:hAnsi="Times New Roman" w:cs="Times New Roman"/>
                <w:sz w:val="24"/>
                <w:szCs w:val="24"/>
              </w:rPr>
              <w:lastRenderedPageBreak/>
              <w:t>классификации РФ</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 xml:space="preserve">Наименование кода источника </w:t>
            </w:r>
            <w:r w:rsidRPr="00366D73">
              <w:rPr>
                <w:rFonts w:ascii="Times New Roman" w:eastAsia="Times New Roman" w:hAnsi="Times New Roman" w:cs="Times New Roman"/>
                <w:sz w:val="24"/>
                <w:szCs w:val="24"/>
              </w:rPr>
              <w:lastRenderedPageBreak/>
              <w:t>финансирования</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Назначено</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Исполнено</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099</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01020000000000700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Получение кредитов от кредитных организаций в валюте Российской Федерации</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01020000050000710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Получение кредитов от кредитных организаций бюджетом города в валюте Российской Федерации</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01020000000000810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Погашение кредитов от кредитных организаций в валюте Российской Федерации</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01020000050000810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Погашение бюджетом города кредитов, полученных от кредитных организаций в валюте Российской Федерации</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01030000000000000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xml:space="preserve">Бюджетные кредиты от других бюджетов бюджетной системы Российской Федерации </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01030000000000800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Погашение кредитов, полученных от других бюджетов бюджетной системы Российской Федерации в валюте Российской Федерации</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01030000050000810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Погашение бюджетом города кредитов от других бюджетов бюджетной системы Российской Федерации в валюте Российской Федерации</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Изменение остатка средств на счетах по учету средств бюджета</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169,9</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-254,5</w:t>
            </w:r>
          </w:p>
        </w:tc>
      </w:tr>
      <w:tr w:rsidR="00366D73" w:rsidRPr="00366D73" w:rsidTr="00366D73">
        <w:trPr>
          <w:tblCellSpacing w:w="15" w:type="dxa"/>
        </w:trPr>
        <w:tc>
          <w:tcPr>
            <w:tcW w:w="555"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01050000000000000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в том числе:</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01050201050000510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Увеличение прочих остатков денежных средств бюджета города</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104879,4</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104355,0</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01050201050000610</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Уменьшение прочих остатков денежных средств бюджета города</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105049,3</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104100,5</w:t>
            </w:r>
          </w:p>
        </w:tc>
      </w:tr>
      <w:tr w:rsidR="00366D73" w:rsidRPr="00366D73" w:rsidTr="00366D73">
        <w:trPr>
          <w:tblCellSpacing w:w="15" w:type="dxa"/>
        </w:trPr>
        <w:tc>
          <w:tcPr>
            <w:tcW w:w="55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24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Всего источников финансирования дефицита бюджета</w:t>
            </w:r>
          </w:p>
        </w:tc>
        <w:tc>
          <w:tcPr>
            <w:tcW w:w="123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169,9</w:t>
            </w:r>
          </w:p>
        </w:tc>
        <w:tc>
          <w:tcPr>
            <w:tcW w:w="124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-254,5</w:t>
            </w:r>
          </w:p>
        </w:tc>
      </w:tr>
    </w:tbl>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Приложение 2 к решению Думы Шумихинского муниципального округа</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Курганской области от 25.03.2021 года № 89 «Об исполнении бюджета города Шумиха за 2020 год»</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bl>
      <w:tblPr>
        <w:tblW w:w="9945" w:type="dxa"/>
        <w:tblCellSpacing w:w="15" w:type="dxa"/>
        <w:tblCellMar>
          <w:top w:w="15" w:type="dxa"/>
          <w:left w:w="15" w:type="dxa"/>
          <w:bottom w:w="15" w:type="dxa"/>
          <w:right w:w="15" w:type="dxa"/>
        </w:tblCellMar>
        <w:tblLook w:val="04A0"/>
      </w:tblPr>
      <w:tblGrid>
        <w:gridCol w:w="2679"/>
        <w:gridCol w:w="1729"/>
        <w:gridCol w:w="2100"/>
        <w:gridCol w:w="1697"/>
        <w:gridCol w:w="1250"/>
        <w:gridCol w:w="1364"/>
      </w:tblGrid>
      <w:tr w:rsidR="00366D73" w:rsidRPr="00366D73" w:rsidTr="00366D73">
        <w:trPr>
          <w:tblCellSpacing w:w="15" w:type="dxa"/>
        </w:trPr>
        <w:tc>
          <w:tcPr>
            <w:tcW w:w="9945" w:type="dxa"/>
            <w:gridSpan w:val="6"/>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Доходы бюджета города Шумихи за 2020 год по кодам классификации доходов бюджетов</w:t>
            </w:r>
          </w:p>
        </w:tc>
      </w:tr>
      <w:tr w:rsidR="00366D73" w:rsidRPr="00366D73" w:rsidTr="00366D73">
        <w:trPr>
          <w:tblCellSpacing w:w="15" w:type="dxa"/>
        </w:trPr>
        <w:tc>
          <w:tcPr>
            <w:tcW w:w="2700"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410"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425"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710"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05"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в  тыс. руб.</w:t>
            </w:r>
          </w:p>
        </w:tc>
      </w:tr>
      <w:tr w:rsidR="00366D73" w:rsidRPr="00366D73" w:rsidTr="00366D73">
        <w:trPr>
          <w:tblCellSpacing w:w="15" w:type="dxa"/>
        </w:trPr>
        <w:tc>
          <w:tcPr>
            <w:tcW w:w="2700"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Наименование показателя</w:t>
            </w:r>
          </w:p>
        </w:tc>
        <w:tc>
          <w:tcPr>
            <w:tcW w:w="2835" w:type="dxa"/>
            <w:gridSpan w:val="2"/>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Код бюджетной классификации</w:t>
            </w:r>
          </w:p>
        </w:tc>
        <w:tc>
          <w:tcPr>
            <w:tcW w:w="1710"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Утвержденные бюджетные назначения</w:t>
            </w:r>
          </w:p>
        </w:tc>
        <w:tc>
          <w:tcPr>
            <w:tcW w:w="1305"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Исполнено</w:t>
            </w:r>
          </w:p>
        </w:tc>
        <w:tc>
          <w:tcPr>
            <w:tcW w:w="1395"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исполнения</w:t>
            </w:r>
          </w:p>
        </w:tc>
      </w:tr>
      <w:tr w:rsidR="00366D73" w:rsidRPr="00366D73" w:rsidTr="00366D73">
        <w:trPr>
          <w:tblCellSpacing w:w="15" w:type="dxa"/>
        </w:trPr>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xml:space="preserve">администратор </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xml:space="preserve">доходов бюджета </w:t>
            </w: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r>
      <w:tr w:rsidR="00366D73" w:rsidRPr="00366D73" w:rsidTr="00366D73">
        <w:trPr>
          <w:tblCellSpacing w:w="15" w:type="dxa"/>
        </w:trPr>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поступлений</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города Шумихи</w:t>
            </w: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Администрация города Шумихи</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74 187,1</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73 611,9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99</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10807175011000100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128,0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128,0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11105013130000120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440,0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465,9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11105025130000120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11105035130000120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Прочие доходы от компенсации затрат бюджетов городских поселений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11302995130000130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112</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11402053130000410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157,0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157,5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w:t>
            </w:r>
            <w:r w:rsidRPr="00366D73">
              <w:rPr>
                <w:rFonts w:ascii="Times New Roman" w:eastAsia="Times New Roman" w:hAnsi="Times New Roman" w:cs="Times New Roman"/>
                <w:sz w:val="24"/>
                <w:szCs w:val="24"/>
              </w:rPr>
              <w:lastRenderedPageBreak/>
              <w:t>и которые расположены в границах  городских поселений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11406013130000430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839,0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839,3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Административные штрафы , установленные Главой 7 Кодекса Российской Федерации об административных правонарушениях, за административные правонарушения в областиохраны собственности, выявленные должностными лицами органов муниципального контроля (за нарушение земельного законодательства)</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11601074010131140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11607010130000140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121,4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121,7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xml:space="preserve">Платежи в целях возмещения убытков, причиненных уклонением от заключенияс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РФ  о </w:t>
            </w:r>
            <w:r w:rsidRPr="00366D73">
              <w:rPr>
                <w:rFonts w:ascii="Times New Roman" w:eastAsia="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11610061130000140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11610123010131140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1 002,0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992,4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Дотации бюджетам городских поселений на поддержку мер по обеспечению сбалансированности бюджетов</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20215002130000150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1014,00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1014,0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Субсидии бюджетам городских поселений на софинансирование капитальных вложений в объекты муниципальной собственности</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20220077130000150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1 450,0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1446,0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xml:space="preserve">Субсидии бюджетам городских поселений на осуществление дорожной деятельности в отношении </w:t>
            </w:r>
            <w:r w:rsidRPr="00366D73">
              <w:rPr>
                <w:rFonts w:ascii="Times New Roman" w:eastAsia="Times New Roman" w:hAnsi="Times New Roman" w:cs="Times New Roman"/>
                <w:sz w:val="24"/>
                <w:szCs w:val="24"/>
              </w:rPr>
              <w:lastRenderedPageBreak/>
              <w:t>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20220216130000151</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37 436,4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37436,4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20220299130000150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21 171,8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21171,8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20220302130000150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2 429,7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2429,7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xml:space="preserve">Субвенции на исполнение отдельных государственных полномочий в сфере </w:t>
            </w:r>
            <w:r w:rsidRPr="00366D73">
              <w:rPr>
                <w:rFonts w:ascii="Times New Roman" w:eastAsia="Times New Roman" w:hAnsi="Times New Roman" w:cs="Times New Roman"/>
                <w:sz w:val="24"/>
                <w:szCs w:val="24"/>
              </w:rPr>
              <w:lastRenderedPageBreak/>
              <w:t>определения перечня должностных лиц, уполномоченных составлять протоколы об административных правонарушениях по муниципальным образованиям</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20203024130000151</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20225555130000151</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6 525,7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6525,7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Прочие субсидии бюджетам городских поселений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20229999130000150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918,4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319,0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35</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Прочие межбюджетные трансферты, передаваемые бюджетам городских поселений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20249999130000150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Межбюджетные трансферты, передаваемые бюджетам городских поселений, за счет средств резервного фонда Правительства Российской Федерации</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20249001130000150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490,0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490,1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Управление Федерального казначейства</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3 871,0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3 871,4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10302230010000110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1 431,0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1785,6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125</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xml:space="preserve">Доходы от уплаты акцизов на моторные масла для дизельных и (или) карбюраторных </w:t>
            </w:r>
            <w:r w:rsidRPr="00366D73">
              <w:rPr>
                <w:rFonts w:ascii="Times New Roman" w:eastAsia="Times New Roman" w:hAnsi="Times New Roman" w:cs="Times New Roman"/>
                <w:sz w:val="24"/>
                <w:szCs w:val="24"/>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100</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10302240010000110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43,0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10302250010000110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2 397,0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2402,2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10302260010000110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-329,2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Отдел строительства, транспорта, жилищно-коммунального хозяйства, имущественных и земельных отношений Администрации Шумихинского района</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166</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28,8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28,9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w:t>
            </w:r>
            <w:r w:rsidRPr="00366D73">
              <w:rPr>
                <w:rFonts w:ascii="Times New Roman" w:eastAsia="Times New Roman" w:hAnsi="Times New Roman" w:cs="Times New Roman"/>
                <w:sz w:val="24"/>
                <w:szCs w:val="24"/>
              </w:rPr>
              <w:lastRenderedPageBreak/>
              <w:t>права на заключение договоров аренды указанных земельных участков</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166</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11105013130000120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28,8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28,9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lastRenderedPageBreak/>
              <w:t>Управление Федеральной налоговой службы по Курганской области</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182</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26 792,5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26 842,8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182</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10102010010000110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16 783,0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16819,1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182</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10102020010000110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43,0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41,9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97</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Налог на доходы физических лиц с доходов, полученных физичекими лицами в соответствии со статьей 228  Налогового кодекса Российской Федерации </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182</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10102030010000110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101,5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102,3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101</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Единый сельскохозяйственный налог</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182</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10503010011000110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212,0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212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182</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10601030130000110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3 101,0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3103,9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поселений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182</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10606033130000110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4 597,4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4607,7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поселений</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182</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10606043130000110</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1 954,6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1955,9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7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Итого</w:t>
            </w:r>
          </w:p>
        </w:tc>
        <w:tc>
          <w:tcPr>
            <w:tcW w:w="14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42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71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104 879,4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104 355,0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99</w:t>
            </w:r>
          </w:p>
        </w:tc>
      </w:tr>
    </w:tbl>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Приложение 3 к решению Думы Шумихинского муниципального округа</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Курганской области от 25.03.2021 года № 89 «Об исполнении бюджета города Шумиха за 2020 год»</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bl>
      <w:tblPr>
        <w:tblW w:w="9990" w:type="dxa"/>
        <w:tblCellSpacing w:w="15" w:type="dxa"/>
        <w:tblCellMar>
          <w:top w:w="15" w:type="dxa"/>
          <w:left w:w="15" w:type="dxa"/>
          <w:bottom w:w="15" w:type="dxa"/>
          <w:right w:w="15" w:type="dxa"/>
        </w:tblCellMar>
        <w:tblLook w:val="04A0"/>
      </w:tblPr>
      <w:tblGrid>
        <w:gridCol w:w="1838"/>
        <w:gridCol w:w="3797"/>
        <w:gridCol w:w="1487"/>
        <w:gridCol w:w="1321"/>
        <w:gridCol w:w="1412"/>
        <w:gridCol w:w="135"/>
      </w:tblGrid>
      <w:tr w:rsidR="00366D73" w:rsidRPr="00366D73" w:rsidTr="00366D73">
        <w:trPr>
          <w:tblCellSpacing w:w="15" w:type="dxa"/>
        </w:trPr>
        <w:tc>
          <w:tcPr>
            <w:tcW w:w="9990" w:type="dxa"/>
            <w:gridSpan w:val="6"/>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Расходы бюджета города Шумихи за 2020 год по разделам и подразделам классификации расходов  бюджета</w:t>
            </w:r>
          </w:p>
        </w:tc>
      </w:tr>
      <w:tr w:rsidR="00366D73" w:rsidRPr="00366D73" w:rsidTr="00366D73">
        <w:trPr>
          <w:tblCellSpacing w:w="15" w:type="dxa"/>
        </w:trPr>
        <w:tc>
          <w:tcPr>
            <w:tcW w:w="1800"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05"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в тыс. руб.</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Коды бюджетной классификации</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Наименование разделов и подразделов</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xml:space="preserve">Уточненные бюджетные назначения </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Исполнено</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исполнения</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0100</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Общегосударственные вопросы</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11426,9</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11426,9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0102</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1067,0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1067,0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0103</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Функционирование законодательных ( представительных) органов государственной власти и муниципальных образований</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0104</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0113</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Другие общегосударственные вопросы</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2257,9</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2257,9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0300</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184,6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184,6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0309</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lastRenderedPageBreak/>
              <w:t>0400</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Национальная экономика</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47895,3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47546,1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99</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0401</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Общеэкономические вопросы</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490,1</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490,1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0409</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Дорожное хозяйство</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47169,7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46820,5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99</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0412</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Другие вопросы в области национальной экономики</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235,5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235,5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0500</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Жилищно-коммунальное хозяйство</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44824,3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44224,8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99</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0501</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Жилищное хозяйство</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23747,7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23747,7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0502</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Коммунальное хозяйство</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5082,0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5082,0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0503</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Благоустройство</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15994,6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15395,1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96</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1000</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Социальная политика</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130,0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130,0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1001</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Пенсионное обеспечение</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1003</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Социальное обеспечение населения</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1100</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Физическая культура и спорт</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588,1</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588,1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1101</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Мероприятия в области физической культуры и спорта</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588,1</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588,1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r w:rsidR="00366D73" w:rsidRPr="00366D73" w:rsidTr="00366D73">
        <w:trPr>
          <w:tblCellSpacing w:w="15" w:type="dxa"/>
        </w:trPr>
        <w:tc>
          <w:tcPr>
            <w:tcW w:w="18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02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xml:space="preserve">Всего </w:t>
            </w:r>
          </w:p>
        </w:tc>
        <w:tc>
          <w:tcPr>
            <w:tcW w:w="147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105049,2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104100,5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99</w:t>
            </w:r>
          </w:p>
        </w:tc>
        <w:tc>
          <w:tcPr>
            <w:tcW w:w="1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r>
    </w:tbl>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Приложение 4 к решению Думы Шумихинского муниципального округа</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Курганской области от 25.03.2021 года № 89 «Об исполнении бюджета города Шумиха за 2020 год»</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bl>
      <w:tblPr>
        <w:tblW w:w="10275" w:type="dxa"/>
        <w:tblCellSpacing w:w="15" w:type="dxa"/>
        <w:tblCellMar>
          <w:top w:w="15" w:type="dxa"/>
          <w:left w:w="15" w:type="dxa"/>
          <w:bottom w:w="15" w:type="dxa"/>
          <w:right w:w="15" w:type="dxa"/>
        </w:tblCellMar>
        <w:tblLook w:val="04A0"/>
      </w:tblPr>
      <w:tblGrid>
        <w:gridCol w:w="9833"/>
        <w:gridCol w:w="1939"/>
        <w:gridCol w:w="1128"/>
        <w:gridCol w:w="1260"/>
        <w:gridCol w:w="4137"/>
        <w:gridCol w:w="1471"/>
        <w:gridCol w:w="4565"/>
        <w:gridCol w:w="3942"/>
        <w:gridCol w:w="1364"/>
      </w:tblGrid>
      <w:tr w:rsidR="00366D73" w:rsidRPr="00366D73" w:rsidTr="00366D73">
        <w:trPr>
          <w:tblCellSpacing w:w="15" w:type="dxa"/>
        </w:trPr>
        <w:tc>
          <w:tcPr>
            <w:tcW w:w="10275" w:type="dxa"/>
            <w:gridSpan w:val="9"/>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Ведомственная структура расходов бюджета города Шумихи за 2020 год</w:t>
            </w:r>
          </w:p>
        </w:tc>
      </w:tr>
      <w:tr w:rsidR="00366D73" w:rsidRPr="00366D73" w:rsidTr="00366D73">
        <w:trPr>
          <w:tblCellSpacing w:w="15" w:type="dxa"/>
        </w:trPr>
        <w:tc>
          <w:tcPr>
            <w:tcW w:w="8880" w:type="dxa"/>
            <w:gridSpan w:val="8"/>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в тыс. руб.</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xml:space="preserve">Наименование </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Расп</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Рз</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Пз</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ЦСР</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ВР</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Уточненный план</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Исполнено</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исполнения</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Администрация города Шумихи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9095,4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9095,4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ОБЩЕГОСУДАРСТВЕННЫЕ ВОПРОСЫ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90"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1067</w:t>
            </w:r>
          </w:p>
        </w:tc>
        <w:tc>
          <w:tcPr>
            <w:tcW w:w="1305"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1067</w:t>
            </w:r>
          </w:p>
        </w:tc>
        <w:tc>
          <w:tcPr>
            <w:tcW w:w="1395"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1052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1052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Глава муниципального образования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6410086010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1052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1052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6410086010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1052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1052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Глава муниципального образования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6410010930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6410010930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Шумихинская городская Дума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ОБЩЕГОСУДАРСТВЕННЫЕ ВОПРОСЫ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0"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05"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95"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Обеспечение деятельности Шумихинской городской Думы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Председатель Шумихинской городской Думы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6408021226</w:t>
            </w:r>
          </w:p>
        </w:tc>
        <w:tc>
          <w:tcPr>
            <w:tcW w:w="540" w:type="dxa"/>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Депутаты Шумихинской городской Думы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6408022226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57,1</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57,1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Органы местного самоуправления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8028,4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8028,4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ОБЩЕГОСУДАРСТВЕННЫЕ ВОПРОСЫ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05"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95" w:type="dxa"/>
            <w:vMerge w:val="restart"/>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c>
          <w:tcPr>
            <w:tcW w:w="0" w:type="auto"/>
            <w:vMerge/>
            <w:vAlign w:val="center"/>
            <w:hideMark/>
          </w:tcPr>
          <w:p w:rsidR="00366D73" w:rsidRPr="00366D73" w:rsidRDefault="00366D73" w:rsidP="00366D73">
            <w:pPr>
              <w:spacing w:after="0" w:line="240" w:lineRule="auto"/>
              <w:rPr>
                <w:rFonts w:ascii="Times New Roman" w:eastAsia="Times New Roman" w:hAnsi="Times New Roman" w:cs="Times New Roman"/>
                <w:sz w:val="24"/>
                <w:szCs w:val="24"/>
              </w:rPr>
            </w:pP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Аппарат Администрации города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8028,4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6410086020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6496,2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6496,2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6410086200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1478,2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1478,2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Иные бюджетные ассигнования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6410086200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54,0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54,0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Другие общегосударственные вопросы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2257,9</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2257,9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содержание уличных комитетов</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6408070290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227,4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227,4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взносы в ассоциацию муниципальных образований</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6408080226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25,8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25,8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оказание юридических услуг</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6408140226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1124,2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1124,2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оказание информационных услуг</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6408170226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6,9</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6,9</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исполнение полномочий</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6408001610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Муниципальная программа "Культура города Шумихи на 2019-2021 годы"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0408640200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873,2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873,2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проведение общегородских мероприятий</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0408640200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873,2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873,2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Муниципальная  программа "Защита населения и территорий города Шумихи от чрезвычайных ситуаций на 2019-2021 годы"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03</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0508660200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184,6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184,6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Мероприятия по предупреждению и ликвидации последствий чрезвычайных ситуаций и стихийных бедствий</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0508660226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0508660226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Общеэкономические вопросы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01086L8520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490,1</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490,1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оплату труда граждан, занятых на общественных работах</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01086L8520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111</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377,7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377,7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фонд оплаты труда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01086L8520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119</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112,4</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112,4</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Муниципальная программа "Развитие дорог общего пользования в городе Шумихе на 2019 -2021 годы"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020862000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47 169,7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46 820,5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99</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Текущий ремонт автомобильных дорог в границах поселений в рамках благоустройства, за счет средств областного бюджета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0208615030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37 362,6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37 362,6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0208615030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37362,6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37362,6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Расходы на оплату налога на имущество</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0208615030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Иные бюджетные ассигнования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0208615030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73,8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0208620200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5 398,3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5 398,3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0208620200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5 398,3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5398,3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строительство и содержание автомобильных дорог и инженерных сооружений на них в границах поселений за счет акцизов по подакцизным товарам</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0208621200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4 335,0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3 985,8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92</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0208621200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4 075,0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3878,8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95</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Иные бюджетные ассигнования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0208621290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260,0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107,0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41</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Муниципальная  программа "Оценка недвижимости, признание прав и регулирование отношений по муниципальной собственности, мероприятия по землеустройству и землепользованию муниципального образования город Шумиха Курганской области на 2019-2021 годы"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0608660200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235,5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235,5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0608610226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51,0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51,0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0608610226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51,0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51,0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Мероприятия по землеустройству и землепользованию</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0608620226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04</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0608620226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184,5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Жилищно-коммунальное хозяйство</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0708670200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44824,3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44224,8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99</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Жилищное хозяйство</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23747,7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23747,7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взносы на капитальный ремонт многоквартирных домов</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6408180290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6408180290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ремонт муниципального имущества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0708673225</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130,7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130,7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0708673225</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130,7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130,7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капитального строительства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170F367483</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21171,8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21171,8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170F367483</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21171,8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21171,8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областных средств</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170F367484</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2429,7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2429,7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170F367484</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2429,7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2429,7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Коммунальное хозяйство</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5082,0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5082,0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по исполнительному листу</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0708672223</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765,0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765,0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0708672223</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765,0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765,0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текущий ремонт системы водоснабжения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0708672225</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2056,6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2056,6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0708672225</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2056,6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2056,6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по ремонту системы водоснабнежнения в южной части г. Шумихи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0708617020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1446,0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1446,0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0708617020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1446,0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1446,0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техническое обследование системы водоснабжения в южной части г. Шумихи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290,0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290,0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0708672226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290,0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290,0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приобретение основных средств</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0708672310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506,1</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506,1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0708672310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506,1</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506,1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по исполнительному листу</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0708672297</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Иные бюджетные ассигнования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02</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0708672297</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18,3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Муниципальная программа "Благоустройство в городе Шумихе на 2019 -2021 годы"</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15994,6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15395,1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96</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уличное освещение</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0108611200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3477,5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3477,5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0108611200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3477,5</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3477,5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Озеленение</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0108612200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38,0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38,0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0108612200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38,0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38,0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Организация и содержание мест захоронения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0108613200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379,7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379,7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0108613200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379,7</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379,7</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оплату труда и начисления на фонд оплаты труда  несовершеннолетних граждан (отряды Мэра)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0108614200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161,2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161,2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0108614200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161,2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161,2</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Прочие мероприятия по благоустройству городских округов и поселений</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0108614200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4337,3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3737,8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86</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0108614200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4337,3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3737,8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86</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ремонт памятников</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0108618520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319,0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319,0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0108618520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319,0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319,0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по благоустройству дворовых территорий по программе "Формирование комфортной городской среды в городе Шумихе Шумихинского района на 2020 год"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010F255550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7178,3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7178,3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010F255550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7178,3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7178,3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проведение экспертизы проекта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010614296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103,6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103,6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Иные бюджетные ассигнования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05</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010614296</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103,6</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103,6</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Социальная политика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130,0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130,0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Доплаты к пенсиям  государственных служащих Российской Федерации, муниципальных служащих </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6408090264</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24,0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Социальное обеспечение населения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6408100262</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Ежемесячные выплаты гражданам ,имеющим звание "Почетный гражданин города"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03</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6408110264</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300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96,0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96,0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Физическая культура и спорт</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588,1</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588,1</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проведение подготовительных мероприятий по строительству ФОКА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0808660200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63,0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63,0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0808660200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200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63,0</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63,0</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проведение подготовительных мероприятий по строительству ФОКА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0808660200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41,8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41,8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Капитальные вложения в объекты государственной (муниципальной) собственности</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0808660200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41,8</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41,8</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Расходы на на проведение эксперизы по строительству ФОКА</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0808660200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483,3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483,3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Иные бюджетные ассигнования</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099</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11</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01</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0808660200</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800</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483,3</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483,3</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100</w:t>
            </w:r>
          </w:p>
        </w:tc>
      </w:tr>
      <w:tr w:rsidR="00366D73" w:rsidRPr="00366D73" w:rsidTr="00366D73">
        <w:trPr>
          <w:tblCellSpacing w:w="15" w:type="dxa"/>
        </w:trPr>
        <w:tc>
          <w:tcPr>
            <w:tcW w:w="255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Итого</w:t>
            </w:r>
          </w:p>
        </w:tc>
        <w:tc>
          <w:tcPr>
            <w:tcW w:w="69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43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4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38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54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 </w:t>
            </w:r>
          </w:p>
        </w:tc>
        <w:tc>
          <w:tcPr>
            <w:tcW w:w="1500"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105049,2</w:t>
            </w:r>
          </w:p>
        </w:tc>
        <w:tc>
          <w:tcPr>
            <w:tcW w:w="130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104100,5</w:t>
            </w:r>
          </w:p>
        </w:tc>
        <w:tc>
          <w:tcPr>
            <w:tcW w:w="1395" w:type="dxa"/>
            <w:vAlign w:val="center"/>
            <w:hideMark/>
          </w:tcPr>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b/>
                <w:bCs/>
                <w:sz w:val="24"/>
                <w:szCs w:val="24"/>
              </w:rPr>
              <w:t>99</w:t>
            </w:r>
          </w:p>
        </w:tc>
      </w:tr>
    </w:tbl>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t> </w:t>
      </w:r>
    </w:p>
    <w:p w:rsidR="00366D73" w:rsidRPr="00366D73" w:rsidRDefault="00366D73" w:rsidP="00366D73">
      <w:pPr>
        <w:spacing w:before="100" w:beforeAutospacing="1" w:after="100" w:afterAutospacing="1" w:line="240" w:lineRule="auto"/>
        <w:rPr>
          <w:rFonts w:ascii="Times New Roman" w:eastAsia="Times New Roman" w:hAnsi="Times New Roman" w:cs="Times New Roman"/>
          <w:sz w:val="24"/>
          <w:szCs w:val="24"/>
        </w:rPr>
      </w:pPr>
      <w:r w:rsidRPr="00366D73">
        <w:rPr>
          <w:rFonts w:ascii="Times New Roman" w:eastAsia="Times New Roman" w:hAnsi="Times New Roman" w:cs="Times New Roman"/>
          <w:sz w:val="24"/>
          <w:szCs w:val="24"/>
        </w:rPr>
        <w:lastRenderedPageBreak/>
        <w:t> </w:t>
      </w:r>
    </w:p>
    <w:p w:rsidR="00576AA2" w:rsidRPr="00366D73" w:rsidRDefault="00576AA2" w:rsidP="00366D73"/>
    <w:sectPr w:rsidR="00576AA2" w:rsidRPr="00366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435E6"/>
    <w:multiLevelType w:val="multilevel"/>
    <w:tmpl w:val="F5F8C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D1CD5"/>
    <w:rsid w:val="00312308"/>
    <w:rsid w:val="00366D73"/>
    <w:rsid w:val="003B18E1"/>
    <w:rsid w:val="00460814"/>
    <w:rsid w:val="00543376"/>
    <w:rsid w:val="00576AA2"/>
    <w:rsid w:val="00671AF9"/>
    <w:rsid w:val="0069246A"/>
    <w:rsid w:val="006B2D46"/>
    <w:rsid w:val="007225F9"/>
    <w:rsid w:val="00800DC0"/>
    <w:rsid w:val="00D23C09"/>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3960</Words>
  <Characters>22577</Characters>
  <Application>Microsoft Office Word</Application>
  <DocSecurity>0</DocSecurity>
  <Lines>188</Lines>
  <Paragraphs>52</Paragraphs>
  <ScaleCrop>false</ScaleCrop>
  <Company>Microsoft</Company>
  <LinksUpToDate>false</LinksUpToDate>
  <CharactersWithSpaces>26485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2022-09-29T11:56:00Z</dcterms:created>
  <dcterms:modified xsi:type="dcterms:W3CDTF">2022-09-29T11:56:00Z</dcterms:modified>
</cp:coreProperties>
</file>