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58C" w:rsidRPr="0070558C" w:rsidRDefault="0070558C" w:rsidP="0070558C">
      <w:pPr>
        <w:spacing w:before="100" w:beforeAutospacing="1" w:after="100" w:afterAutospacing="1" w:line="240" w:lineRule="auto"/>
        <w:jc w:val="center"/>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КУРГАНСКАЯ ОБЛАСТЬ</w:t>
      </w:r>
    </w:p>
    <w:p w:rsidR="0070558C" w:rsidRPr="0070558C" w:rsidRDefault="0070558C" w:rsidP="0070558C">
      <w:pPr>
        <w:spacing w:before="100" w:beforeAutospacing="1" w:after="100" w:afterAutospacing="1" w:line="240" w:lineRule="auto"/>
        <w:jc w:val="center"/>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ШУМИХИНСКИЙ МУНИЦИПАЛЬНЫЙ ОКРУГ КУРГАНСКОЙ ОБЛАСТИ</w:t>
      </w:r>
    </w:p>
    <w:p w:rsidR="0070558C" w:rsidRPr="0070558C" w:rsidRDefault="0070558C" w:rsidP="0070558C">
      <w:pPr>
        <w:spacing w:before="100" w:beforeAutospacing="1" w:after="100" w:afterAutospacing="1" w:line="240" w:lineRule="auto"/>
        <w:jc w:val="center"/>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w:t>
      </w:r>
    </w:p>
    <w:p w:rsidR="0070558C" w:rsidRPr="0070558C" w:rsidRDefault="0070558C" w:rsidP="0070558C">
      <w:pPr>
        <w:spacing w:before="100" w:beforeAutospacing="1" w:after="100" w:afterAutospacing="1" w:line="240" w:lineRule="auto"/>
        <w:jc w:val="center"/>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ДУМА ШУМИХИНСКОГО МУНЦИПАЛЬНОГО ОКРУГА</w:t>
      </w:r>
    </w:p>
    <w:p w:rsidR="0070558C" w:rsidRPr="0070558C" w:rsidRDefault="0070558C" w:rsidP="0070558C">
      <w:pPr>
        <w:spacing w:before="100" w:beforeAutospacing="1" w:after="100" w:afterAutospacing="1" w:line="240" w:lineRule="auto"/>
        <w:jc w:val="center"/>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КУРГАНСКОЙ ОБЛАСТИ</w:t>
      </w:r>
    </w:p>
    <w:p w:rsidR="0070558C" w:rsidRPr="0070558C" w:rsidRDefault="0070558C" w:rsidP="0070558C">
      <w:pPr>
        <w:spacing w:before="100" w:beforeAutospacing="1" w:after="100" w:afterAutospacing="1" w:line="240" w:lineRule="auto"/>
        <w:jc w:val="center"/>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jc w:val="center"/>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РЕШЕНИЕ</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от  29.04.2021 г.  № 136</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г. Шумиха</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jc w:val="center"/>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Об утверждении Положения о порядке предоставления платных услуг, оказываемых муниципальным казенным учреждением культуры «Шумихинский Дом культуры»</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xml:space="preserve">  В соответствии  со  статьей 17 Федерального закона от 06.10.2003 № 131 - ФЗ «Об общих принципах организации местного самоуправления в Российской Федерации», Федеральным законом от 12.01.1996 № 7 - ФЗ «О некоммерческих организациях», со  статьей 52 закона Российской Федерации от 09.10.1992 № 3612-1 "Основы законодательства Российской Федерации о культуре", законом Российской Федерации от 07.02.1992 №2300-1  "О защите прав потребителей", законом Российской Федерации "О физической культуре и спорте в Российской Федерации", Гражданским кодексом Российской Федерации, Бюджетным </w:t>
      </w:r>
      <w:hyperlink r:id="rId5" w:history="1">
        <w:r w:rsidRPr="0070558C">
          <w:rPr>
            <w:rFonts w:ascii="Times New Roman" w:eastAsia="Times New Roman" w:hAnsi="Times New Roman" w:cs="Times New Roman"/>
            <w:color w:val="0000FF"/>
            <w:sz w:val="24"/>
            <w:szCs w:val="24"/>
            <w:u w:val="single"/>
          </w:rPr>
          <w:t>кодексом</w:t>
        </w:r>
      </w:hyperlink>
      <w:r w:rsidRPr="0070558C">
        <w:rPr>
          <w:rFonts w:ascii="Times New Roman" w:eastAsia="Times New Roman" w:hAnsi="Times New Roman" w:cs="Times New Roman"/>
          <w:sz w:val="24"/>
          <w:szCs w:val="24"/>
        </w:rPr>
        <w:t xml:space="preserve"> РФ, Уставом муниципального казенного учреждения культуры «Шумихинский Дом культуры», в целях привлечения дополнительных финансовых средств для развития культуры и спорта Шумихинского муниципального округа Курганской области,  Дума Шумихинского муниципального округа Курганской области РЕШИЛА:</w:t>
      </w:r>
    </w:p>
    <w:p w:rsidR="0070558C" w:rsidRPr="0070558C" w:rsidRDefault="0070558C" w:rsidP="0070558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Утвердить Положение о порядке предоставления платных услуг, оказываемых Муниципальным казенным учреждением культуры «Шумихинский Дом культуры» согласно приложению 1.</w:t>
      </w:r>
    </w:p>
    <w:p w:rsidR="0070558C" w:rsidRPr="0070558C" w:rsidRDefault="0070558C" w:rsidP="0070558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xml:space="preserve">  Признать утратившим силу решение Шумихинской районной Думы от 28.04.2016 г. № 41 «Об утверждении Положения о порядке предоставления платных услуг, </w:t>
      </w:r>
      <w:r w:rsidRPr="0070558C">
        <w:rPr>
          <w:rFonts w:ascii="Times New Roman" w:eastAsia="Times New Roman" w:hAnsi="Times New Roman" w:cs="Times New Roman"/>
          <w:sz w:val="24"/>
          <w:szCs w:val="24"/>
        </w:rPr>
        <w:lastRenderedPageBreak/>
        <w:t>оказываемых муниципальным казенным учреждением культуры «Шумихинский районный Дом культуры»</w:t>
      </w:r>
    </w:p>
    <w:p w:rsidR="0070558C" w:rsidRPr="0070558C" w:rsidRDefault="0070558C" w:rsidP="0070558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Опубликовать настоящее решение в Информационном бюллетене «Официальный вестник Администрации Шумихинского муниципального округа Курганской области.</w:t>
      </w:r>
    </w:p>
    <w:p w:rsidR="0070558C" w:rsidRPr="0070558C" w:rsidRDefault="0070558C" w:rsidP="0070558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Контроль за выполнением настоящего решения возложить на председателя Думы Шумихинского муниципального округа Курганской области.</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Председатель Думы</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Шумихинского муниципального округа</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Курганской области                                                                                            А.М. Чичиланов</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Глава</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Шумихинского муниципального округа</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Курганской области                                                                                     С. И. Максимовских</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Приложение 1</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к решению Думы Шумихинского муниципального округа Курганской области от  29.04.2021 г. №  136   «Об утверждении Положения о порядке предоставления платных услуг, оказываемых Муниципальным казенным учреждением культуры</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«Шумихинский Дом культуры»</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Положение</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о порядке предоставления платных услуг, оказываемых Муниципальным казенным учреждением культуры «Шумихинский Дом культуры»</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Общие положения</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lastRenderedPageBreak/>
        <w:t>  1.1. Настоящее Положение определяет основы предоставления платных услуг некоммерческих муниципальных учреждений культуры, деятельность которых носит просветительский, культурно-досуговый, научно-методический и информационный характер.</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1.2. Настоящее Положение разработано в соответствии с законом Российской Федерации от 09.10.1992 № 3612-1 "Основы законодательства РФ о культуре", Федеральным законом от 06.10.2003 № 131-ФЗ "Об общих принципах организации местного самоуправления в Российской Федерации", законом РФ от 12.01.1996г. № 7 – ФЗ «О некоммерческих организациях», Гражданским кодексом РФ ст. 50, ст.16, ст. 52, ст. 53, ст. 54, ст. 57, законом Курганской области от 29.06.1999 г. N 229 «О культурной деятельности на территории Курганской области», Уставом Муниципального казенного учреждения культуры «Шумихинский районный Дом культуры» (далее МКУК «ШРДК»).</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1.3. Платные услуги оказываются в целях удовлетворения разнообразных духовных запросов и культурных потребностей населения в сфере досуга на основе свободного выбора занятий, общности интересов и являются приносящей доход деятельностью, поскольку служат достижению целей, ради которых создано МКУК «ШДК».</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1.4. В процессе оказания платных услуг используется материально-техническая база МКУК «ШДК» и его структурных подразделений.</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1.5. Организация платных услуг не должна противоречить и мешать основной деятельности МКУК «ШДК» и его структурных подразделений.</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1.6. Целями применения платных услуг МКУК «ШДК» и его структурными подразделениями являются:</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 организация содержательного и разнообразного досуга населения;</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 развитие общего культурно – эстетического уровня населения;</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 максимальное расширение объема предоставляемых услуг;</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 укрепление материально-технической базы МКУК «ШДК» и его структурных подразделений;</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 повышение материальной заинтересованности работников МКУК «ШДК» и его структурных подразделений с целью эффективности культурно-досуговой деятельности.</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Порядок формирования полученных от приносящей доход деятельности средств</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2.1. Средства, полученные от приносящей доход деятельности МКУК «ШДК» и его структурных подразделений, формируются за счет:</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 поступлений от собственной уставной деятельности;</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 поступлений от деятельности, связанной с оказанием платных услуг населению, регламентированной в разделе 3 настоящего Положения;</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lastRenderedPageBreak/>
        <w:t>  - добровольных взносов предприятий, организаций, фондов, иных юридических и физических лиц в виде денежных средств и материальных ценностей;</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 иных поступлений, не запрещенных законодательством РФ.</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Порядок оказания и перечень платных услуг населению</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3.1. Учреждение оказывает платные услуги населению в соответствии с уставной деятельностью и Прейскурантом платных услуг.</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3.2. Порядок предоставления платных услуг населению определяется настоящим Положением.</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3.3. Непосредственное руководство предоставлением платных услуг осуществляется директором МКУК «ШДК».</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3.4. Платные услуги МКУК «ШДК» и его структурных подразделений предлагаются на основе Перечня платных услуг, который утверждается Учредителем.</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3.5. Платные услуги населению предоставляются по Прейскуранту цен на платные услуги, утвержденному Учредителем по согласованию с Финансовым Отделом Администрации Шумихинского муниципального округа Курганской области.</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3.6. При предоставлении платных услуг МКУК «ШДК» сохраняется установленный режим работы, при этом не должны сокращаться услуги, предоставляемые на бесплатной основе, и ухудшаться их качество.</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3.7. Оплата за оказываемые МКУК «ШДК» услуги осуществляется в наличной и безналичной форме. Оплата услуги за наличный расчет осуществляется путем внесения денежных средств в централизованную бухгалтерию Отдела культуры Администрации Шумихинского муниципального округа Курганской области (далее – Отдел культуры): по квитанциям, билетам, которые являются документами строгой отчетности.</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3.8. Оплата по безналичному расчету осуществляется путем перечисления денежных средств на расчетный счет Отдела культуры. МКУК «ШДК» обязано получить от Потребителя услуги квитанцию либо копию платежного поручения о перечислении денежных средств с отметкой банка. Все наличные средства, внесенные в кассу, сдаются на счет в банке.</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3.9. Предоставление платных услуг оформляется договором возмездного оказания услуг, регламентирующего условия, права и обязанности сторон.</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xml:space="preserve"> 3.10. Предоставление платных услуг осуществляется на основании договоров, заключаемых в порядке, предусмотренном Гражданским кодексом РФ, с организациями, предприятиями, объединениями различных форм собственности или непосредственно с гражданами. В договоре регламентируются условия и сроки получения услуг, их стоимость, порядок расчетов, права, обязанности и ответственность сторон и т.д. В случаях, когда услуги предоставляются немедленно, договор может быть заключен в устной форме. На это указывается в пункте 2 статьи 159 Гражданского кодекса РФ. При предоставлении однократных платных услуг договором считается входной билет, </w:t>
      </w:r>
      <w:r w:rsidRPr="0070558C">
        <w:rPr>
          <w:rFonts w:ascii="Times New Roman" w:eastAsia="Times New Roman" w:hAnsi="Times New Roman" w:cs="Times New Roman"/>
          <w:sz w:val="24"/>
          <w:szCs w:val="24"/>
        </w:rPr>
        <w:lastRenderedPageBreak/>
        <w:t>кассовый чек или квитанция приходного кассового ордера, подтверждающие прием наличных денег с указанием конкретно оплачиваемой услуги. Письменные договоры на оказание платных услуг должны быть завизированы должностными лицами, имеющими соответствующие полномочия. Перечень этих лиц утверждается приказом руководителя МКУК «ШДК». Руководитель несет ответственность перед потребителем за неисполнение или ненадлежащее исполнение условий договора по оказанию платных услуг.</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3.11. Основаниями для пересмотра цен на платные услуги являются:</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 ценности используемых объектов и материалов;</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 уникальность и качество самих услуг (в т.ч. качество творческих затрат);</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 выполнение особых условий (срочности, приоритетности, сложности и т.п.);</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 себестоимость услуги и потребительского спроса;</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 другие условия рынка.</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3.12. Контроль над организацией и качеством оказания платных услуг, взиманием платы осуществляет директор МКУК «ШДК».</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Порядок распределения и расходования полученных от предпринимательской и иной приносящей доход деятельности средств</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4.1. Средства, поступающие от оказания платных услуг, расходуются на основании сметы, утвержденной начальником Отдела культуры.</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4.2. Средства, полученные МКУК «ШДК» и его структурными подразделениями от внебюджетной деятельности, после уплаты налогов и сборов, предусмотренных законодательством о налогах и сборах, расходуются на:</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 на оплату коммунальных услуг - не менее 10%;</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 развитие материально-технической базы МКУК «ШДК» и его структурных подразделений (приобретение имущества, эксплуатация технических средств, программное обеспечение, ремонт оборудования, расходы на содержание зданий и сооружений, текущий и капительный ремонт);</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 организацию и развитие других форм деятельности МКУК «ШДК» и его структурных подразделений, осуществление новых постановок (спектаклей, представлений, гастролей и т.п.);</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 повышение квалификации (командировки, курсы, приобретение методической литературы);</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 доплату к заработной плате и материальное поощрение сотрудников за высокие показатели в работе -  до 30% поступлений;</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lastRenderedPageBreak/>
        <w:t> 4.3. Размер средств, поступающих от внебюджетной деятельности и направляемых на премирование директора МКУК «ШДК», определяется начальником Отдела культуры.</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Управление и контроль использования полученных от предпринимательской и иной приносящей доход деятельности средств</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5.1. Контроль над целевым использованием денежных средств, получаемых при оказании платных услуг МКУК «ШДК», осуществляется централизованной бухгалтерией Отдела культуры.</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5.2. Директор МКУК «ШДК» и руководители структурных подразделений несут персональную ответственность за нецелевое использование денежных средств, полученных от оказания платных услуг.</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Приложение 1</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к Положению о порядке предоставления платных услуг, оказываемых Муниципальным казенным учреждением культуры «Шумихинский Дом культуры»</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Перечень платных услуг, предоставляемых МКУК «ШДК»</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w:t>
      </w:r>
    </w:p>
    <w:p w:rsidR="0070558C" w:rsidRPr="0070558C" w:rsidRDefault="0070558C" w:rsidP="0070558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танцевальные вечера;</w:t>
      </w:r>
    </w:p>
    <w:p w:rsidR="0070558C" w:rsidRPr="0070558C" w:rsidRDefault="0070558C" w:rsidP="0070558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шоу-программы;</w:t>
      </w:r>
    </w:p>
    <w:p w:rsidR="0070558C" w:rsidRPr="0070558C" w:rsidRDefault="0070558C" w:rsidP="0070558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игровые программы;</w:t>
      </w:r>
    </w:p>
    <w:p w:rsidR="0070558C" w:rsidRPr="0070558C" w:rsidRDefault="0070558C" w:rsidP="0070558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костюмированные балы-карнавалы, шествия;</w:t>
      </w:r>
    </w:p>
    <w:p w:rsidR="0070558C" w:rsidRPr="0070558C" w:rsidRDefault="0070558C" w:rsidP="0070558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беседы, лектории;</w:t>
      </w:r>
    </w:p>
    <w:p w:rsidR="0070558C" w:rsidRPr="0070558C" w:rsidRDefault="0070558C" w:rsidP="0070558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показ кинофильмов, кинолекторий;</w:t>
      </w:r>
    </w:p>
    <w:p w:rsidR="0070558C" w:rsidRPr="0070558C" w:rsidRDefault="0070558C" w:rsidP="0070558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создание банка данных, фонотек, видеотек, фотоматериалов;</w:t>
      </w:r>
    </w:p>
    <w:p w:rsidR="0070558C" w:rsidRPr="0070558C" w:rsidRDefault="0070558C" w:rsidP="0070558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фото-видеосъемка;</w:t>
      </w:r>
    </w:p>
    <w:p w:rsidR="0070558C" w:rsidRPr="0070558C" w:rsidRDefault="0070558C" w:rsidP="0070558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художественно-оформительские работы;</w:t>
      </w:r>
    </w:p>
    <w:p w:rsidR="0070558C" w:rsidRPr="0070558C" w:rsidRDefault="0070558C" w:rsidP="0070558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проведение PR – акций, PR – услуг по продвижению;</w:t>
      </w:r>
    </w:p>
    <w:p w:rsidR="0070558C" w:rsidRPr="0070558C" w:rsidRDefault="0070558C" w:rsidP="0070558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информационно-консультационные и методические виды услуг;</w:t>
      </w:r>
    </w:p>
    <w:p w:rsidR="0070558C" w:rsidRPr="0070558C" w:rsidRDefault="0070558C" w:rsidP="0070558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предоставление условий для самоорганизации населения;</w:t>
      </w:r>
    </w:p>
    <w:p w:rsidR="0070558C" w:rsidRPr="0070558C" w:rsidRDefault="0070558C" w:rsidP="0070558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организация отдыха детей в летнее время;</w:t>
      </w:r>
    </w:p>
    <w:p w:rsidR="0070558C" w:rsidRPr="0070558C" w:rsidRDefault="0070558C" w:rsidP="0070558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культурное обслуживание на дому для лиц с ограниченными возможностями;</w:t>
      </w:r>
    </w:p>
    <w:p w:rsidR="0070558C" w:rsidRPr="0070558C" w:rsidRDefault="0070558C" w:rsidP="0070558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экскурсионное обслуживание;</w:t>
      </w:r>
    </w:p>
    <w:p w:rsidR="0070558C" w:rsidRPr="0070558C" w:rsidRDefault="0070558C" w:rsidP="0070558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аренда помещений;</w:t>
      </w:r>
    </w:p>
    <w:p w:rsidR="0070558C" w:rsidRPr="0070558C" w:rsidRDefault="0070558C" w:rsidP="0070558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прокат костюмов.</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lastRenderedPageBreak/>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Приложение 2</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к Положению о порядке предоставления платных услуг, оказываемых Муниципальным казенным учреждением культуры «Шумихинский Дом культуры»</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Прейскурант цен</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на платные услуги, предоставляемые МКУК «ШДК»</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w:t>
      </w:r>
    </w:p>
    <w:tbl>
      <w:tblPr>
        <w:tblW w:w="9885" w:type="dxa"/>
        <w:tblCellSpacing w:w="15" w:type="dxa"/>
        <w:tblCellMar>
          <w:top w:w="15" w:type="dxa"/>
          <w:left w:w="15" w:type="dxa"/>
          <w:bottom w:w="15" w:type="dxa"/>
          <w:right w:w="15" w:type="dxa"/>
        </w:tblCellMar>
        <w:tblLook w:val="04A0"/>
      </w:tblPr>
      <w:tblGrid>
        <w:gridCol w:w="698"/>
        <w:gridCol w:w="5191"/>
        <w:gridCol w:w="1522"/>
        <w:gridCol w:w="2474"/>
      </w:tblGrid>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п./п.</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Мероприятие</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Единица измерения</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Стоимость, цена</w:t>
            </w:r>
          </w:p>
        </w:tc>
      </w:tr>
      <w:tr w:rsidR="0070558C" w:rsidRPr="0070558C" w:rsidTr="0070558C">
        <w:trPr>
          <w:tblCellSpacing w:w="15" w:type="dxa"/>
        </w:trPr>
        <w:tc>
          <w:tcPr>
            <w:tcW w:w="9885" w:type="dxa"/>
            <w:gridSpan w:val="4"/>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1.     Цена билетов на вечера отдыха и концертные программы</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Детские танцевальные программы, развлекательные мероприятия</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билет (посещение)</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село – 20 руб.</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город – 40 руб.</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2</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Бал, карнавал, детские сказки и шоу-программы с призами и игровыми моментами</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билет (посещение)</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село – 20 руб.</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город – 40 руб.</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3</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Концертные и постановочные программы, отчетные концерты, юбилейные вечера</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билет (посещение)</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село – 20 руб.</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город – 100 руб.</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4</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Молодежные вечера отдыха с танцевальной программой</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билет (посещение)</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село – 20 руб.</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город – 50 руб.</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5</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Билет на массовые мероприятия развлекательного характера для детей (город)</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билет (посещение)</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100 рублей </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6</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Спектакль</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билет (посещение)</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село – 20 руб.</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город – 50 руб.</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7</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Экскурсии - Музей</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билет (посещение)</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u w:val="single"/>
              </w:rPr>
              <w:t>без экскурсовода</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детский – 5 руб.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взрослый – 10 руб.</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u w:val="single"/>
              </w:rPr>
              <w:lastRenderedPageBreak/>
              <w:t>с экскурсоводом</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детский – 15 руб.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взрослый – 30 руб. </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lastRenderedPageBreak/>
              <w:t>8</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Фотосессия «Русская изба» - Музей, ЦРТК «Родники»</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ч. аренда</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помещения</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350 руб.</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9</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Кинофильмы:</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Билет кинотеатров (малый зал)</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билет (посещение)</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Детские - 30 руб.</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Взрослые - 70 руб.</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10</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Проведение профессиональных праздников, юбилеев, презентаций – для учреждений, предприятий и т.д.</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час</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по себестоимости исходя из фактических затрат</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11</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Проведение торжественной регистрации брака с празднично-игровым действием</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час</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по себестоимости исходя из фактических затрат</w:t>
            </w:r>
          </w:p>
        </w:tc>
      </w:tr>
      <w:tr w:rsidR="0070558C" w:rsidRPr="0070558C" w:rsidTr="0070558C">
        <w:trPr>
          <w:tblCellSpacing w:w="15" w:type="dxa"/>
        </w:trPr>
        <w:tc>
          <w:tcPr>
            <w:tcW w:w="9885" w:type="dxa"/>
            <w:gridSpan w:val="4"/>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2.      Концертно-просветительная деятельность.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Прокат народных коллективов</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Разработка и написание сценария</w:t>
            </w:r>
            <w:r w:rsidRPr="0070558C">
              <w:rPr>
                <w:rFonts w:ascii="Times New Roman" w:eastAsia="Times New Roman" w:hAnsi="Times New Roman" w:cs="Times New Roman"/>
                <w:sz w:val="24"/>
                <w:szCs w:val="24"/>
              </w:rPr>
              <w:t xml:space="preserve"> (профессиональные праздники, вечера отдыха, корпоративные вечеринки, юбилейные даты, свадьбы, шоу программы и т.д.)</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по себестоимости исходя из фактических затрат </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2</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Режиссура и постановка</w:t>
            </w:r>
            <w:r w:rsidRPr="0070558C">
              <w:rPr>
                <w:rFonts w:ascii="Times New Roman" w:eastAsia="Times New Roman" w:hAnsi="Times New Roman" w:cs="Times New Roman"/>
                <w:sz w:val="24"/>
                <w:szCs w:val="24"/>
              </w:rPr>
              <w:t xml:space="preserve"> (профессиональные праздники, вечера отдыха, корпоративная вечеринка, юбилейные даты, свадьбы, шоу программы и т.д.)</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по себестоимости исходя из фактических затрат </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3</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Ведение программы</w:t>
            </w:r>
            <w:r w:rsidRPr="0070558C">
              <w:rPr>
                <w:rFonts w:ascii="Times New Roman" w:eastAsia="Times New Roman" w:hAnsi="Times New Roman" w:cs="Times New Roman"/>
                <w:sz w:val="24"/>
                <w:szCs w:val="24"/>
              </w:rPr>
              <w:t xml:space="preserve"> (профессиональные праздники, вечера отдыха, корпоративная вечеринка, юбилейные даты, свадьбы, шоу программы и т.д.)</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по себестоимости исходя из фактических затрат </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4</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Оформление сцены, зала, уличной площадки и т.д. (без материала)</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по себестоимости исходя из фактических затрат </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5</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Концертная программа «Народного» коллектива – хор ветеранов «Ивушка»</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час</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по себестоимости исходя из фактических затрат </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6</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Концертная программа «Образцового» коллектива – вокальный ансамбль «Волшебники»</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час</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по себестоимости исходя из фактических затрат </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7</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Концертная программа «Народного» коллектива ансамбля танца «Новый день»</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час</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по себестоимости исходя из фактических затрат </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8</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Концертная программа вокальной группы «Ляйсан»</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час</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по себестоимости исходя из </w:t>
            </w:r>
            <w:r w:rsidRPr="0070558C">
              <w:rPr>
                <w:rFonts w:ascii="Times New Roman" w:eastAsia="Times New Roman" w:hAnsi="Times New Roman" w:cs="Times New Roman"/>
                <w:b/>
                <w:bCs/>
                <w:sz w:val="24"/>
                <w:szCs w:val="24"/>
              </w:rPr>
              <w:lastRenderedPageBreak/>
              <w:t xml:space="preserve">фактических затрат </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lastRenderedPageBreak/>
              <w:t>9</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Концертная программа танцевального коллектива</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«Волны Агиделя»</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час</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по себестоимости исходя из фактических затрат </w:t>
            </w:r>
          </w:p>
        </w:tc>
      </w:tr>
      <w:tr w:rsidR="0070558C" w:rsidRPr="0070558C" w:rsidTr="0070558C">
        <w:trPr>
          <w:tblCellSpacing w:w="15" w:type="dxa"/>
        </w:trPr>
        <w:tc>
          <w:tcPr>
            <w:tcW w:w="9885" w:type="dxa"/>
            <w:gridSpan w:val="4"/>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3. Технические мероприятия</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Проведение репетиций в зале с комплектом звукового оборудования</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час</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по себестоимости исходя из фактических затрат </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2</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Работа звукооператора</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час</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по себестоимости исходя из фактических затрат </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3</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Запись и монтаж аудио треков, СД - дисков</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трек (мелодия)</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350 руб. </w:t>
            </w:r>
          </w:p>
        </w:tc>
      </w:tr>
      <w:tr w:rsidR="0070558C" w:rsidRPr="0070558C" w:rsidTr="0070558C">
        <w:trPr>
          <w:tblCellSpacing w:w="15" w:type="dxa"/>
        </w:trPr>
        <w:tc>
          <w:tcPr>
            <w:tcW w:w="9885" w:type="dxa"/>
            <w:gridSpan w:val="4"/>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4. Перечень дополнительных услуг</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Гастрольная деятельность сторонних театральных, концертных и иных организаций</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от валового сбора</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15%</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2</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Изготовление рекламных звуковых роликов для организаций и частных лиц, для радио и телевидения и т.д.</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трек</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от 350 руб. </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3</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Консультационная, репетиционная и постановочная работа (репетиторство) для сторонних организаций и частных лиц руководителями коллективов и специалистами</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час</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по себестоимости исходя из фактических затрат </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4</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Участие в массовых постановочных и уличных праздниках, шоу (массовках) творческих коллективов</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 час</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 xml:space="preserve">по себестоимости исходя из фактических затрат </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4</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Прокат сценических костюмов и театрального реквизита</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по себестоимости исходя из фактических затрат</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6</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Арендная плата за пользование 1 кв.м. в фойе здания Шумихинского Дома культуры расположенного по адресу: Курганская обл. Шумихинский район, г. Шумиха,</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ул. Бульвар 50 лет Октября, д.4</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в месяц</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250 руб.</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Арендная плата за пользование 1 кв.м. в выставочного зала здания Шумихинского Дома культуры расположенного по адресу: Курганская обл. Шумихинский район, г. Шумиха, ул. Бульвар 50 лет Октября, д.4</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в месяц</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250 руб.</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8</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Арендная плата за пользование 1 кв.м. в фойе здания Шумихинского Дома культуры расположенного по адресу: Курганская обл. Шумихинский район, г. Шумиха ул. Бульвар 50 лет Октября, д.4</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в час</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2 руб.50 коп.</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xml:space="preserve">Арендная плата за пользование 1 кв.м. выставочного зала здания Шумихинского Дома культуры, расположенного по адресу: </w:t>
            </w:r>
            <w:r w:rsidRPr="0070558C">
              <w:rPr>
                <w:rFonts w:ascii="Times New Roman" w:eastAsia="Times New Roman" w:hAnsi="Times New Roman" w:cs="Times New Roman"/>
                <w:sz w:val="24"/>
                <w:szCs w:val="24"/>
              </w:rPr>
              <w:lastRenderedPageBreak/>
              <w:t>Курганская обл. Шумихинский район, г. Шумиха,</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ул. Бульвар 50 лет Октября, д.4</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lastRenderedPageBreak/>
              <w:t>в час</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2 руб. 50 коп.</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lastRenderedPageBreak/>
              <w:t>9</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Арендная плата за пользование 1 кв.м. в фойе здания ЦДиК «Родина» расположенного по адресу: Курганская обл. Шумихинский район,                         г. Шумиха, ул. Советская, д.48</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в месяц</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250 руб.</w:t>
            </w:r>
          </w:p>
        </w:tc>
      </w:tr>
      <w:tr w:rsidR="0070558C" w:rsidRPr="0070558C" w:rsidTr="0070558C">
        <w:trPr>
          <w:tblCellSpacing w:w="15" w:type="dxa"/>
        </w:trPr>
        <w:tc>
          <w:tcPr>
            <w:tcW w:w="6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10</w:t>
            </w:r>
          </w:p>
        </w:tc>
        <w:tc>
          <w:tcPr>
            <w:tcW w:w="5265"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Арендная плата за пользование 1 кв.м. в фойе здания ЦДиК «Родина» расположенного по адресу: Курганская обл. Шумихинский район,                             г. Шумиха, ул. Советская, д.48</w:t>
            </w:r>
          </w:p>
        </w:tc>
        <w:tc>
          <w:tcPr>
            <w:tcW w:w="150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в час</w:t>
            </w:r>
          </w:p>
        </w:tc>
        <w:tc>
          <w:tcPr>
            <w:tcW w:w="2460" w:type="dxa"/>
            <w:vAlign w:val="center"/>
            <w:hideMark/>
          </w:tcPr>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b/>
                <w:bCs/>
                <w:sz w:val="24"/>
                <w:szCs w:val="24"/>
              </w:rPr>
              <w:t>2 руб. 50 коп.</w:t>
            </w:r>
          </w:p>
        </w:tc>
      </w:tr>
    </w:tbl>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70558C" w:rsidRPr="0070558C" w:rsidRDefault="0070558C" w:rsidP="0070558C">
      <w:pPr>
        <w:spacing w:before="100" w:beforeAutospacing="1" w:after="100" w:afterAutospacing="1" w:line="240" w:lineRule="auto"/>
        <w:rPr>
          <w:rFonts w:ascii="Times New Roman" w:eastAsia="Times New Roman" w:hAnsi="Times New Roman" w:cs="Times New Roman"/>
          <w:sz w:val="24"/>
          <w:szCs w:val="24"/>
        </w:rPr>
      </w:pPr>
      <w:r w:rsidRPr="0070558C">
        <w:rPr>
          <w:rFonts w:ascii="Times New Roman" w:eastAsia="Times New Roman" w:hAnsi="Times New Roman" w:cs="Times New Roman"/>
          <w:sz w:val="24"/>
          <w:szCs w:val="24"/>
        </w:rPr>
        <w:t> </w:t>
      </w:r>
    </w:p>
    <w:p w:rsidR="0096357D" w:rsidRPr="0070558C" w:rsidRDefault="0096357D" w:rsidP="0070558C"/>
    <w:sectPr w:rsidR="0096357D" w:rsidRPr="007055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2EF"/>
    <w:multiLevelType w:val="multilevel"/>
    <w:tmpl w:val="3E24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15405"/>
    <w:multiLevelType w:val="multilevel"/>
    <w:tmpl w:val="1108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5255D7"/>
    <w:multiLevelType w:val="multilevel"/>
    <w:tmpl w:val="DCFC4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260146"/>
    <w:multiLevelType w:val="multilevel"/>
    <w:tmpl w:val="34167C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825BBF"/>
    <w:multiLevelType w:val="multilevel"/>
    <w:tmpl w:val="090422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DE5142"/>
    <w:multiLevelType w:val="multilevel"/>
    <w:tmpl w:val="4B846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4E005A"/>
    <w:multiLevelType w:val="multilevel"/>
    <w:tmpl w:val="34C4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EC4D89"/>
    <w:multiLevelType w:val="multilevel"/>
    <w:tmpl w:val="8C5C2F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4476B1"/>
    <w:multiLevelType w:val="multilevel"/>
    <w:tmpl w:val="54F6ED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AD15F3"/>
    <w:multiLevelType w:val="multilevel"/>
    <w:tmpl w:val="5A1EC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A70F1D"/>
    <w:multiLevelType w:val="multilevel"/>
    <w:tmpl w:val="1AB4D4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AC1933"/>
    <w:multiLevelType w:val="multilevel"/>
    <w:tmpl w:val="FF1ECB3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984913"/>
    <w:multiLevelType w:val="multilevel"/>
    <w:tmpl w:val="3B605E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A7530F"/>
    <w:multiLevelType w:val="multilevel"/>
    <w:tmpl w:val="7714C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E57E99"/>
    <w:multiLevelType w:val="multilevel"/>
    <w:tmpl w:val="F506777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9B7285"/>
    <w:multiLevelType w:val="multilevel"/>
    <w:tmpl w:val="2CC86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4F2BC8"/>
    <w:multiLevelType w:val="multilevel"/>
    <w:tmpl w:val="A34872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9B1517"/>
    <w:multiLevelType w:val="multilevel"/>
    <w:tmpl w:val="6C1005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562BA4"/>
    <w:multiLevelType w:val="multilevel"/>
    <w:tmpl w:val="E45405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9A7B9D"/>
    <w:multiLevelType w:val="multilevel"/>
    <w:tmpl w:val="22B291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060A34"/>
    <w:multiLevelType w:val="multilevel"/>
    <w:tmpl w:val="2FECF5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EB1CD1"/>
    <w:multiLevelType w:val="multilevel"/>
    <w:tmpl w:val="8E7486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C830BE"/>
    <w:multiLevelType w:val="multilevel"/>
    <w:tmpl w:val="570CC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A77986"/>
    <w:multiLevelType w:val="multilevel"/>
    <w:tmpl w:val="DCB4A0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5E375B"/>
    <w:multiLevelType w:val="multilevel"/>
    <w:tmpl w:val="BDBEB9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7F062D"/>
    <w:multiLevelType w:val="multilevel"/>
    <w:tmpl w:val="183616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2028E2"/>
    <w:multiLevelType w:val="multilevel"/>
    <w:tmpl w:val="52E20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910C75"/>
    <w:multiLevelType w:val="multilevel"/>
    <w:tmpl w:val="4412C8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8B623C"/>
    <w:multiLevelType w:val="multilevel"/>
    <w:tmpl w:val="C6E86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3739F9"/>
    <w:multiLevelType w:val="multilevel"/>
    <w:tmpl w:val="6F769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5A51F1"/>
    <w:multiLevelType w:val="multilevel"/>
    <w:tmpl w:val="8EDE4E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373A9A"/>
    <w:multiLevelType w:val="multilevel"/>
    <w:tmpl w:val="1D48D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FA1A0B"/>
    <w:multiLevelType w:val="multilevel"/>
    <w:tmpl w:val="7D103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FB46AE"/>
    <w:multiLevelType w:val="multilevel"/>
    <w:tmpl w:val="8242B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20331C"/>
    <w:multiLevelType w:val="multilevel"/>
    <w:tmpl w:val="DAF6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2F7910"/>
    <w:multiLevelType w:val="multilevel"/>
    <w:tmpl w:val="3BA0E3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1BC0759"/>
    <w:multiLevelType w:val="multilevel"/>
    <w:tmpl w:val="4104A7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820EBC"/>
    <w:multiLevelType w:val="multilevel"/>
    <w:tmpl w:val="C6BCC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E67325"/>
    <w:multiLevelType w:val="multilevel"/>
    <w:tmpl w:val="3026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EC018F"/>
    <w:multiLevelType w:val="multilevel"/>
    <w:tmpl w:val="F7AAD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7D05F1"/>
    <w:multiLevelType w:val="multilevel"/>
    <w:tmpl w:val="36A246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A63515"/>
    <w:multiLevelType w:val="multilevel"/>
    <w:tmpl w:val="6D9A1E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C83526"/>
    <w:multiLevelType w:val="multilevel"/>
    <w:tmpl w:val="826A7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2"/>
  </w:num>
  <w:num w:numId="3">
    <w:abstractNumId w:val="26"/>
  </w:num>
  <w:num w:numId="4">
    <w:abstractNumId w:val="7"/>
  </w:num>
  <w:num w:numId="5">
    <w:abstractNumId w:val="8"/>
  </w:num>
  <w:num w:numId="6">
    <w:abstractNumId w:val="20"/>
  </w:num>
  <w:num w:numId="7">
    <w:abstractNumId w:val="17"/>
  </w:num>
  <w:num w:numId="8">
    <w:abstractNumId w:val="37"/>
  </w:num>
  <w:num w:numId="9">
    <w:abstractNumId w:val="33"/>
  </w:num>
  <w:num w:numId="10">
    <w:abstractNumId w:val="23"/>
  </w:num>
  <w:num w:numId="11">
    <w:abstractNumId w:val="40"/>
  </w:num>
  <w:num w:numId="12">
    <w:abstractNumId w:val="24"/>
  </w:num>
  <w:num w:numId="13">
    <w:abstractNumId w:val="35"/>
  </w:num>
  <w:num w:numId="14">
    <w:abstractNumId w:val="11"/>
  </w:num>
  <w:num w:numId="15">
    <w:abstractNumId w:val="14"/>
  </w:num>
  <w:num w:numId="16">
    <w:abstractNumId w:val="29"/>
  </w:num>
  <w:num w:numId="17">
    <w:abstractNumId w:val="38"/>
  </w:num>
  <w:num w:numId="18">
    <w:abstractNumId w:val="16"/>
  </w:num>
  <w:num w:numId="19">
    <w:abstractNumId w:val="1"/>
  </w:num>
  <w:num w:numId="20">
    <w:abstractNumId w:val="2"/>
  </w:num>
  <w:num w:numId="21">
    <w:abstractNumId w:val="10"/>
  </w:num>
  <w:num w:numId="22">
    <w:abstractNumId w:val="22"/>
  </w:num>
  <w:num w:numId="23">
    <w:abstractNumId w:val="13"/>
  </w:num>
  <w:num w:numId="24">
    <w:abstractNumId w:val="25"/>
  </w:num>
  <w:num w:numId="25">
    <w:abstractNumId w:val="36"/>
  </w:num>
  <w:num w:numId="26">
    <w:abstractNumId w:val="6"/>
  </w:num>
  <w:num w:numId="27">
    <w:abstractNumId w:val="9"/>
  </w:num>
  <w:num w:numId="28">
    <w:abstractNumId w:val="12"/>
  </w:num>
  <w:num w:numId="29">
    <w:abstractNumId w:val="5"/>
  </w:num>
  <w:num w:numId="30">
    <w:abstractNumId w:val="18"/>
  </w:num>
  <w:num w:numId="31">
    <w:abstractNumId w:val="41"/>
  </w:num>
  <w:num w:numId="32">
    <w:abstractNumId w:val="42"/>
  </w:num>
  <w:num w:numId="33">
    <w:abstractNumId w:val="21"/>
  </w:num>
  <w:num w:numId="34">
    <w:abstractNumId w:val="15"/>
  </w:num>
  <w:num w:numId="35">
    <w:abstractNumId w:val="3"/>
  </w:num>
  <w:num w:numId="36">
    <w:abstractNumId w:val="19"/>
  </w:num>
  <w:num w:numId="37">
    <w:abstractNumId w:val="39"/>
  </w:num>
  <w:num w:numId="38">
    <w:abstractNumId w:val="34"/>
  </w:num>
  <w:num w:numId="39">
    <w:abstractNumId w:val="28"/>
  </w:num>
  <w:num w:numId="40">
    <w:abstractNumId w:val="27"/>
  </w:num>
  <w:num w:numId="41">
    <w:abstractNumId w:val="30"/>
  </w:num>
  <w:num w:numId="42">
    <w:abstractNumId w:val="4"/>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087904"/>
    <w:rsid w:val="00087904"/>
    <w:rsid w:val="00656828"/>
    <w:rsid w:val="0070558C"/>
    <w:rsid w:val="008B7784"/>
    <w:rsid w:val="0096357D"/>
    <w:rsid w:val="00C52699"/>
    <w:rsid w:val="00CF39F3"/>
    <w:rsid w:val="00E50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568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79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7904"/>
    <w:rPr>
      <w:b/>
      <w:bCs/>
    </w:rPr>
  </w:style>
  <w:style w:type="character" w:styleId="a5">
    <w:name w:val="Emphasis"/>
    <w:basedOn w:val="a0"/>
    <w:uiPriority w:val="20"/>
    <w:qFormat/>
    <w:rsid w:val="00C52699"/>
    <w:rPr>
      <w:i/>
      <w:iCs/>
    </w:rPr>
  </w:style>
  <w:style w:type="character" w:styleId="a6">
    <w:name w:val="Hyperlink"/>
    <w:basedOn w:val="a0"/>
    <w:uiPriority w:val="99"/>
    <w:semiHidden/>
    <w:unhideWhenUsed/>
    <w:rsid w:val="00CF39F3"/>
    <w:rPr>
      <w:color w:val="0000FF"/>
      <w:u w:val="single"/>
    </w:rPr>
  </w:style>
  <w:style w:type="character" w:customStyle="1" w:styleId="30">
    <w:name w:val="Заголовок 3 Знак"/>
    <w:basedOn w:val="a0"/>
    <w:link w:val="3"/>
    <w:uiPriority w:val="9"/>
    <w:rsid w:val="00656828"/>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078594411">
      <w:bodyDiv w:val="1"/>
      <w:marLeft w:val="0"/>
      <w:marRight w:val="0"/>
      <w:marTop w:val="0"/>
      <w:marBottom w:val="0"/>
      <w:divBdr>
        <w:top w:val="none" w:sz="0" w:space="0" w:color="auto"/>
        <w:left w:val="none" w:sz="0" w:space="0" w:color="auto"/>
        <w:bottom w:val="none" w:sz="0" w:space="0" w:color="auto"/>
        <w:right w:val="none" w:sz="0" w:space="0" w:color="auto"/>
      </w:divBdr>
    </w:div>
    <w:div w:id="1115174035">
      <w:bodyDiv w:val="1"/>
      <w:marLeft w:val="0"/>
      <w:marRight w:val="0"/>
      <w:marTop w:val="0"/>
      <w:marBottom w:val="0"/>
      <w:divBdr>
        <w:top w:val="none" w:sz="0" w:space="0" w:color="auto"/>
        <w:left w:val="none" w:sz="0" w:space="0" w:color="auto"/>
        <w:bottom w:val="none" w:sz="0" w:space="0" w:color="auto"/>
        <w:right w:val="none" w:sz="0" w:space="0" w:color="auto"/>
      </w:divBdr>
    </w:div>
    <w:div w:id="1505244059">
      <w:bodyDiv w:val="1"/>
      <w:marLeft w:val="0"/>
      <w:marRight w:val="0"/>
      <w:marTop w:val="0"/>
      <w:marBottom w:val="0"/>
      <w:divBdr>
        <w:top w:val="none" w:sz="0" w:space="0" w:color="auto"/>
        <w:left w:val="none" w:sz="0" w:space="0" w:color="auto"/>
        <w:bottom w:val="none" w:sz="0" w:space="0" w:color="auto"/>
        <w:right w:val="none" w:sz="0" w:space="0" w:color="auto"/>
      </w:divBdr>
    </w:div>
    <w:div w:id="1582135655">
      <w:bodyDiv w:val="1"/>
      <w:marLeft w:val="0"/>
      <w:marRight w:val="0"/>
      <w:marTop w:val="0"/>
      <w:marBottom w:val="0"/>
      <w:divBdr>
        <w:top w:val="none" w:sz="0" w:space="0" w:color="auto"/>
        <w:left w:val="none" w:sz="0" w:space="0" w:color="auto"/>
        <w:bottom w:val="none" w:sz="0" w:space="0" w:color="auto"/>
        <w:right w:val="none" w:sz="0" w:space="0" w:color="auto"/>
      </w:divBdr>
    </w:div>
    <w:div w:id="1592932501">
      <w:bodyDiv w:val="1"/>
      <w:marLeft w:val="0"/>
      <w:marRight w:val="0"/>
      <w:marTop w:val="0"/>
      <w:marBottom w:val="0"/>
      <w:divBdr>
        <w:top w:val="none" w:sz="0" w:space="0" w:color="auto"/>
        <w:left w:val="none" w:sz="0" w:space="0" w:color="auto"/>
        <w:bottom w:val="none" w:sz="0" w:space="0" w:color="auto"/>
        <w:right w:val="none" w:sz="0" w:space="0" w:color="auto"/>
      </w:divBdr>
    </w:div>
    <w:div w:id="1593588886">
      <w:bodyDiv w:val="1"/>
      <w:marLeft w:val="0"/>
      <w:marRight w:val="0"/>
      <w:marTop w:val="0"/>
      <w:marBottom w:val="0"/>
      <w:divBdr>
        <w:top w:val="none" w:sz="0" w:space="0" w:color="auto"/>
        <w:left w:val="none" w:sz="0" w:space="0" w:color="auto"/>
        <w:bottom w:val="none" w:sz="0" w:space="0" w:color="auto"/>
        <w:right w:val="none" w:sz="0" w:space="0" w:color="auto"/>
      </w:divBdr>
    </w:div>
    <w:div w:id="209100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main?base=LAW;n=117487;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2495</Words>
  <Characters>14228</Characters>
  <Application>Microsoft Office Word</Application>
  <DocSecurity>0</DocSecurity>
  <Lines>118</Lines>
  <Paragraphs>33</Paragraphs>
  <ScaleCrop>false</ScaleCrop>
  <Company>Microsoft</Company>
  <LinksUpToDate>false</LinksUpToDate>
  <CharactersWithSpaces>16690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2022-09-29T12:38:00Z</dcterms:created>
  <dcterms:modified xsi:type="dcterms:W3CDTF">2022-09-29T12:38:00Z</dcterms:modified>
</cp:coreProperties>
</file>