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72" w:rsidRPr="00E50272" w:rsidRDefault="00E50272" w:rsidP="00E502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E50272" w:rsidRPr="00E50272" w:rsidRDefault="00E50272" w:rsidP="00E502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E50272" w:rsidRPr="00E50272" w:rsidRDefault="00E50272" w:rsidP="00E502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ДУМА ШУМИХИНСКОГО МУНИЦИПАЛЬНОГО ОКРУГА </w:t>
      </w:r>
    </w:p>
    <w:p w:rsidR="00E50272" w:rsidRPr="00E50272" w:rsidRDefault="00E50272" w:rsidP="00E502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E50272" w:rsidRPr="00E50272" w:rsidRDefault="00E50272" w:rsidP="00E502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  от 25.03.2021 г. № 131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       г. Шумиха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b/>
          <w:bCs/>
          <w:sz w:val="24"/>
          <w:szCs w:val="24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обязанностей, сдачи и оценки подарка, реализации (выкупа) и зачисления средств, вырученных от его реализации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           В соответствии с постановлением Правительства Российской Федерации от 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Дума Шумихинского муниципального округа Курганской области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E50272" w:rsidRPr="00E50272" w:rsidRDefault="00E50272" w:rsidP="00E5027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Утвердить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обязанностей, сдаче и оценке подарка, реализации (выкупе) и зачислении средств, вырученных от его реализации, согласно приложению к настоящему решению.</w:t>
      </w:r>
    </w:p>
    <w:p w:rsidR="00E50272" w:rsidRPr="00E50272" w:rsidRDefault="00E50272" w:rsidP="00E5027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«Официальные вестник Администрации Шумихинского муниципального округа.</w:t>
      </w:r>
    </w:p>
    <w:p w:rsidR="00E50272" w:rsidRPr="00E50272" w:rsidRDefault="00E50272" w:rsidP="00E5027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lastRenderedPageBreak/>
        <w:t>Контроль за исполнением настоящего постановления возложить на председателя Думы Шумихинского муниципального округа Курганской области.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Думы Шумихинского муниципального округа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                                                   А.М. Чичиланов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                                              С.И. Максимовских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к решению Думы Шумихинского муниципального округа Курганской области от 25.03.2021  года № 131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обязанностей, сдачи и оценки подарка, реализации (выкупа) и зачисления средств, вырученных от его реализации</w:t>
      </w:r>
      <w:r w:rsidRPr="00E5027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b/>
          <w:bCs/>
          <w:sz w:val="24"/>
          <w:szCs w:val="24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обязанностей, сдаче и оценке подарка, реализации (выкупе) и зачислении средств, вырученных от его реализации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lastRenderedPageBreak/>
        <w:t>Настоящим Положением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обязанностей, сдаче и оценке подарка, реализации (выкупе) и зачислении средств, вырученных от его реализации (далее — Положение), определяется порядок сообщения лицом, замещающим муниципальную должность Шумихинского муниципального округа Курганской области, и осуществляющим свои полномочия на постоянной основе, муниципальным служащим, замещающим должность муниципальной службы в органе местного самоуправления Шумихинского муниципального округа Курганской области (далее соответственно лицо, замещающее муниципальную должность, муниципальный служащий, орган местного самоуправления)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(служебных) обязанностей, а также порядок сдачи и оценки подарка, реализации (выкупа) и зачисления средств, вырученных от его реализации</w:t>
      </w:r>
      <w:r w:rsidRPr="00E5027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E502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272" w:rsidRPr="00E50272" w:rsidRDefault="00E50272" w:rsidP="00E502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Для целей настоящего Положения используются следующие понятия: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должностных (служебных)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(служебных) обязанностей, цветов и ценных подарков, которые вручены в качестве поощрения (награды);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(служебных) обязанностей»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(служебных)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лиц;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           «протокольные мероприятия» - визиты, приемы и церемонии, устраиваемые по случаю национальных (государственных) праздников, исторических, юбилейных дат, иных торжеств и событий, имеющих важное значение, прибытие иностранных делегаций, официальных деятелей (представителей), а также встречи и переговоры, носящие как официальный, так и рабочий характер.</w:t>
      </w:r>
    </w:p>
    <w:p w:rsidR="00E50272" w:rsidRPr="00E50272" w:rsidRDefault="00E50272" w:rsidP="00E5027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 xml:space="preserve">Лицо, замещающее муниципальную должность, муниципальный служащий не вправе получать подарки от физических (юридических) лиц в связи с их должностным положением или исполнением ими должностных (служебных) обязанностей, за исключением подарков, полученных в связи с протокольными мероприятиями, служебными командировками и другими официальными </w:t>
      </w:r>
      <w:r w:rsidRPr="00E50272">
        <w:rPr>
          <w:rFonts w:ascii="Times New Roman" w:eastAsia="Times New Roman" w:hAnsi="Times New Roman" w:cs="Times New Roman"/>
          <w:sz w:val="24"/>
          <w:szCs w:val="24"/>
        </w:rPr>
        <w:lastRenderedPageBreak/>
        <w:t>мероприятиями, участие в которых связано с исполнением ими должностных (служебных) обязанностей.</w:t>
      </w:r>
    </w:p>
    <w:p w:rsidR="00E50272" w:rsidRPr="00E50272" w:rsidRDefault="00E50272" w:rsidP="00E5027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Лицо, замещающее муниципальную должность, муниципальный служащий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обязанностей, орган местного самоуправления.</w:t>
      </w:r>
    </w:p>
    <w:p w:rsidR="00E50272" w:rsidRPr="00E50272" w:rsidRDefault="00E50272" w:rsidP="00E5027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(служебных) обязанностей (далее - уведомление), составленное согласно приложению 1 к настоящему Положению, представляется не позднее 3 рабочих дней со дня получения подарка: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           1) Главой Шумихинского муниципального округа Курганской области, муниципальным служащим, замещающим должность муниципальной службы в Администрации Шумихинского муниципального округа Курганской области в отдел контрольно-организационной и кадровой работы Администрации Шумихинского муниципального округа Курганской области специалисту, ответственному за работу по профилактике коррупционных и иных правонарушений (далее - уполномоченное структурное подразделение);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           2) Лицом (лицами), замещающим (ми) муниципальную должность, муниципальным служащим, замещающим должность муниципальной службы в Администрации Шумихинского муниципального округа Курганской области уполномоченному должностному лицу Думы Шумихинского муниципального округа Курганской области (далее — уполномоченное должностное лицо).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          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E50272" w:rsidRPr="00E50272" w:rsidRDefault="00E50272" w:rsidP="00E5027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При невозможности подачи уведомления в cроки, указанные в пункте 5 настоящего Положения и в абзаце первом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дня ее устранения.</w:t>
      </w:r>
    </w:p>
    <w:p w:rsidR="00E50272" w:rsidRPr="00E50272" w:rsidRDefault="00E50272" w:rsidP="00E5027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соответствующую комиссию, образованную в соответствии с законодательством о бухгалтерском учете (далее - комиссия)</w:t>
      </w:r>
      <w:r w:rsidRPr="00E5027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Pr="00E502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272" w:rsidRPr="00E50272" w:rsidRDefault="00E50272" w:rsidP="00E5027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Подарок, стоимость которого подтверждается документами и превышает 3 тыс. рублей либо стоимость которого получившему его лицу, замещающему муниципальную должность, муниципальному служащему неизвестна, сдается в уполномоченное структурное подразделение (уполномоченному должностному лицу), которое принимает его на хранение по акту приема-передачи, согласно приложению 2 к настоящему Положению, не позднее 5 рабочих дней со дня регистрации уведомления в соответствующем журнале регистрации.</w:t>
      </w:r>
    </w:p>
    <w:p w:rsidR="00E50272" w:rsidRPr="00E50272" w:rsidRDefault="00E50272" w:rsidP="00E5027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lastRenderedPageBreak/>
        <w:t>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8 настоящего Положения.</w:t>
      </w:r>
    </w:p>
    <w:p w:rsidR="00E50272" w:rsidRPr="00E50272" w:rsidRDefault="00E50272" w:rsidP="00E5027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До передачи подарка по акту приема - 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E50272" w:rsidRPr="00E50272" w:rsidRDefault="00E50272" w:rsidP="00E5027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согласно приложению 3 к настоящему Положению в случае, если его стоимость не превышает 3 тыс. рублей.</w:t>
      </w:r>
    </w:p>
    <w:p w:rsidR="00E50272" w:rsidRPr="00E50272" w:rsidRDefault="00E50272" w:rsidP="00E5027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Уполномоченное структурное подразделение (уполномоченное должностное лицо) в срок не позднее 3 месяцев со дня сдачи лицом, замещающим муниципальную должность, муниципальным служащим подарка по акту приема-передачи на хранение в уполномоченное структурное подразделение (уполномоченному должностному лицу)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имущества.</w:t>
      </w:r>
    </w:p>
    <w:p w:rsidR="00E50272" w:rsidRPr="00E50272" w:rsidRDefault="00E50272" w:rsidP="00E5027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Муниципальный служащий, сдавший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Лицо, замещающее муниципальную должность, сдавшее подарок, может его выкупить, направив в уполномоченное структурное подразделение (уполномоченному должностному лицу) соответствующее заявление не позднее 2 месяцев со дня сдачи подарка.</w:t>
      </w:r>
    </w:p>
    <w:p w:rsidR="00E50272" w:rsidRPr="00E50272" w:rsidRDefault="00E50272" w:rsidP="00E5027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Уполномоченное структурное подразделение (уполномоченное должностное лицо) в течение 3 месяцев со дня поступления заявления, указанного в пункте 13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лицо, подавшее заявление, выкупает подарок по установленной в результате оценки стоимости или отказывается от выкупа.</w:t>
      </w:r>
    </w:p>
    <w:p w:rsidR="00E50272" w:rsidRPr="00E50272" w:rsidRDefault="00E50272" w:rsidP="00E5027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В случае отказа от выкупа подарка лицо, замещающее муниципальную должность, муниципальный служащий направляет в течение 5 дней со дня получения уведомления, указанного в пункте 14 настоящего Положения, извещение в уполномоченное структурное подразделение (уполномоченному должностному лицу) об отказе выкупать подарок.</w:t>
      </w:r>
    </w:p>
    <w:p w:rsidR="00E50272" w:rsidRPr="00E50272" w:rsidRDefault="00E50272" w:rsidP="00E5027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в отношении подарка, изготовленного из драгоценных металлов и (или) драгоценных камней, не поступило от лица, замещающего муниципальную должность, муниципального служащего заявление, указанное в пункте 13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 должностным лицом) в федеральное казенное учреждение </w:t>
      </w:r>
      <w:r w:rsidRPr="00E50272">
        <w:rPr>
          <w:rFonts w:ascii="Times New Roman" w:eastAsia="Times New Roman" w:hAnsi="Times New Roman" w:cs="Times New Roman"/>
          <w:sz w:val="24"/>
          <w:szCs w:val="24"/>
        </w:rPr>
        <w:lastRenderedPageBreak/>
        <w:t>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E50272" w:rsidRPr="00E50272" w:rsidRDefault="00E50272" w:rsidP="00E5027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Подарок, в отношении которого не поступило заявление, указанное в пункте 13 настоящего Положения, либо поступило извещение, указанное в пункте 15 настоящего Положения, может использоваться органом местного самоуправления с учетом заключения комиссии о целесообразности использования подарка для обеспечения деятельности органа местного самоуправления.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Решение о целесообразности, либо нецелесообразности использования подарка для обеспечения деятельности органа местного самоуправления принимается в форме правового акта органа местного самоуправления в срок не позднее 6 месяцев со дня сдачи лицом, замещающим муниципальную должность, муниципальным служащим подарка по акту приема-передачи на хранение в уполномоченное структурное подразделение (уполномоченному должностному лицу).</w:t>
      </w:r>
    </w:p>
    <w:p w:rsidR="00E50272" w:rsidRPr="00E50272" w:rsidRDefault="00E50272" w:rsidP="00E5027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В случае нецелесообразности использования подарка руководитель органа местного самоуправления в срок не позднее 6 месяцев со дня сдачи лицом, замещающим муниципальную должность, муниципальным служащим подарка по акту приема-передачи на хранение в уполномоченное структурное подразделение (уполномоченному должностному лицу) в форме правового акта органа местного самоуправления принимает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E50272" w:rsidRPr="00E50272" w:rsidRDefault="00E50272" w:rsidP="00E5027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Оценка стоимости подарка для реализации (выкупа), предусмотренная пунктами 14 и 18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E50272" w:rsidRPr="00E50272" w:rsidRDefault="00E50272" w:rsidP="00E5027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В случае если подарок не выкуплен или не реализован, руководитель органа местного самоуправления в форме распорядительного акта органа местного самоуправления в срок не позднее 18 месяцев со дня сдачи лицом, замещающим муниципальную должность, муниципальным служащим подарка по акту приема-передачи на хранение в уполномоченное структурное подразделение (уполномоченному должностному лицу) принимает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E50272" w:rsidRPr="00E50272" w:rsidRDefault="00E50272" w:rsidP="00E5027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Средства, вырученные от реализации (выкупа) подарка, зачисляются в доход местного бюджета в порядке, установленном бюджетным законодательством Российской Федерации.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к Положению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обязанностей, сдаче и оценке подарка, реализации (выкупе) и зачислении средств, вырученных от его реализации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наименование уполномоченного структурного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подразделения (ФИО, должность уполномоченного лица)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                                                       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 ____________________________________________________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(ф.и.о., занимаемая должность)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 о получении подарка от «__» ____________ 20__ года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Извещаю о получении подарка от _____________________________________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 (дата получения)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на _____________________________________________________________________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(наименование протокольного мероприятия, служебной командировки,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другого официального мероприятия, место и дата проведения)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4"/>
        <w:gridCol w:w="3841"/>
        <w:gridCol w:w="1889"/>
        <w:gridCol w:w="1811"/>
      </w:tblGrid>
      <w:tr w:rsidR="00E50272" w:rsidRPr="00E50272" w:rsidTr="00E50272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E50272" w:rsidRPr="00E50272" w:rsidRDefault="00E50272" w:rsidP="00E50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050" w:type="pct"/>
            <w:vAlign w:val="center"/>
            <w:hideMark/>
          </w:tcPr>
          <w:p w:rsidR="00E50272" w:rsidRPr="00E50272" w:rsidRDefault="00E50272" w:rsidP="00E50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000" w:type="pct"/>
            <w:vAlign w:val="center"/>
            <w:hideMark/>
          </w:tcPr>
          <w:p w:rsidR="00E50272" w:rsidRPr="00E50272" w:rsidRDefault="00E50272" w:rsidP="00E50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950" w:type="pct"/>
            <w:vAlign w:val="center"/>
            <w:hideMark/>
          </w:tcPr>
          <w:p w:rsidR="00E50272" w:rsidRPr="00E50272" w:rsidRDefault="00E50272" w:rsidP="00E50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в рублях &lt;*&gt;</w:t>
            </w:r>
          </w:p>
        </w:tc>
      </w:tr>
      <w:tr w:rsidR="00E50272" w:rsidRPr="00E50272" w:rsidTr="00E50272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E50272" w:rsidRPr="00E50272" w:rsidRDefault="00E50272" w:rsidP="00E50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E50272" w:rsidRPr="00E50272" w:rsidRDefault="00E50272" w:rsidP="00E50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E50272" w:rsidRPr="00E50272" w:rsidRDefault="00E50272" w:rsidP="00E50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E50272" w:rsidRPr="00E50272" w:rsidRDefault="00E50272" w:rsidP="00E50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50" w:type="pct"/>
            <w:vAlign w:val="center"/>
            <w:hideMark/>
          </w:tcPr>
          <w:p w:rsidR="00E50272" w:rsidRPr="00E50272" w:rsidRDefault="00E50272" w:rsidP="00E5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E50272" w:rsidRPr="00E50272" w:rsidRDefault="00E50272" w:rsidP="00E5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pct"/>
            <w:vAlign w:val="center"/>
            <w:hideMark/>
          </w:tcPr>
          <w:p w:rsidR="00E50272" w:rsidRPr="00E50272" w:rsidRDefault="00E50272" w:rsidP="00E5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                                    (наименование документа)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Лицо, представившее уведомление ______ _______________ «__» _____ 20__ года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 (подпись) (расшифровка подписи)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Лицо, принявшее уведомление _______ ________________ «__» ______ 20__ года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                                                                           (подпись) (расшифровка подписи)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Регистрационный номер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в журнале регистрации уведомлений №____ от «__» _________ 20__ года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к Положению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обязанностей, сдаче и оценке подарка, реализации (выкупе) и зачислении средств, вырученных от его реализации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Акт приема-передачи подарка № ________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«_____» _______________ 20__ г.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Мы, нижеподписавшиеся, составили настоящий акт о том, что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(Ф.И.О. лицо, замещающее муниципальную должность, муниципальный служащий)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сдал, а уполномоченное материально ответственное лицо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(Ф.И.О., должность)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принял на ответственное хранение следующие подарки: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2"/>
        <w:gridCol w:w="2243"/>
        <w:gridCol w:w="1762"/>
        <w:gridCol w:w="1569"/>
        <w:gridCol w:w="1569"/>
        <w:gridCol w:w="1680"/>
      </w:tblGrid>
      <w:tr w:rsidR="00E50272" w:rsidRPr="00E50272" w:rsidTr="00E50272">
        <w:trPr>
          <w:tblCellSpacing w:w="15" w:type="dxa"/>
        </w:trPr>
        <w:tc>
          <w:tcPr>
            <w:tcW w:w="300" w:type="pct"/>
            <w:vAlign w:val="center"/>
            <w:hideMark/>
          </w:tcPr>
          <w:p w:rsidR="00E50272" w:rsidRPr="00E50272" w:rsidRDefault="00E50272" w:rsidP="00E50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50" w:type="pct"/>
            <w:vAlign w:val="center"/>
            <w:hideMark/>
          </w:tcPr>
          <w:p w:rsidR="00E50272" w:rsidRPr="00E50272" w:rsidRDefault="00E50272" w:rsidP="00E50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900" w:type="pct"/>
            <w:vAlign w:val="center"/>
            <w:hideMark/>
          </w:tcPr>
          <w:p w:rsidR="00E50272" w:rsidRPr="00E50272" w:rsidRDefault="00E50272" w:rsidP="00E50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характеристики (их описание)</w:t>
            </w:r>
          </w:p>
        </w:tc>
        <w:tc>
          <w:tcPr>
            <w:tcW w:w="800" w:type="pct"/>
            <w:vAlign w:val="center"/>
            <w:hideMark/>
          </w:tcPr>
          <w:p w:rsidR="00E50272" w:rsidRPr="00E50272" w:rsidRDefault="00E50272" w:rsidP="00E50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800" w:type="pct"/>
            <w:vAlign w:val="center"/>
            <w:hideMark/>
          </w:tcPr>
          <w:p w:rsidR="00E50272" w:rsidRPr="00E50272" w:rsidRDefault="00E50272" w:rsidP="00E50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в рублях *</w:t>
            </w:r>
          </w:p>
        </w:tc>
        <w:tc>
          <w:tcPr>
            <w:tcW w:w="850" w:type="pct"/>
            <w:vAlign w:val="center"/>
            <w:hideMark/>
          </w:tcPr>
          <w:p w:rsidR="00E50272" w:rsidRPr="00E50272" w:rsidRDefault="00E50272" w:rsidP="00E50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Регистрацион-ный номер в журнале регистрации уведомлений</w:t>
            </w:r>
          </w:p>
        </w:tc>
      </w:tr>
      <w:tr w:rsidR="00E50272" w:rsidRPr="00E50272" w:rsidTr="00E50272">
        <w:trPr>
          <w:tblCellSpacing w:w="15" w:type="dxa"/>
        </w:trPr>
        <w:tc>
          <w:tcPr>
            <w:tcW w:w="300" w:type="pct"/>
            <w:vAlign w:val="center"/>
            <w:hideMark/>
          </w:tcPr>
          <w:p w:rsidR="00E50272" w:rsidRPr="00E50272" w:rsidRDefault="00E50272" w:rsidP="00E50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pct"/>
            <w:vAlign w:val="center"/>
            <w:hideMark/>
          </w:tcPr>
          <w:p w:rsidR="00E50272" w:rsidRPr="00E50272" w:rsidRDefault="00E50272" w:rsidP="00E5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pct"/>
            <w:vAlign w:val="center"/>
            <w:hideMark/>
          </w:tcPr>
          <w:p w:rsidR="00E50272" w:rsidRPr="00E50272" w:rsidRDefault="00E50272" w:rsidP="00E5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vAlign w:val="center"/>
            <w:hideMark/>
          </w:tcPr>
          <w:p w:rsidR="00E50272" w:rsidRPr="00E50272" w:rsidRDefault="00E50272" w:rsidP="00E5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vAlign w:val="center"/>
            <w:hideMark/>
          </w:tcPr>
          <w:p w:rsidR="00E50272" w:rsidRPr="00E50272" w:rsidRDefault="00E50272" w:rsidP="00E5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vAlign w:val="center"/>
            <w:hideMark/>
          </w:tcPr>
          <w:p w:rsidR="00E50272" w:rsidRPr="00E50272" w:rsidRDefault="00E50272" w:rsidP="00E5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0272" w:rsidRPr="00E50272" w:rsidTr="00E50272">
        <w:trPr>
          <w:tblCellSpacing w:w="15" w:type="dxa"/>
        </w:trPr>
        <w:tc>
          <w:tcPr>
            <w:tcW w:w="300" w:type="pct"/>
            <w:vAlign w:val="center"/>
            <w:hideMark/>
          </w:tcPr>
          <w:p w:rsidR="00E50272" w:rsidRPr="00E50272" w:rsidRDefault="00E50272" w:rsidP="00E50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pct"/>
            <w:vAlign w:val="center"/>
            <w:hideMark/>
          </w:tcPr>
          <w:p w:rsidR="00E50272" w:rsidRPr="00E50272" w:rsidRDefault="00E50272" w:rsidP="00E5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pct"/>
            <w:vAlign w:val="center"/>
            <w:hideMark/>
          </w:tcPr>
          <w:p w:rsidR="00E50272" w:rsidRPr="00E50272" w:rsidRDefault="00E50272" w:rsidP="00E5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vAlign w:val="center"/>
            <w:hideMark/>
          </w:tcPr>
          <w:p w:rsidR="00E50272" w:rsidRPr="00E50272" w:rsidRDefault="00E50272" w:rsidP="00E5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vAlign w:val="center"/>
            <w:hideMark/>
          </w:tcPr>
          <w:p w:rsidR="00E50272" w:rsidRPr="00E50272" w:rsidRDefault="00E50272" w:rsidP="00E5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vAlign w:val="center"/>
            <w:hideMark/>
          </w:tcPr>
          <w:p w:rsidR="00E50272" w:rsidRPr="00E50272" w:rsidRDefault="00E50272" w:rsidP="00E5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0272" w:rsidRPr="00E50272" w:rsidTr="00E50272">
        <w:trPr>
          <w:tblCellSpacing w:w="15" w:type="dxa"/>
        </w:trPr>
        <w:tc>
          <w:tcPr>
            <w:tcW w:w="300" w:type="pct"/>
            <w:vAlign w:val="center"/>
            <w:hideMark/>
          </w:tcPr>
          <w:p w:rsidR="00E50272" w:rsidRPr="00E50272" w:rsidRDefault="00E50272" w:rsidP="00E5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0" w:type="pct"/>
            <w:vAlign w:val="center"/>
            <w:hideMark/>
          </w:tcPr>
          <w:p w:rsidR="00E50272" w:rsidRPr="00E50272" w:rsidRDefault="00E50272" w:rsidP="00E50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00" w:type="pct"/>
            <w:vAlign w:val="center"/>
            <w:hideMark/>
          </w:tcPr>
          <w:p w:rsidR="00E50272" w:rsidRPr="00E50272" w:rsidRDefault="00E50272" w:rsidP="00E5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vAlign w:val="center"/>
            <w:hideMark/>
          </w:tcPr>
          <w:p w:rsidR="00E50272" w:rsidRPr="00E50272" w:rsidRDefault="00E50272" w:rsidP="00E5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vAlign w:val="center"/>
            <w:hideMark/>
          </w:tcPr>
          <w:p w:rsidR="00E50272" w:rsidRPr="00E50272" w:rsidRDefault="00E50272" w:rsidP="00E5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vAlign w:val="center"/>
            <w:hideMark/>
          </w:tcPr>
          <w:p w:rsidR="00E50272" w:rsidRPr="00E50272" w:rsidRDefault="00E50272" w:rsidP="00E5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Принял на ответственное хранение                                      Сдал на ответственное хранение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lastRenderedPageBreak/>
        <w:t>_________ _______________________                         _________ _______________________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    (подпись)               (расшифровка подписи)                                                               (подпись)                  (расшифровка подписи)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Принято к учету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(дата и номер решения комиссии __________________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(наименование комиссии)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Исполнитель ___________ ___________________________ «___» __________ 20__ г.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 (подпись)                                  (расшифровка подписи)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подарков.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к Положению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обязанностей, сдаче и оценке подарка, реализации (выкупе) и зачислении средств, вырученных от его реализации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Акт приема-передачи подарка № ________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«_____» _______________ 20__ г.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Мы, нижеподписавшиеся, составили настоящий акт о том, что уполномоченное материально ответственное лицо____________________________________________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(Ф.И.О., должность)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lastRenderedPageBreak/>
        <w:t>передал, а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(Ф.И.О. лицо, замещающее муниципальную должность, муниципальный служащий)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принял следующие подарки: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"/>
        <w:gridCol w:w="2176"/>
        <w:gridCol w:w="1895"/>
        <w:gridCol w:w="1522"/>
        <w:gridCol w:w="1522"/>
        <w:gridCol w:w="1724"/>
      </w:tblGrid>
      <w:tr w:rsidR="00E50272" w:rsidRPr="00E50272" w:rsidTr="00E50272">
        <w:trPr>
          <w:tblCellSpacing w:w="15" w:type="dxa"/>
        </w:trPr>
        <w:tc>
          <w:tcPr>
            <w:tcW w:w="300" w:type="pct"/>
            <w:vAlign w:val="center"/>
            <w:hideMark/>
          </w:tcPr>
          <w:p w:rsidR="00E50272" w:rsidRPr="00E50272" w:rsidRDefault="00E50272" w:rsidP="00E50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50" w:type="pct"/>
            <w:vAlign w:val="center"/>
            <w:hideMark/>
          </w:tcPr>
          <w:p w:rsidR="00E50272" w:rsidRPr="00E50272" w:rsidRDefault="00E50272" w:rsidP="00E50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1000" w:type="pct"/>
            <w:vAlign w:val="center"/>
            <w:hideMark/>
          </w:tcPr>
          <w:p w:rsidR="00E50272" w:rsidRPr="00E50272" w:rsidRDefault="00E50272" w:rsidP="00E50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характеристики (их описание)</w:t>
            </w:r>
          </w:p>
        </w:tc>
        <w:tc>
          <w:tcPr>
            <w:tcW w:w="800" w:type="pct"/>
            <w:vAlign w:val="center"/>
            <w:hideMark/>
          </w:tcPr>
          <w:p w:rsidR="00E50272" w:rsidRPr="00E50272" w:rsidRDefault="00E50272" w:rsidP="00E50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800" w:type="pct"/>
            <w:vAlign w:val="center"/>
            <w:hideMark/>
          </w:tcPr>
          <w:p w:rsidR="00E50272" w:rsidRPr="00E50272" w:rsidRDefault="00E50272" w:rsidP="00E50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в рублях</w:t>
            </w:r>
          </w:p>
        </w:tc>
        <w:tc>
          <w:tcPr>
            <w:tcW w:w="900" w:type="pct"/>
            <w:vAlign w:val="center"/>
            <w:hideMark/>
          </w:tcPr>
          <w:p w:rsidR="00E50272" w:rsidRPr="00E50272" w:rsidRDefault="00E50272" w:rsidP="00E50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Регистрацион-ный номер в журнале регистрации уведомлений</w:t>
            </w:r>
          </w:p>
        </w:tc>
      </w:tr>
      <w:tr w:rsidR="00E50272" w:rsidRPr="00E50272" w:rsidTr="00E50272">
        <w:trPr>
          <w:tblCellSpacing w:w="15" w:type="dxa"/>
        </w:trPr>
        <w:tc>
          <w:tcPr>
            <w:tcW w:w="300" w:type="pct"/>
            <w:vAlign w:val="center"/>
            <w:hideMark/>
          </w:tcPr>
          <w:p w:rsidR="00E50272" w:rsidRPr="00E50272" w:rsidRDefault="00E50272" w:rsidP="00E50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pct"/>
            <w:vAlign w:val="center"/>
            <w:hideMark/>
          </w:tcPr>
          <w:p w:rsidR="00E50272" w:rsidRPr="00E50272" w:rsidRDefault="00E50272" w:rsidP="00E5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E50272" w:rsidRPr="00E50272" w:rsidRDefault="00E50272" w:rsidP="00E5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vAlign w:val="center"/>
            <w:hideMark/>
          </w:tcPr>
          <w:p w:rsidR="00E50272" w:rsidRPr="00E50272" w:rsidRDefault="00E50272" w:rsidP="00E5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vAlign w:val="center"/>
            <w:hideMark/>
          </w:tcPr>
          <w:p w:rsidR="00E50272" w:rsidRPr="00E50272" w:rsidRDefault="00E50272" w:rsidP="00E5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pct"/>
            <w:vAlign w:val="center"/>
            <w:hideMark/>
          </w:tcPr>
          <w:p w:rsidR="00E50272" w:rsidRPr="00E50272" w:rsidRDefault="00E50272" w:rsidP="00E5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0272" w:rsidRPr="00E50272" w:rsidTr="00E50272">
        <w:trPr>
          <w:tblCellSpacing w:w="15" w:type="dxa"/>
        </w:trPr>
        <w:tc>
          <w:tcPr>
            <w:tcW w:w="300" w:type="pct"/>
            <w:vAlign w:val="center"/>
            <w:hideMark/>
          </w:tcPr>
          <w:p w:rsidR="00E50272" w:rsidRPr="00E50272" w:rsidRDefault="00E50272" w:rsidP="00E50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pct"/>
            <w:vAlign w:val="center"/>
            <w:hideMark/>
          </w:tcPr>
          <w:p w:rsidR="00E50272" w:rsidRPr="00E50272" w:rsidRDefault="00E50272" w:rsidP="00E5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E50272" w:rsidRPr="00E50272" w:rsidRDefault="00E50272" w:rsidP="00E5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vAlign w:val="center"/>
            <w:hideMark/>
          </w:tcPr>
          <w:p w:rsidR="00E50272" w:rsidRPr="00E50272" w:rsidRDefault="00E50272" w:rsidP="00E5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vAlign w:val="center"/>
            <w:hideMark/>
          </w:tcPr>
          <w:p w:rsidR="00E50272" w:rsidRPr="00E50272" w:rsidRDefault="00E50272" w:rsidP="00E5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pct"/>
            <w:vAlign w:val="center"/>
            <w:hideMark/>
          </w:tcPr>
          <w:p w:rsidR="00E50272" w:rsidRPr="00E50272" w:rsidRDefault="00E50272" w:rsidP="00E5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0272" w:rsidRPr="00E50272" w:rsidTr="00E50272">
        <w:trPr>
          <w:tblCellSpacing w:w="15" w:type="dxa"/>
        </w:trPr>
        <w:tc>
          <w:tcPr>
            <w:tcW w:w="300" w:type="pct"/>
            <w:vAlign w:val="center"/>
            <w:hideMark/>
          </w:tcPr>
          <w:p w:rsidR="00E50272" w:rsidRPr="00E50272" w:rsidRDefault="00E50272" w:rsidP="00E5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0" w:type="pct"/>
            <w:vAlign w:val="center"/>
            <w:hideMark/>
          </w:tcPr>
          <w:p w:rsidR="00E50272" w:rsidRPr="00E50272" w:rsidRDefault="00E50272" w:rsidP="00E50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00" w:type="pct"/>
            <w:vAlign w:val="center"/>
            <w:hideMark/>
          </w:tcPr>
          <w:p w:rsidR="00E50272" w:rsidRPr="00E50272" w:rsidRDefault="00E50272" w:rsidP="00E5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vAlign w:val="center"/>
            <w:hideMark/>
          </w:tcPr>
          <w:p w:rsidR="00E50272" w:rsidRPr="00E50272" w:rsidRDefault="00E50272" w:rsidP="00E5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vAlign w:val="center"/>
            <w:hideMark/>
          </w:tcPr>
          <w:p w:rsidR="00E50272" w:rsidRPr="00E50272" w:rsidRDefault="00E50272" w:rsidP="00E5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pct"/>
            <w:vAlign w:val="center"/>
            <w:hideMark/>
          </w:tcPr>
          <w:p w:rsidR="00E50272" w:rsidRPr="00E50272" w:rsidRDefault="00E50272" w:rsidP="00E5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Принял                                                                          Передал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_________ _______________________                       _________ _______________________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     (подпись)                   (расшифровка подписи)                                                      (подпись)                  (расшифровка подписи)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Заполняется на основании решения комиссии ________________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 (наименование комиссии)</w:t>
      </w:r>
    </w:p>
    <w:p w:rsidR="00E50272" w:rsidRPr="00E50272" w:rsidRDefault="00E50272" w:rsidP="00E5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20B9" w:rsidRPr="00E50272" w:rsidRDefault="001B20B9" w:rsidP="00E50272"/>
    <w:sectPr w:rsidR="001B20B9" w:rsidRPr="00E50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C4D89"/>
    <w:multiLevelType w:val="multilevel"/>
    <w:tmpl w:val="8C5C2F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476B1"/>
    <w:multiLevelType w:val="multilevel"/>
    <w:tmpl w:val="54F6ED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C1933"/>
    <w:multiLevelType w:val="multilevel"/>
    <w:tmpl w:val="FF1ECB3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E57E99"/>
    <w:multiLevelType w:val="multilevel"/>
    <w:tmpl w:val="F506777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9B1517"/>
    <w:multiLevelType w:val="multilevel"/>
    <w:tmpl w:val="6C1005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060A34"/>
    <w:multiLevelType w:val="multilevel"/>
    <w:tmpl w:val="2FECF5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A77986"/>
    <w:multiLevelType w:val="multilevel"/>
    <w:tmpl w:val="DCB4A0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5E375B"/>
    <w:multiLevelType w:val="multilevel"/>
    <w:tmpl w:val="BDBEB9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2028E2"/>
    <w:multiLevelType w:val="multilevel"/>
    <w:tmpl w:val="52E204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373A9A"/>
    <w:multiLevelType w:val="multilevel"/>
    <w:tmpl w:val="1D48D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FA1A0B"/>
    <w:multiLevelType w:val="multilevel"/>
    <w:tmpl w:val="7D103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FB46AE"/>
    <w:multiLevelType w:val="multilevel"/>
    <w:tmpl w:val="8242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2F7910"/>
    <w:multiLevelType w:val="multilevel"/>
    <w:tmpl w:val="3BA0E3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820EBC"/>
    <w:multiLevelType w:val="multilevel"/>
    <w:tmpl w:val="C6BCC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7D05F1"/>
    <w:multiLevelType w:val="multilevel"/>
    <w:tmpl w:val="36A246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3"/>
  </w:num>
  <w:num w:numId="9">
    <w:abstractNumId w:val="11"/>
  </w:num>
  <w:num w:numId="10">
    <w:abstractNumId w:val="6"/>
  </w:num>
  <w:num w:numId="11">
    <w:abstractNumId w:val="14"/>
  </w:num>
  <w:num w:numId="12">
    <w:abstractNumId w:val="7"/>
  </w:num>
  <w:num w:numId="13">
    <w:abstractNumId w:val="12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087904"/>
    <w:rsid w:val="00087904"/>
    <w:rsid w:val="001B20B9"/>
    <w:rsid w:val="00E5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79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1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3106</Words>
  <Characters>17708</Characters>
  <Application>Microsoft Office Word</Application>
  <DocSecurity>0</DocSecurity>
  <Lines>147</Lines>
  <Paragraphs>41</Paragraphs>
  <ScaleCrop>false</ScaleCrop>
  <Company>Microsoft</Company>
  <LinksUpToDate>false</LinksUpToDate>
  <CharactersWithSpaces>20773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2022-09-29T12:37:00Z</dcterms:created>
  <dcterms:modified xsi:type="dcterms:W3CDTF">2022-09-29T12:37:00Z</dcterms:modified>
</cp:coreProperties>
</file>