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02" w:rsidRPr="00D76602" w:rsidRDefault="00D76602" w:rsidP="00D766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D76602" w:rsidRPr="00D76602" w:rsidRDefault="00D76602" w:rsidP="00D766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КУРГАНСКАЯ ОБЛАСТЬ</w:t>
      </w:r>
    </w:p>
    <w:p w:rsidR="00D76602" w:rsidRPr="00D76602" w:rsidRDefault="00D76602" w:rsidP="00D766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6602" w:rsidRPr="00D76602" w:rsidRDefault="00D76602" w:rsidP="00D766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ДУМА ШУМИХИНСКОГО МУНИЦИПАЛЬНОГО ОКРУГА </w:t>
      </w:r>
    </w:p>
    <w:p w:rsidR="00D76602" w:rsidRPr="00D76602" w:rsidRDefault="00D76602" w:rsidP="00D766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D76602" w:rsidRPr="00D76602" w:rsidRDefault="00D76602" w:rsidP="00D766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6602" w:rsidRPr="00D76602" w:rsidRDefault="00D76602" w:rsidP="00D766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  от 25.03.2021 г. № 128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       г. Шумиха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6602" w:rsidRPr="00D76602" w:rsidRDefault="00D76602" w:rsidP="00D766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Положения о проверке соблюдения лицами, замещающими муниципальные должности Шумихинского муниципального округа Курганской области, запретов и ограничений, требований о предотвращении или урегулировании конфликта интересов, исполнения ими должностных обязанностей, установленных действующим законодательством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25 декабря 2008 года № 273-ФЗ «О противодействии коррупции», решением Думы Шумихинского муниципального округа Курганской области от 23.10.2020г. №7 «О правопреемстве органов местного самоуправления Шумихинского муниципального округа Курганской области» Уставом Шумихинского муниципального округа Курганской области Дума Шумихинского муниципального округа Курганской области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D76602" w:rsidRPr="00D76602" w:rsidRDefault="00D76602" w:rsidP="007867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Утвердить Положение о проверке соблюдения лицами, замещающими муниципальные должности Шумихинского муниципального округа Курганской области, запретов и ограничений, требований о предотвращении или урегулировании конфликта интересов, исполнения ими должностных обязанностей, установленных действующим законодательством.</w:t>
      </w:r>
    </w:p>
    <w:p w:rsidR="00D76602" w:rsidRPr="00D76602" w:rsidRDefault="00D76602" w:rsidP="007867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 силу решение Шумихинской районной Думы от 26.03.2020г. №283 «Об утверждении Положения о проверке соблюдения лицами, замещающими муниципальные должности в Шумихинском районе, запретов и ограничений, требований о предотвращении или урегулировании конфликта </w:t>
      </w:r>
      <w:r w:rsidRPr="00D76602">
        <w:rPr>
          <w:rFonts w:ascii="Times New Roman" w:eastAsia="Times New Roman" w:hAnsi="Times New Roman" w:cs="Times New Roman"/>
          <w:sz w:val="24"/>
          <w:szCs w:val="24"/>
        </w:rPr>
        <w:lastRenderedPageBreak/>
        <w:t>интересов, исполнения ими должностных обязанностей, установленных действующим законодательством».</w:t>
      </w:r>
    </w:p>
    <w:p w:rsidR="00D76602" w:rsidRPr="00D76602" w:rsidRDefault="00D76602" w:rsidP="007867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«Официальные вестник Администрации Шумихинского муниципального округа».</w:t>
      </w:r>
    </w:p>
    <w:p w:rsidR="00D76602" w:rsidRPr="00D76602" w:rsidRDefault="00D76602" w:rsidP="007867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возложить на председателя Думы Шумихинского муниципального округа Курганской области.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                                 А.М. Чичиланов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                                              С.И. Максимовских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к решению Думы Шумихинского муниципального округа Курганской области от 25.03.2021 года № 128 «Об утверждении Положения о проверке соблюдения лицами, замещающими муниципальные должности Шумихинского муниципального округа Курганской области, запретов и ограничений, требований о предотвращении или урегулировании конфликта интересов, исполнения ими должностных обязанностей, установленных действующим законодательством»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проверке соблюдения лицами, замещающими муниципальные должности Шумихинского муниципального округа Курганской области,</w:t>
      </w:r>
      <w:r w:rsidRPr="00D76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6602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запретов и ограничений, требований о предотвращении или урегулировании конфликта интересов, исполнения ими должностных обязанностей, установленных действующим законодательством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6602" w:rsidRPr="00D76602" w:rsidRDefault="00D76602" w:rsidP="007867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lastRenderedPageBreak/>
        <w:t>Настоящее Положение определяет порядок осуществления проверки соблюдения лицами, замещающими муниципальные должности Шумихинского муниципального округа Курганской области, в течение трех лет, предшествующих поступлению информации, явившейся основанием для осуществления проверки, предусмотренной настоящим пунктом, запретов и ограничений, требований о предотвращении или урегулировании конфликта интересов, исполнения ими должностных обязанностей, установленных действующим законодательством (далее соответственно — ограничения, лицо, замещающее муниципальную должность).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           Действие настоящего Положения не распространяется на проверку достоверности и полноты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D76602" w:rsidRPr="00D76602" w:rsidRDefault="00D76602" w:rsidP="007867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Основанием для осуществления проверки, предусмотренной пунктом 1 настоящего Положения (далее - проверка), является достаточная информация, представленная в письменном виде в установленном порядке: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           1) правоохранительными, иными государственными органами, органами местного самоуправления и их должностными лицами;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           2) 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           3) Общественной палатой Российской Федерации, Общественной палатой Курганской области и Общественной палатой Шумихинского муниципального округа Курганской области;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           4) общероссийскими, региональными и местными средствами массовой информации;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           5) должностным лицом, ответственным за работу по профилактике коррупционных и иных правонарушений (далее — ответственное должностное лицо).</w:t>
      </w:r>
    </w:p>
    <w:p w:rsidR="00D76602" w:rsidRPr="00D76602" w:rsidRDefault="00D76602" w:rsidP="007867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Информация анонимного характера не может служить основанием для проверки.</w:t>
      </w:r>
    </w:p>
    <w:p w:rsidR="00D76602" w:rsidRPr="00D76602" w:rsidRDefault="00D76602" w:rsidP="007867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Проверка осуществляется ответственным должностным лицом по решению, принятому на заседании Думы Шумихинского муниципального округа Курганской области.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           Решение принимается отдельно в отношении каждого лица, замещающего муниципальную должность, и оформляется в письменной форме.</w:t>
      </w:r>
    </w:p>
    <w:p w:rsidR="00D76602" w:rsidRPr="00D76602" w:rsidRDefault="00D76602" w:rsidP="00786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Проверка осуществляется в срок, не превышающий 60 календарных дней со дня принятия решения о ее проведении. Срок проверки может быть продлен до 90 календарных дней по решению, принятому на заседании Думы Шумихинского муниципального округа Курганской области.</w:t>
      </w:r>
    </w:p>
    <w:p w:rsidR="00D76602" w:rsidRPr="00D76602" w:rsidRDefault="00D76602" w:rsidP="00786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При осуществлении проверки ответственное должностное лицо вправе: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           1) проводить собеседование с лицом, замещающим муниципальную должность;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 2) изучать представленные лицом, замещающим муниципальную должность, сведения и дополнительные материалы, которые приобщаются к материалам проверки;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           3) получать от лица, замещающего муниципальную должность, пояснения по представленным им сведениям и материалам;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           4) 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организации и общественные объединения (далее - государственные органы и организации) об имеющихся у них сведениях о соблюдении лицом, замещающим муниципальную должность, установленных ограничений;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           5) осуществлять анализ сведений, представленных лицом, замещающим муниципальную должность;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           6) наводить справки у физических лиц и получать от них информацию с их согласия.</w:t>
      </w:r>
    </w:p>
    <w:p w:rsidR="00D76602" w:rsidRPr="00D76602" w:rsidRDefault="00D76602" w:rsidP="007867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Ответственное должностное лицо осуществляет проверку: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           1) самостоятельно;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           2) путем обращения с ходатайством председателя Думы Шумихинского муниципального округа Курганской области  к Губернатору Курганской области (далее - ходатайство) о направлении запроса о представлении сведений, составляющих банковскую, налоговую или иную охраняемую законом тайну, а также запроса в правоохранительные органы о проведении оперативно-розыскных мероприятий.</w:t>
      </w:r>
    </w:p>
    <w:p w:rsidR="00D76602" w:rsidRPr="00D76602" w:rsidRDefault="00D76602" w:rsidP="0078676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В запросе, предусмотренном подпунктом 4 пункта 6 настоящего Положения, указываются: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           1) должность, фамилия, имя, отчество руководителя государственного органа или организации, в которые направляется запрос;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           2) нормативный правовой акт, на основании которого направляется запрос;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           3) фамилия, имя, отчество, дата и место рождения, место регистрации, жительства и (или) пребывания, должность, вид и реквизиты документа, удостоверяющего личность лица, замещающего муниципальную должность, в отношении которого имеются сведения о несоблюдении им установленных ограничений;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           4) содержание и объем сведений, подлежащих проверке;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           5) фамилия, инициалы и номер телефона лица, подготовившего запрос;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           6) другие необходимые сведения.</w:t>
      </w:r>
    </w:p>
    <w:p w:rsidR="00D76602" w:rsidRPr="00D76602" w:rsidRDefault="00D76602" w:rsidP="007867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lastRenderedPageBreak/>
        <w:t>В ходатайстве о направлении запроса о представлении сведений, составляющих банковскую, налоговую или иную охраняемую законом тайну, указываются: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           1) нормативный правовой акт, на основании которого направляется ходатайство;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           2) решение об осуществлении проверки, предусмотренной пунктом 1 настоящего Положения;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           3) фамилия, имя, отчество, дата и место рождения, место регистрации, жительства и (или) пребывания, должность, вид и реквизиты документа, удостоверяющего личность лица, замещающего муниципальную должность, в отношении которого имеются сведения о несоблюдении им установленных ограничений;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           4) содержание и объем сведений, подлежащих проверке;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           5) фамилия, инициалы и номер телефона лица, подготовившего ходатайство;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           6) идентификационный номер налогоплательщика (в случае направления запроса в налоговые органы Российской Федерации).</w:t>
      </w:r>
    </w:p>
    <w:p w:rsidR="00D76602" w:rsidRPr="00D76602" w:rsidRDefault="00D76602" w:rsidP="007867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В ходатайстве о направлении запроса в правоохранительные органы о проведении оперативно-розыскных мероприятий, помимо сведений, перечисленных в пункте 9 настоящего Положения, указываются государственные органы и организации, в которые направлялись (направлены) запросы, и вопросы, которые в них ставились.</w:t>
      </w:r>
    </w:p>
    <w:p w:rsidR="00D76602" w:rsidRPr="00D76602" w:rsidRDefault="00D76602" w:rsidP="007867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К ходатайству, предусмотренному подпунктом 2 пункта 7 настоящего Положения, прикладываются согласие субъекта персональных данных на обработку его персональных данных и копии документов, заверенные ответственным должностным лицом, либо электронные образы документов, созданные посредством их сканирования: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           1) решение об осуществлении проверки, предусмотренной пунктом 1 настоящего Положения, в отношении лица, замещающего муниципальную должность;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           2) документы, предусмотренные действующим законодательством для направления и исполнения запроса.</w:t>
      </w:r>
    </w:p>
    <w:p w:rsidR="00D76602" w:rsidRPr="00D76602" w:rsidRDefault="00D76602" w:rsidP="007867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Ответственное должностное лицо обеспечивает: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           1) уведомление в письменной форме лица, замещающего муниципальную должность, о начале в отношении его проверки - в течение двух рабочих дней со дня получения соответствующего решения;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           2) проведение в случае обращения лица, замещающего муниципальную должность, беседы с ними, в ходе которой он должен быть проинформирован о том, какие сведения и соблюдение каких установленных ограничений подлежат проверке,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D76602" w:rsidRPr="00D76602" w:rsidRDefault="00D76602" w:rsidP="0078676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Ответственное должностное лицо не позднее 70 календарных дней со дня принятия решения о проведении проверки ознакамливает лицо, замещающее муниципальную должность, с результатами проверки с соблюдением </w:t>
      </w:r>
      <w:r w:rsidRPr="00D76602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законодательства Российской Федерации о государственной тайне, а в случае продления сроков проведения проверки - не позднее 100 календарных дней со дня принятия решения о ее проведении.</w:t>
      </w:r>
    </w:p>
    <w:p w:rsidR="00D76602" w:rsidRPr="00D76602" w:rsidRDefault="00D76602" w:rsidP="0078676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Ответственное должностное лицо представляет информацию о результатах проверки в форме доклада в Думу Шумихинского муниципального округа Курганской области не позднее 65 календарных дней со дня принятия решения о проведении проверки, а в случае продления сроков проведения проверки - не позднее 95 календарных дней со дня принятия решения о ее проведении.</w:t>
      </w:r>
    </w:p>
    <w:p w:rsidR="00D76602" w:rsidRPr="00D76602" w:rsidRDefault="00D76602" w:rsidP="0078676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В докладе должно содержаться одно из следующих предложений: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           1) об отсутствии оснований для применения к лицу, замещающему муниципальную должность, ответственности;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           2) о применении к лицу, замещающему муниципальную должность, ответственности.</w:t>
      </w:r>
    </w:p>
    <w:p w:rsidR="00D76602" w:rsidRPr="00D76602" w:rsidRDefault="00D76602" w:rsidP="007867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Доклад рассматривается на очередном заседании Думы Шумихинского муниципального округа Курганской области.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           При наличии оснований для досрочного прекращения полномочий лица, замещающего муниципальную должность, вопрос о досрочном прекращении полномочий лица, замещающего муниципальную должность, выносится на рассмотрение Думы Шумихинского муниципального округа Курганской области в порядке, предусмотренном регламентом Думы Шумихинского муниципального округа Курганской области,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Шумихинского муниципального округа Курганской области.</w:t>
      </w:r>
    </w:p>
    <w:p w:rsidR="00D76602" w:rsidRPr="00D76602" w:rsidRDefault="00D76602" w:rsidP="0078676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D76602" w:rsidRPr="00D76602" w:rsidRDefault="00D76602" w:rsidP="0078676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Материалы проверки хранятся в отделе контрольно-организационной и кадровой работы Администрации Шумихинского муниципального округа Курганской области в течение трех лет со дня ее окончания, после чего передаются в архив.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6602" w:rsidRPr="00D76602" w:rsidRDefault="00D76602" w:rsidP="00D7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6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761" w:rsidRPr="00D76602" w:rsidRDefault="00786761" w:rsidP="00D76602"/>
    <w:sectPr w:rsidR="00786761" w:rsidRPr="00D7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356"/>
    <w:multiLevelType w:val="multilevel"/>
    <w:tmpl w:val="E026B7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A737A"/>
    <w:multiLevelType w:val="multilevel"/>
    <w:tmpl w:val="B2BEA3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17F32"/>
    <w:multiLevelType w:val="multilevel"/>
    <w:tmpl w:val="ED567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8943AE"/>
    <w:multiLevelType w:val="multilevel"/>
    <w:tmpl w:val="76D8BA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C51425"/>
    <w:multiLevelType w:val="multilevel"/>
    <w:tmpl w:val="EE4C87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AD6FF7"/>
    <w:multiLevelType w:val="multilevel"/>
    <w:tmpl w:val="6D4421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6132C3"/>
    <w:multiLevelType w:val="multilevel"/>
    <w:tmpl w:val="2A847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8E7A28"/>
    <w:multiLevelType w:val="multilevel"/>
    <w:tmpl w:val="500A1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161740"/>
    <w:multiLevelType w:val="multilevel"/>
    <w:tmpl w:val="3AAA14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195F00"/>
    <w:multiLevelType w:val="multilevel"/>
    <w:tmpl w:val="BFF48CE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281010"/>
    <w:multiLevelType w:val="multilevel"/>
    <w:tmpl w:val="D6DEA47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807D31"/>
    <w:multiLevelType w:val="multilevel"/>
    <w:tmpl w:val="373C60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934955"/>
    <w:multiLevelType w:val="multilevel"/>
    <w:tmpl w:val="25F458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1"/>
  </w:num>
  <w:num w:numId="5">
    <w:abstractNumId w:val="3"/>
  </w:num>
  <w:num w:numId="6">
    <w:abstractNumId w:val="4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5"/>
  </w:num>
  <w:num w:numId="12">
    <w:abstractNumId w:val="9"/>
  </w:num>
  <w:num w:numId="13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312308"/>
    <w:rsid w:val="0002602E"/>
    <w:rsid w:val="000344C7"/>
    <w:rsid w:val="000532F3"/>
    <w:rsid w:val="000909C7"/>
    <w:rsid w:val="000D1CD5"/>
    <w:rsid w:val="00144546"/>
    <w:rsid w:val="002327BB"/>
    <w:rsid w:val="00312308"/>
    <w:rsid w:val="003157EF"/>
    <w:rsid w:val="00366D73"/>
    <w:rsid w:val="00391119"/>
    <w:rsid w:val="00392943"/>
    <w:rsid w:val="003B18E1"/>
    <w:rsid w:val="00420B67"/>
    <w:rsid w:val="00460814"/>
    <w:rsid w:val="00543376"/>
    <w:rsid w:val="00577278"/>
    <w:rsid w:val="005A6F82"/>
    <w:rsid w:val="005C5B97"/>
    <w:rsid w:val="0061465F"/>
    <w:rsid w:val="00671AF9"/>
    <w:rsid w:val="0067425C"/>
    <w:rsid w:val="0069246A"/>
    <w:rsid w:val="006B2D46"/>
    <w:rsid w:val="006C244D"/>
    <w:rsid w:val="006C4BB6"/>
    <w:rsid w:val="007225F9"/>
    <w:rsid w:val="00726F38"/>
    <w:rsid w:val="0075399A"/>
    <w:rsid w:val="00786761"/>
    <w:rsid w:val="007F2210"/>
    <w:rsid w:val="00800DC0"/>
    <w:rsid w:val="008A3AC1"/>
    <w:rsid w:val="009374AB"/>
    <w:rsid w:val="0099278C"/>
    <w:rsid w:val="00A715D5"/>
    <w:rsid w:val="00AB10F6"/>
    <w:rsid w:val="00BF60F3"/>
    <w:rsid w:val="00C822C9"/>
    <w:rsid w:val="00D23C09"/>
    <w:rsid w:val="00D72646"/>
    <w:rsid w:val="00D76602"/>
    <w:rsid w:val="00D90DD7"/>
    <w:rsid w:val="00DD59F3"/>
    <w:rsid w:val="00DD6A79"/>
    <w:rsid w:val="00E42FAD"/>
    <w:rsid w:val="00E7599C"/>
    <w:rsid w:val="00F21F25"/>
    <w:rsid w:val="00F22E63"/>
    <w:rsid w:val="00F46D9A"/>
    <w:rsid w:val="00F56788"/>
    <w:rsid w:val="00F8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00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00D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822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800D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308"/>
    <w:rPr>
      <w:b/>
      <w:bCs/>
    </w:rPr>
  </w:style>
  <w:style w:type="character" w:styleId="a5">
    <w:name w:val="Hyperlink"/>
    <w:basedOn w:val="a0"/>
    <w:uiPriority w:val="99"/>
    <w:semiHidden/>
    <w:unhideWhenUsed/>
    <w:rsid w:val="003123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0D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00D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00D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00DC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6">
    <w:name w:val="FollowedHyperlink"/>
    <w:basedOn w:val="a0"/>
    <w:uiPriority w:val="99"/>
    <w:semiHidden/>
    <w:unhideWhenUsed/>
    <w:rsid w:val="00800DC0"/>
    <w:rPr>
      <w:color w:val="800080"/>
      <w:u w:val="single"/>
    </w:rPr>
  </w:style>
  <w:style w:type="character" w:styleId="a7">
    <w:name w:val="Emphasis"/>
    <w:basedOn w:val="a0"/>
    <w:uiPriority w:val="20"/>
    <w:qFormat/>
    <w:rsid w:val="00800DC0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C822C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1875</Words>
  <Characters>10688</Characters>
  <Application>Microsoft Office Word</Application>
  <DocSecurity>0</DocSecurity>
  <Lines>89</Lines>
  <Paragraphs>25</Paragraphs>
  <ScaleCrop>false</ScaleCrop>
  <Company>Microsoft</Company>
  <LinksUpToDate>false</LinksUpToDate>
  <CharactersWithSpaces>12538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2022-09-29T12:08:00Z</dcterms:created>
  <dcterms:modified xsi:type="dcterms:W3CDTF">2022-09-29T12:08:00Z</dcterms:modified>
</cp:coreProperties>
</file>