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КУРГАНСКАЯ ОБЛАСТЬ</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ШУМИХИНСКИЙ МУНИЦИПАЛЬНЫЙ ОКРУГ КУРГАНСКОЙ ОБЛАСТИ</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xml:space="preserve">ДУМА ШУМИХИНСКОГО МУНИЦИПАЛЬНОГО ОКРУГА </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КУРГАНСКОЙ ОБЛАСТИ</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РЕШЕНИЕ</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от  28.04.2022 года № 227</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г. Шумиха</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jc w:val="center"/>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Об отчете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 за 2021 год</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Шумихинского муниципального округа Курганской области, заслушав и обсудив отчет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 за 2021 год, Дума Шумихинского муниципального округа Курганской области</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РЕШИЛА:</w:t>
      </w:r>
    </w:p>
    <w:p w:rsidR="00864E0C" w:rsidRPr="00864E0C" w:rsidRDefault="00864E0C" w:rsidP="00ED54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xml:space="preserve">Утвердить отчет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w:t>
      </w:r>
      <w:r w:rsidRPr="00864E0C">
        <w:rPr>
          <w:rFonts w:ascii="Times New Roman" w:eastAsia="Times New Roman" w:hAnsi="Times New Roman" w:cs="Times New Roman"/>
          <w:sz w:val="24"/>
          <w:szCs w:val="24"/>
        </w:rPr>
        <w:lastRenderedPageBreak/>
        <w:t>решении вопросов, поставленных Думой Шумихинского муниципального округа Курганской области, за 2021 год.</w:t>
      </w:r>
    </w:p>
    <w:p w:rsidR="00864E0C" w:rsidRPr="00864E0C" w:rsidRDefault="00864E0C" w:rsidP="00ED54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Признать деятельность Главы Шумихинского муниципального округа Курганской области, Администрации Шумихинского муниципального округа Курганской области удовлетворительной.</w:t>
      </w:r>
    </w:p>
    <w:p w:rsidR="00864E0C" w:rsidRPr="00864E0C" w:rsidRDefault="00864E0C" w:rsidP="00ED54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Опубликовать (обнародовать) настоящее решение в порядке, установленном Уставом Шумихинского муниципального округа Курганской области, вместе с отчетом Главы Шумихинского муниципального округа Курганской области о результатах его деятельности, деятельности Администрации Шумихинского муниципального округа Курганской области, в том числе о решении вопросов, поставленных Думой Шумихинского муниципального округа Курганской области, за 2021 год.</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Председатель</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Думы  Шумихинского муниципального округа</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Курганской области                                                                                                      А.М. Чичиланов</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b/>
          <w:bCs/>
          <w:sz w:val="24"/>
          <w:szCs w:val="24"/>
        </w:rPr>
        <w:t> </w:t>
      </w:r>
    </w:p>
    <w:p w:rsidR="00864E0C" w:rsidRPr="00864E0C" w:rsidRDefault="00864E0C" w:rsidP="00864E0C">
      <w:pPr>
        <w:spacing w:before="100" w:beforeAutospacing="1" w:after="100" w:afterAutospacing="1" w:line="240" w:lineRule="auto"/>
        <w:rPr>
          <w:rFonts w:ascii="Times New Roman" w:eastAsia="Times New Roman" w:hAnsi="Times New Roman" w:cs="Times New Roman"/>
          <w:sz w:val="24"/>
          <w:szCs w:val="24"/>
        </w:rPr>
      </w:pPr>
      <w:r w:rsidRPr="00864E0C">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jc w:val="center"/>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Отчёт Главы Шумихинского муниципального округа Курганской области о результатах своей деятельности и о деятельности Администрации Шумихинского муниципального округа Курганской области за 2021 год</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соответствии со 131-м Федеральным законом и Уставом Шумихинского муниципального округа Курганской области представляю Вам отчет о результатах своей деятельности и деятельности Администрации Шумихинского муниципального округа Курганской области за 2021 год.</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Главными задачами являлись решение вопросов местного значения на уровне муниципального округа и достижения на этой основе повышения уровня и качества жизни населения, повышения инвестиционной привлекательности территории Шумихинского муниципального округа Курганской области для бизнеса, вовлечение населения в процесс управления округом.</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lastRenderedPageBreak/>
        <w:t>Основные социально-экономические показатели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 данным статистики численность населения округа, по состоянию на 01.01.2022 года, составляет 24125 человек, в том числе в городе – 17066, в сельской местности – 7059 человек.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За 2021 год родилось – 223 человека, умерло – 586 человек. Естественная убыль составила 363 человека. Основными причинами смертности по-прежнему остаются болезни кровообращения, злокачественные новообразования, несчастные случаи.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За прошедший год зарегистрировано 162 брака и 137 разводов. На каждые 100 браков, зарегистрированных в 2021 году, приходится 84 развода.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 данным статистики за 10 месяцев 2021 года на территорию округа прибыло 883 человека, выбыло 855 человек. Миграционный прирост составил 28 человек.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Рынок труда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На начало 2022 года в округе зарегистрировано 244 организации всех форм собственности, 460 индивидуальных предпринимателей и глав крестьянско-фермерских хозяйств (438 – ИП и 22 глав К(Ф)Х).</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Среднесписочная численность работников в организациях составила 3856 человек, что составляет 100,2 % к уровню 2020 года. Среднемесячная начисленная номинальная заработная плата работников в организациях за 2021 год составила 33069,7 руб., что составляет 109,1 % к аналогичному периоду 2020 г.</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На 01.01.2022 г. на территории Шумихинского муниципального округа официально безработными признаны 250 человек. Уровень зарегистрированной безработицы составил 2,4 % экономически активного населения. Всего за 2021 год при содействии ЦЗН трудоустроено 674 человек.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Проводимая работа в 2021 году по легализации трудовых отношений позволила официально трудоустроить 147 человек.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Потребительский рынок, малое и среднее предпринимательство</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Потребительский рынок округа характеризуется, как стабильный и устойчивый, имеющий достаточную степень товарного насыщения и положительную динамику развития.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Торговое обслуживание населения округа осуществляет 274 объектов розничной торговли, 1 ярмарка универсального типа и 4 сельскохозяйственные ярмарки, </w:t>
      </w:r>
      <w:r w:rsidRPr="007272E8">
        <w:rPr>
          <w:rFonts w:ascii="Times New Roman" w:eastAsia="Times New Roman" w:hAnsi="Times New Roman" w:cs="Times New Roman"/>
          <w:sz w:val="24"/>
          <w:szCs w:val="24"/>
        </w:rPr>
        <w:lastRenderedPageBreak/>
        <w:t>предоставляют услуги населению 59 объектов бытового обслуживания и 17 объектов общественного питания.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Количество субъектов малого и среднего предпринимательства на территории Шумихинского муниципального округа Курганской области на 01.01.2022 г. составляет 526 единиц, из них 66 предприятий, 438 индивидуальных предпринимателей, 22 глав крестьянских (фермерских) хозяйств. Наибольшую долю в отраслевой структуре малого и среднего бизнеса района занимают: торговля – 52%, услуги – 11%, сельское хозяйство – 6%. Доля занятых в сфере предпринимательства в общей численности занятых в экономике района составляет 59 %.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Социальная защита населения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Главной задачей социальной защиты населения является обеспечение гарантий и мер поддержки слабо защищенных слоев населения и малообеспеченных граждан.</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За 2021 год 816 семей получили субсидии на оплату жилого помещения и коммунальных услуг. Сумма начисленных субсидий населению на оплату жилого помещения и коммунальных услуг составила – 14,718 млн. рублей.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Численность граждан, пользующихся социальной поддержкой (льготами) по оплате жилого помещения и коммунальных услуг – 3734 человека.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Число получателей пособия на детей составило 1757 человек, из них 400 – одинокие матери.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Сумма начисленных пособий за 2021 ежемесячного пособия на детей составила 13,833 млн. рублей, ежемесячное пособие беременным женщинам – 199,31 тыс. руб., ежемесячное пособие на улучшение питания (8 и более детей) – 0. Общая сумма ежемесячных выплат в связи с рождением (усыновлением) первого ребенка за 2021 год составила – 23,540 млн. рублей.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Ежемесячная денежная выплата при рождении (усыновлении) третьего ребенка или последующих детей – 35,651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Осуществление ежемесячных выплат на детей в возрасте от трех до семи лет включительно – 120,818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Осуществление переданных органам государственной власти субъектов Российской Федерации полномочий Российской Федерации по выплате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 1,484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Осуществление переданных органам государственной власти субъектов Российской Федерации полномочий Российской Федерации по выплате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w:t>
      </w:r>
      <w:r w:rsidRPr="007272E8">
        <w:rPr>
          <w:rFonts w:ascii="Times New Roman" w:eastAsia="Times New Roman" w:hAnsi="Times New Roman" w:cs="Times New Roman"/>
          <w:sz w:val="24"/>
          <w:szCs w:val="24"/>
        </w:rPr>
        <w:lastRenderedPageBreak/>
        <w:t>материнством – 17,875 млн. руб. Полномочия по выплате по уходу до 1,5 лет переданы с 01.01.2022 в ПФР.</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по социальным контрактам на развитие личного подсобного хозяйства 11 гражданам (семьям) было выплачено 1100,0 тыс. руб., на открытие своего дела 13 гражданам 3178,6 тыс. руб., на преодоление трудной жизненной ситуации 26 гражданам 1208,6 тыс. руб. По поиску работы в 2021 году обратился 41 гражданин и им было выплачено 1475,8 тыс. руб., по переходящим социальным контрактам по поиску работы 29 гражданам выплачено 1646,1 тыс.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Образование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Основными приоритетами в сфере образования Шумихинского муниципального округа Курганской области является 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Система образования представлена 14 общеобразовательными учреждениями (5 юридических лиц и 9 филиалов), из них: 9 средних образовательных учреждений, 4 основных и 1 начальное; и 14 дошкольными образовательными учреждениями, из них 3 юридических лица и 11 филиалов.</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Количество обучающихся в образовательных учреждениях – 3153 человек, в дошкольных учреждениях – 1093 человека.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рамках обеспечения доступности образования стабильно функционирует организация подвоза к месту учебы, подвоз осуществляют 14 школьных автобусов из 40 населенных пунктов, на ежедневном подвозе находится 440 детей. При образовательных организациях МКОУ «Карачельская СОШ» и «МКОУ «Крутогорская СОШ» функционируют пришкольные интернаты.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Дополнительное образование в округе представляет 1 образовательное учреждение: МКУ ДО ДЮЦ «Импульс», образованное в 2021 г. путем слияния двух учреждений Центра развития творчества и Детско-юношеской спортивной школы, численность обучающихся – 1356 человек.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Физическая культура и спорт</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Физическая культура и спорт развиваются в направлении популяризации здорового образа жизни, развития массового, детско-юношеского спорта, адаптивной физической культуры и спорта.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С целью развития массовой физкультурно-оздоровительной работы, привлечения населения к занятиям физической культурой и спортом в течение года отделом </w:t>
      </w:r>
      <w:r w:rsidRPr="007272E8">
        <w:rPr>
          <w:rFonts w:ascii="Times New Roman" w:eastAsia="Times New Roman" w:hAnsi="Times New Roman" w:cs="Times New Roman"/>
          <w:sz w:val="24"/>
          <w:szCs w:val="24"/>
        </w:rPr>
        <w:lastRenderedPageBreak/>
        <w:t>образования проводятся спортивные мероприятия: фестивали, эстафеты, спартакиады, соревнования.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муниципальном казенном учреждении дополнительного образования ДЮЦ «Импульс», в котором численность обучающихся физкультурно-спортивной направленности составляет 421 человек, работают отделения по футболу, баскетболу, волейболу, лыжным гонкам, тяжёлой атлетике, лёгкой атлетике и самбо. В 2022 году планируется открыть секцию по хоккею.</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Функционируют 35 спортивно-оздоровительных групп, средняя наполняемость групп – 15 человек.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За 2021 год подготовлен 71 спортсмен массовых разрядов, из них 1 спортсмен  получил 1 разряд и 1 кандидат в мастера спорта. По итогам выступления на соревнованиях в сборную команду Курганской области вошли 13 спортсменов (10 обучающихся по тяжелой атлетике и 3 обучающихся по лыжным гонкам).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Сформированы команды по футболу, баскетболу, волейболу, лёгкой атлетике, тяжёлой атлетике и лыжным гонкам представляющие Шумихинский муниципальный округ.</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Культура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Приоритетными направлениями развития культуры являются: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развитие и реализация культурного и творческого потенциала жителей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повышение качества и разнообразия услуг, предоставляемых в области культуры, досуга и библиотечного дела;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обеспечение максимальной доступности культурных благ;</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сохранение и популяризация культурного наследия народов России;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восстановление и развитие семейных ценностей.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 состоянию на 01.01.2022 года на территории Шумихинского муниципального округа Курганской области работают следующие учреждения культуры:</w:t>
      </w:r>
    </w:p>
    <w:p w:rsidR="007272E8" w:rsidRPr="007272E8" w:rsidRDefault="007272E8" w:rsidP="00ED54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Муниципальное казенное учреждение культуры «Шумихинский центр культуры и досуга» (сокращенное наименование – МКУК «Шумихинский ЦКиД») и 26 структурных подразделений.</w:t>
      </w:r>
    </w:p>
    <w:p w:rsidR="007272E8" w:rsidRPr="007272E8" w:rsidRDefault="007272E8" w:rsidP="00ED54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Муниципальное бюджетное учреждение дополнительного образования «Шумихинская школа искусств» (сокращенное наименование – МБУДО «ШШИ»).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В МКУК «Шумихинский ЦКиД» действует 81 самодеятельный коллектив, 2 из которых имеют звание «народный» это: коллектив фольклорно-эстрадная группа «Лясан» (руководитель Г.И. Садыкова) и коллектив хор ветеранов «Ивушка» (руководитель В.Н. </w:t>
      </w:r>
      <w:r w:rsidRPr="007272E8">
        <w:rPr>
          <w:rFonts w:ascii="Times New Roman" w:eastAsia="Times New Roman" w:hAnsi="Times New Roman" w:cs="Times New Roman"/>
          <w:sz w:val="24"/>
          <w:szCs w:val="24"/>
        </w:rPr>
        <w:lastRenderedPageBreak/>
        <w:t>Филиппов). Солисты и коллективы принимают активное участие в различных районных, областных, зональных, региональных, Всероссийских и Международных конкурсах.</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в рамках мероприятий, направленных на создание и модернизацию учреждений культурно-досугового типа в сельской местности, выполнены работы ремонту фасада здания Крутогорского структурного подразделения МКУК «Шумихинский ЦКиД», ремонту крыльца Птичанского структурного подразделения МКУК «Шумихинский ЦКиД», косметическому ремонту Карачельского структурного подразделения МКУК «Шумихинский ЦКиД», замене окон Трусиловского структурного подразделения МКУК «Шумихинский ЦКиД».</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мае 2021 года в рамках проекта «Культура малой Родины» приобретен комфортабельный 16 местный микроавтобус «Газель NEXT» для гастрольных выездов творческих коллективов с концертными программами. Также был приобретен и установлен уличный ТВ экран для демонстрации мероприятий, концертов в прямом эфире, роликов, фильмов, социальной рекламы и другой полезной информации.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Благодаря Федеральному проекту «Цифровая культура» национального проекта «Культура» в Шумихинском муниципальном округе Курганской области в мае 2021 года появился виртуальный концертный зал. Открытие Виртуального концертного зала имеет огромную социальную значимость. Для населения округа зал абсолютно бесплатный. В нем можно услышать и увидеть выступления лучших отечественных и мировых исполнителей не только из филармоний, но и театров в хорошем качестве. Кроме того, это своеобразная учебная литература – просмотр выступлений ведущих коллективов страны включен в учебный план.</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октябре 2021 года в рамках реализации национального проекта «Культура» приобретен передвижной многофункциональный культурный центр «Автоклуб» на базе автомобиля Газель NEXT. Автоклуб легко трансформируется в концертную площадку со сценой, он полностью оборудован профессиональным звуковым, световым и мультимедийным оборудованием с автономным источником электроэнергии. Передвижной культурный центр превращается и в кинозал, и в библиотечный пункт, и в площадку для выступлений. А также дополнительно было приобретено звуковое и световое оборудование.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рамках Федерального проекта «Творческие люди» по программе «Государственная поддержка лучших сельских учреждений» в Карачельское структурное подразделение МКУК «Шумихинский ЦКиД» приобретены МФУ лазерное, телевизор, компьютерное кресло, кафедра, книжная выставка, стол трансформер, стулья, книжный фонд.</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Выделена субсидия на государственную поддержку отрасли культуры. В МКУК «Шумихинский ЦКиД» приобретены 2 ноутбука, 3 радиосистемы, 3 микрофона, 2 акустические системы,  проектор, 6 светодиодных прожекторов. В Птичанское структурное подразделение МКУК «Шумихинский ЦКиД» приобретена 1 радиосистема.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Учреждения культуры традиционно проводят годовой цикл культурно-массовых мероприятий, целью которых является активизация гражданской позиции населения, воспитание духовности, нравственности, патриотизма, сохранение народных традиций, приобщение граждан к культурным ценностям, пробуждение гордости за свой округ, чествование тех, кто славит его своим трудом.</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lastRenderedPageBreak/>
        <w:t>Здравоохранение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Основной задачей здравоохранения является повышение качества и доступности медицинской помощи, а также совершенствование комплекса мер по пропаганде здорового образа жизни населения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Медицинскую помощь населению Шумихинского муниципального округа Курганской области оказывает ГБУ «Шумихинская ЦРБ», в состав входят: поликлиника, круглосуточный стационар, 1 амбулатория и 19 фельдшерско-акушерских пунктов.</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 состоянию на 01.01.2022 г. в штате ЦРБ – 22 врача, 155 человек среднего медицинского персонала. Число коек круглосуточного и дневного стационара в районе составляет 110 единиц.</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рамках Государственной программы «Развитие здравоохранения» и Плана модернизации первичной звена системы здравоохранения Курганской области  в 2021 году был произведен ремонт коридоров и кабинетов поликлиники на сумму 9,680 млн. рублей, произведен капитальный ремонт кабинетов диагностического отделения, установлена система вентиляции – 1,5 млн. рублей, приобретен компьютерный томограф, цифровой флюорограф, а также амплификатор для ПЦР-лаборатории.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получено 3 автомобиля неотложной помощи – ГАЗ СОБОЛЬ, Лада Ларгус, Лада Гранта и 1 автомобиль скорой медицинской помощи.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 программам «Земский фельдшер» и «Земский врач» в 2021 году привлечены новые кадры:  – по программе «Земский фельдшер» Малетина Юлия Алексеевна – фельдшер ФАП с. Травяное, по программе «Земский врач» Крикунова Светлана Анатольевна – врач терапевт участковый, Шарагина Ксения Алексеевна – врач-педиатр участковый.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Агропромышленный комплекс</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агропромышленном комплексе Шумихинского муниципального округа Курганской области осуществляют производственную, перерабатывающую и обслуживающую деятельность 12 организаций, 22 крестьянских (фермерских) хозяйств, индивидуальных  предпринимателей и свыше 12 тыс. личных подсобных хозяйств.</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Среднемесячная заработная плата за 2021 год в сельхозпредприятиях муниципального округа составила 21214 руб., что на 2798 рублей больше 2020 года. 7 хозяйств из 8  прибыльные, основная часть прибыли получена в ООО «Яровит» и ООО «ШумихаАгро».</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Согласно структуре посевных площадей в 2021 году общая посевная площадь под сельскохозяйственными культурами составила 41537 га. Зерновые и зернобобовые культуры занимали площадь 27864 га и получено 25154 т со средней урожайностью 9 ц/га. Техническими культурами было засеяно 10694 га и получено 4616 т с урожайностью 4,3 ц/га.  Кормовые культуры посеяны на площади 2624,5 га. Полеводами округа заготовлено </w:t>
      </w:r>
      <w:r w:rsidRPr="007272E8">
        <w:rPr>
          <w:rFonts w:ascii="Times New Roman" w:eastAsia="Times New Roman" w:hAnsi="Times New Roman" w:cs="Times New Roman"/>
          <w:sz w:val="24"/>
          <w:szCs w:val="24"/>
        </w:rPr>
        <w:lastRenderedPageBreak/>
        <w:t>9735 тонн сена, 120 тонн сенажа. Засыпано 6300 т семян, вспахано  6116 га паров  и  5823 га зяби. На 2022 год было посеяно 70 га озимых культур. Проведены культуротехнические работы по разработке земель на площади – 8000 га,  в оборот не вводились.</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рамках обновления машинотракторного парка в 2021 году сельхозпредприятиями приобретена  с/х техника на сумму 19,272 млн. руб.: комбайны – 1 шт., трактора – 3 шт., погрузчик – 1 шт., очиститель зерна – 1 шт., грабли ворошила – 1 шт., сенокосилка  роторная – 1 шт., сеялки – 2 шт., охладитель молока – 1 шт., молокопровод – 1 шт. В 2022 году планируется дальнейшее обновление машинотракторного парка.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Отраслью животноводства в округе занимаются 2 сельхозпредприятия, 16 К(Ф)Х и личные подсобные хозяйства. Общее поголовье крупного рогатого скота во всех категориях хозяйств на 01.01.2022 года составило 3391 голов, из них 1658      головы коров. В сельхозпредприятиях и К(Ф)Х количество фуражных коров увеличилось в 2021 году по сравнению с 2020 годом на 3%, валовое производство молока увеличилось на 11% по сравнению с 2020 годом  и составило – 1437 тонн. Среднесуточный привес за 2021 год составил 646 грамм.</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у ИП Главы К(Ф)Х Осеевой О.Р. был организован пункт искусственного осеменения коров, благодаря областной программе «Воспроизводство крупного рогатого скота», осеменение проводится бесплатно.</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Шумихинском муниципальном округе Курганской области основными видами продукции перерабатывающих предприятий являются хлеб, хлебобулочные и кондитерские изделия, мясо охлажденное, молоко и молочные продукты.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Всего по отчетам предприятий переработки за 2021 год отгружено продукции собственного производства, на сумму 53,267 млн. руб., это на 14 % больше уровня прошлого года.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округе действует целевая программа «Развитие АПК Шумихинского муниципального округа Курганской области на 2021-2025 годы», которая предусматривает финансовую поддержку всем категориям хозяйств занимающихся производством сельхозпродукции (ЛПХ, КФХ, СХП). За 2021 год сельхозпредприятиям и крестьянско-фермерским хозяйствам выплачена государственная поддержка в размере 10,51 млн. руб. Кроме того, в  2021 году был получен грант в форме субсидии  на создание и развитие КФХ: ИП Позняк А.В. 4 млн. рублей на покупку КРС молочного направления, техники и оборудования. В 2022 году на получение гранта планируется участие 4 человек.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Благодаря государственной поддержке личных подсобных хозяйств Хакназаровым Уралом из с. Стариково приобретено 5 голов племенного молодняка КРС молочного направления.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Развитие коммунальной инфраструктуры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Создание комфортных условий для проживания населения, является одним из основных приоритетов деятельности органов местного самоуправления.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lastRenderedPageBreak/>
        <w:t>Общее количество многоквартирных жилых домов многоэтажной застройки составляет 103 дома, в том числе под управлением ТСЖ, УК, ЖСК и ТСН – 53 дома, остальные – под непосредственным управлением собственников жилья.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соответствии с Планом реализации региональной программы капитального ремонта многоквартирных домов выполнен ремонт 6 многоквартирных домов в г. Шумиха: ул. Ленина, д.112, ул. Советская, д.113, ул. Воронкова, д.94А, ул. Молодёжи, д.10, ул. Кирова, д.11 на общую сумму 4,3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ходе реализации государственной программы Курганской области «Чистая вода» были выделены средства в размере 500 тыс. руб. на подготовку документации по объекту «Водоснабжение  в южной части г. Шумиха Шумихинского района Курганской области». По результатам аукционных процедур заключен муниципальный контракт № 6-эа/21 от 15.12.2021 г. с Обществом с ограниченной ответственностью Строительно-монтажная компания «Артель» г. Курган (Директор Рупаков Вадим Петрович) на строительство объекта на сумму 107 152 270 рублей.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Срок окончания работ по контракту 30 ноября 2022 года.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рамках реализации приоритетного проекта «Формирование комфортной городской среды», на территории г. Шумихи было выполнено благоустройство городского парка по ул. Тутынина, 6. В рамках муниципальной программы были произведены следующие работы: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установка электроосвещения;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монтаж малых архитектурных форм (скамейки, урны, беседка большая круглая кованная, велопарковки, модульные раздевалки и туалет);</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 устройство асфальтобетонных покрытий дорожек;</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устройство покрытий из тротуарной декоративной плитки;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Установка металлических мостиков.</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Стоимость работ в рамках проекта «Формирование комфортной городской среды» в 2021 году составила – 6 929,34 тыс. рублей.</w:t>
      </w:r>
    </w:p>
    <w:p w:rsidR="007272E8" w:rsidRPr="007272E8" w:rsidRDefault="007272E8" w:rsidP="007272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272E8">
        <w:rPr>
          <w:rFonts w:ascii="Times New Roman" w:eastAsia="Times New Roman" w:hAnsi="Times New Roman" w:cs="Times New Roman"/>
          <w:b/>
          <w:bCs/>
          <w:kern w:val="36"/>
          <w:sz w:val="48"/>
          <w:szCs w:val="48"/>
        </w:rPr>
        <w:t xml:space="preserve">В рамках реализации программы «Реконструкция и техперевооружение инженерной инфраструктуры муниципальных образований Курганской области» была произведена замена аварийного участка водопровода по ул. Пролетарская протяженностью 1232 м. </w:t>
      </w:r>
      <w:r w:rsidRPr="007272E8">
        <w:rPr>
          <w:rFonts w:ascii="Times New Roman" w:eastAsia="Times New Roman" w:hAnsi="Times New Roman" w:cs="Times New Roman"/>
          <w:b/>
          <w:bCs/>
          <w:kern w:val="36"/>
          <w:sz w:val="48"/>
          <w:szCs w:val="48"/>
        </w:rPr>
        <w:lastRenderedPageBreak/>
        <w:t>Затрачено 8834,917 тыс. руб. из областного бюджета Курганской области и 464,995 тыс. руб. из бюджета Шумихинского муниципального округа Курганской области.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Строительство и ввод в эксплуатацию жилых домов</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введено в эксплуатацию 6211 кв. м. жилья, что составило 87 % к уровню прошлого года.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в рамках программы «Обеспечение жильем молодых семей» 1 молодая семья получила социальную выплату на приобретение жилого дома в размере 981892,8 руб. Сформирован список из 162 молодых семей, изъявивших желание получить социальную выплату.</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Всего за 2021 год выдано 7 разрешений на строительство, 82 уведомления о планируемом строительстве и реконструкции. Утверждены и выданы 24 градостроительных плана на земельные участки.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Инвестиции в основной капитал</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Главной задачей в инвестиционной сфере является создание благоприятных условий для инвестиционной деятельности на территории округа, в первую очередь, на действующих предприятиях. Проводится работа по повышению инвестиционной привлекательности.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реализовано 20 инвестиционных проекта на общую сумму 107,89 млн. руб., создано 74 рабочих мест.</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настоящее время на территории Шумихинского муниципального округа Курганской области реализуется 12 инвестиционных проектов на сумму 6623,92 млн. руб., 4 проектов находятся в разработке на 2020-2024 годы, плановая сумма инвестиций составляет 39,4 млн. руб. Активно ведется поиск инвесторов на имеющиеся инвестиционные площадки и проекты, находящиеся в проработке.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lastRenderedPageBreak/>
        <w:t>Исполнение консолидированного бюджета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Бюджет - наш основной ресурс для выполнения социальных обязательств и обеспечения социально-экономической стабильности в районе.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Бюджет Шумихинского муниципального округа исполнен по доходам в сумме 761,2 млн. руб., что составляет 98,8 % к годовым бюджетным назначениям. При этом собственных доходов поступило 176,2 млн. руб. (100,9 % к плану). Так же в бюджет округа поступило 585,0 млн. руб. средств областного бюджета.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Бюджет муниципального округа формируется по программному принципу. Кроме реализации 20 муниципальных программ, в 2021 году мы участвовали в госпрограммах на условиях софинансирования. Это «Формирование комфортной городской среды в городе Шумиха Шумихинского района Курганской области на 2021 год», «Обеспечение жильем молодых семей в Шумихинском муниципальном округе», «Государственная поддержка отрасли культуры», обеспечение мероприятий в рамках программы по ремонту и содержанию автомобильных дорог, мероприятия в области реконструкции и технического перевооружения инженерной инфраструктуры (ул. Пролетарская), создание в общеобразовательных организациях расположенных  в сельской местности и малых городах условий для занятий физической культурой и спортом (ремонт спортзала). За счет участия в программах удалось привлечь дополнительно в бюджет округа 45,0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Бюджет 2022 года также остается социально-ориентированным. Общий объем собственных доходов в нем составит 174,1 млн. руб. Предусмотрены безвозмездные поступления из областного бюджета 601,4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Бюджетная политика направлена на безусловную реализацию Указов Президента Российской Федерации в части оплаты труда отдельных категорий работников сферы образования и культуры. Уровень средней заработной платы данной категории работников за 2021 год соответствует нормативам от средней заработной платы в экономике Курганской области.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Муниципальный финансовый контроль является неотъемлемой частью муниципального управления. В 2021 году проведено 10 контрольных мероприятий в том числе: 1 комплексная ревизия финансово-хозяйственной деятельности, 8 выездных тематических проверок, 1 проверка соблюдения законодательства РФ и иных нормативных правовых актов о контрактной системе в сфере закупок товаров, работ, услуг для обеспечения муниципальных нужд по части 8 ст. 99 Федерального закона 44-ФЗ. Кроме того, Финансовым отделом осуществляется в течение года контроль в сфере закупок в соответствии части 5ст.99 Федерального закона 44 –ФЗ в Администрации Шумихинского округа и его структурных подразделений.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lastRenderedPageBreak/>
        <w:t>Эффективность использования муниципальных ресурсов</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Повышение эффективности использования муниципального имущества и земельных ресурсов – один из резервов увеличения собственных доходов бюджета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За 2021 год в бюджет округа поступило доходов от сдачи в аренду имущества и земельных участков 2,3 млн. руб. Доходы от продажи объектов муниципальной собственности и земельных участков составили 1,8 млн.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целях обеспечения надлежащего учета муниципального имущества ведется  реестр объектов собственности муниципального образования Шумихинский муниципальный округ. В муниципальной собственности Шумихинского муниципального округа Курганской области 1256 объектов недвижимости, общей площадью 1736 187 кв. м.</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2021 году из областной собственности приняты в муниципальную собственность Шумихинского муниципального округа 5 однокомнатных благоустроенных квартир, все они отнесены к специализированному жилищному фонду Шумихинского муниципального округа и предоставлены гражданам из категории «детей-сирот» в порядке очередности по договору  специализированного найма. Кроме того гражданам из категории детей-сирот по договору специализированного найма в 2021 году было выделено 3 однокомнатных благоустроенных квартиры из жилищного фонда Шумихинского муниципального округа и 30 благоустроенных квартир из жилищного фонда Щучанского района.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Постоянно проводится досудебная претензионная работа с нанимателями муниципального жилого фонда, (в том числе дети-сироты), направлены 31 претензия с требованием срочной оплаты задолженности за предоставленное помещение по договору социально (специализированного) найма, оплату задолженности по коммунальным платежам. Проблема заключается в том, что многие претензии, направленные почтой возвращаются обратно по причине не проживания адресата в квартире.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судебном порядке взыскана задолженность за найм муниципального жилья в сумме 217 362,0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прогнозном плане (программе) приватизации муниципального имущества в 2021 году было 15 объектов недвижимости.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Объекты недвижимого имущества  неоднократно выставлялись на торги, в результате были реализованы с аукциона 6 объектов, на сумму 1 468 000,0 руб.</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В части имущественной поддержки субъектом малого и среднего предпринимательства в течение 2021 года дополняли и опубликовали перечень муниципального  имущества,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земельными участками сельскохозяйственного назначения, а также имуществом, закрепленным за учреждениями. В результате отказов собственников земельных долей (паев) от земельных участков сельскохозяйственного назначения, права собственности на них переходили муниципальным образования (сельским поселениям) на территории района. Постоянно проводится мониторинг наличия объектов муниципальной </w:t>
      </w:r>
      <w:r w:rsidRPr="007272E8">
        <w:rPr>
          <w:rFonts w:ascii="Times New Roman" w:eastAsia="Times New Roman" w:hAnsi="Times New Roman" w:cs="Times New Roman"/>
          <w:sz w:val="24"/>
          <w:szCs w:val="24"/>
        </w:rPr>
        <w:lastRenderedPageBreak/>
        <w:t>казны с целью расширения состава имущества, включаемых в перечни имущественной поддержки СМСП.</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результате инвентаризации муниципального имущества, выявлены неиспользуемые пустующие здания бывших школ и сельских домов культуры,  расположенные на территории Шумихинского муниципального округа  и высвободившиеся в ходе оптимизации муниципальных образовательных учреждений и учреждений культуры. Эти объекты были включены в прогнозный  План приватизации муниципального имущества на  2021 год.</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Состояние нормативного правового обеспечения исполнения полномочий Главы Шумихинского муниципального округа Курганской области, Администрации Шумихинского муниципального округа Курганской области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В своей деятельности Глава Шумихинского муниципального округа Курганской области, Администрация Шумихинского муниципального округа Курганской области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Курганской области, постановлениями и распоряжениями Правительства Курганской области, </w:t>
      </w:r>
      <w:hyperlink r:id="rId5" w:history="1">
        <w:r w:rsidRPr="007272E8">
          <w:rPr>
            <w:rFonts w:ascii="Times New Roman" w:eastAsia="Times New Roman" w:hAnsi="Times New Roman" w:cs="Times New Roman"/>
            <w:color w:val="0000FF"/>
            <w:sz w:val="24"/>
            <w:szCs w:val="24"/>
            <w:u w:val="single"/>
          </w:rPr>
          <w:t>Уставом</w:t>
        </w:r>
      </w:hyperlink>
      <w:r w:rsidRPr="007272E8">
        <w:rPr>
          <w:rFonts w:ascii="Times New Roman" w:eastAsia="Times New Roman" w:hAnsi="Times New Roman" w:cs="Times New Roman"/>
          <w:sz w:val="24"/>
          <w:szCs w:val="24"/>
        </w:rPr>
        <w:t xml:space="preserve"> Шумихинского муниципального округа Курганской области, нормативными правовыми актами Шумихинского муниципального округа Курганской области и иными нормативными актами.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Администрация Шумихинского муниципального округа Курганской области осуществляет свою деятельность во взаимодействии с отраслевыми (функциональными) и структурными подразделениями, с Думой Шумихинского муниципального округа Курганской области, территориальными федеральными органами исполнительной власти, государственными органами исполнительной власти Курганской области, организациями, общественными объединениями и гражданами, с органами внутренних дел и прокуратуры.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Для обеспечения исполнения своих полномочий в Администрации Шумихинского муниципального округа Курганской области сформирована нормативная правовая база, которая своевременно приводится в соответствии с действующим законодательством.</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течение 2021 года всего принято 2346 муниципальных правовых актов (1351 постановление и 995 распоряжений (572 по личному составу и 423 по основной деятельности) Администрации Шумихинского муниципального округа Курганской области) из них 276 правовых акта носят нормативный характер.</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В Администрации Шумихинского муниципального округа Курганской области организована работа по проведению антикоррупционной экспертизы нормативных правовых актов и их проектов. В 2021 году в отношении всех нормативных правовых актов была проведена правовая экспертиза правовым отделом Администрации Шумихинского муниципального округа Курганской области. Кроме того, правовые акты направляются в Правительство Курганской области для их включения в регистр муниципальных нормативных правовых актов и проведение правовой экспертизы. По </w:t>
      </w:r>
      <w:r w:rsidRPr="007272E8">
        <w:rPr>
          <w:rFonts w:ascii="Times New Roman" w:eastAsia="Times New Roman" w:hAnsi="Times New Roman" w:cs="Times New Roman"/>
          <w:sz w:val="24"/>
          <w:szCs w:val="24"/>
        </w:rPr>
        <w:lastRenderedPageBreak/>
        <w:t>результатам правовой экспертизы несоответствий действующему законодательству и коррупциогенных факторов в нормативных правовых актах не выявлено. Протестов прокуратуры на правовые акты в Администрацию Шумихинского муниципального округа Курганской области не поступало.</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Кадровая политика Администрации Шумихинского муниципального округа Курганской области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Важным участком деятельности является работа с кадрами. Численность муниципальных служащих на 1 января 2021 года составила  65 человек. Высшее профессиональное образование имеют 56 муниципальных служащих или 86,2% от общего количества. В 2021 году  18 муниципальным служащим присвоены классные чины в соответствии с замещаемыми должностями муниципальной службы.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Большое внимание в системе муниципальной службы уделяется антикоррупционной работе. Сформирована и постоянно актуализируется нормативная правовая база в сфере противодействия коррупции. В установленные законодательством сроки муниципальными служащими представляются сведения о доходах, расходах, об имуществе и обязательствах имущественного характера на себя и членов своей семьи.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Анализ исполнения государственных полномочий и полномочий на основании соглашений с органами местного самоуправления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Вопросы наделения органов местного самоуправления отдельными государственными полномочиями регламентированы главой 4 Федерального закона № 131-ФЗ «Об общих принципах организации местного самоуправления в Российской Федерации».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Отдельными государственными полномочиями, передаваемыми для осуществления муниципальному округу, являются полномочия, установленные федеральными законами и законами субъектов Российской Федерации, по вопросам, не отнесенным федеральным законом к вопросам местного значения.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Такими государственными полномочиями, осуществляемыми Администрацией Шумихинского муниципального округа, являются: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 полномочия по образованию комиссий по делам несовершеннолетних и защите их прав и организации их деятельности;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 полномочия по регистрации актов гражданского состояния;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 полномочия по содержанию органов опеки и попечительства.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lastRenderedPageBreak/>
        <w:t>        Финансовое обеспечение данных государственных полномочий, переданных на уровень муниципального округа, осуществляется за счет предоставляемых местному бюджету субвенций из областного бюджета.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Таким образом, на полномочия по образованию комиссий по делам несовершеннолетних и защите их прав и организации их деятельности было направлено в 2021 году  327,0 тыс. рублей;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На полномочия по регистрации актов гражданского состояния – 1,355 млн. рублей;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На полномочия по содержанию органов опеки и попечительства – 1,943 млн. рублей.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Все денежные средства были освоены в полном объеме.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Организация работы с обращениями граждан</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Администрацию Шумихинского муниципального округа Курганской области в 2021 году поступило 221 письменное обращение граждан. Все заявления граждан рассмотрены Главой Шумихинского муниципального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Анализ показывает, что в 2021 году письменных обращений граждан поступило на 60 больше, чем в 2020 году.</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Тематика письменных обращений выглядит следующим образом:</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Вопросы, связанные с жилищно-коммунальным хозяйством – 120, из них: строительство, реконструкция и содержание дорог – 44 обращения, водоснабжение поселений и перебои в водоснабжении – 28 обращений, транспортное обслуживание населения, пассажирские перевозки – 4 обращения, содержание общего имущества (канализация, вентиляция, кровля, ограждающие конструкции, инженерное оборудование, места общего пользования, придомовая территория) – 17 обращений, несанкционированные свалки мусора, контейнерные площадки – 9 обращений, благоустройство – 11 обращений, водопропускные трубы, отвод паводковых вод – 7 обращений.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Немалую долю из общего количества обращений занимают обращения, связанные с социальными вопросами. Улучшение жилищных условий, предоставление жилого помещения по договору социального найма гражданам, состоящим на учете в органе местного самоуправления в качестве нуждающихся в жилых помещениях – 25 обращений.</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Администрации Шумихинского муниципального округа Курганской области большое внимание уделяется не только своевременному рассмотрению обращений граждан, но и качеству подготовки ответов на них. Еженедельно на совещаниях у руководителя аппарата рассматривается качество подготовки ответов заявителям и соблюдение сроков работы с обращениями граждан.</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В 9 случаях Администрация Шумихинского муниципального округа была вынуждена отказать заявителям по таким вопросам, как: получение жилья ветерану боевых действия в связи с тем, что заявитель по ряду обстоятельств не имеет права на внеочередное </w:t>
      </w:r>
      <w:r w:rsidRPr="007272E8">
        <w:rPr>
          <w:rFonts w:ascii="Times New Roman" w:eastAsia="Times New Roman" w:hAnsi="Times New Roman" w:cs="Times New Roman"/>
          <w:sz w:val="24"/>
          <w:szCs w:val="24"/>
        </w:rPr>
        <w:lastRenderedPageBreak/>
        <w:t>получение жилого помещения по договору социального найма, восстановление мясокомбината и молочного комбината, в г. Шумихе, создание военной армии, военного уранового завода, атомной электростанции и органов военного управления, военной противоракетной обороны.</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Обращения граждан, результаты их рассмотрения анализировались и учитывались при подготовке управленческих решений, выработке предложений по разрешению проблем округа, отдельных социальных групп населения. Анализ поступивших обращений проводится ежеквартально и доводится до руководителей на аппаратном совещании у Главы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Внутренняя политика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Перехожу к итогам работы и задачам в сфере внутренней политики.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За 2021 год оказано 32052 муниципальных услуг.</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В районе работает отдел Курганского многофункционального центра по предоставлению государственных и муниципальных услуг. Это позволяет приблизить услуги к потребностям заявителей, ускорить их предоставление.</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i/>
          <w:iCs/>
          <w:sz w:val="24"/>
          <w:szCs w:val="24"/>
        </w:rPr>
        <w:t>Задачи на 2022 год</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Приоритетными направлениями социально-экономического развития Шумихинского муниципального округа Курганской области остаются: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развитие отраслей экономики через активизацию инвестиционной политики, развитие предпринимательской деятельности, совершенствование управления имущественными и  земельными ресурсами;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безусловное выполнение социальных обязательств и рост доходной части бюджета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повышение эффективности, устойчивости и надежности функционирования систем жизнеобеспечения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развитие социальной инфраструктуры округа;</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повышение эффективности управления в органах местного самоуправления.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xml:space="preserve">В завершающей части хотелось бы затронуть тему противодействия экстремизму, предупреждения религиозной и национальной нетерпимости. Проявлений террористической активности, этнических и межнациональных конфликтов на территории округа в 2021 году не зафиксировано. Межнациональные и межконфессиональные </w:t>
      </w:r>
      <w:r w:rsidRPr="007272E8">
        <w:rPr>
          <w:rFonts w:ascii="Times New Roman" w:eastAsia="Times New Roman" w:hAnsi="Times New Roman" w:cs="Times New Roman"/>
          <w:sz w:val="24"/>
          <w:szCs w:val="24"/>
        </w:rPr>
        <w:lastRenderedPageBreak/>
        <w:t>отношения с уверенностью можно характеризовать как стабильные. Большую роль в этом отвожу слаженной работе правоохранительных органов, общественных организаций, органов местного самоуправления.</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 xml:space="preserve">ЗАКЛЮЧЕНИЕ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В нашей работе были успехи, были и остаются серьезные вопросы, которые требуют профессионального и эффективного решения в интересах наших граждан и на благо Шумихинского муниципального округа Курганской области.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 xml:space="preserve">Мы должны четко понимать основные требования населения и на основании этого строить работу, вести диалог и отчет перед людьми. В этой связи хочу поблагодарить вас уважаемые депутаты, руководителей хозяйствующих субъектов за активную жизненную позицию, за поддержку и реализацию планов и начинаний.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Впереди у нас напряженное время, связанное со сложной экономической ситуацией, требующее от нас принципиально новых решений. Многое зависит от каждого из нас на своем рабочем месте. Только совместными усилиями мы можем решить задачи, стоящие перед нами.</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Рассчитываю на вашу поддержку.</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 </w:t>
      </w:r>
    </w:p>
    <w:p w:rsidR="007272E8" w:rsidRPr="007272E8" w:rsidRDefault="007272E8" w:rsidP="007272E8">
      <w:pPr>
        <w:spacing w:before="100" w:beforeAutospacing="1" w:after="100" w:afterAutospacing="1" w:line="240" w:lineRule="auto"/>
        <w:rPr>
          <w:rFonts w:ascii="Times New Roman" w:eastAsia="Times New Roman" w:hAnsi="Times New Roman" w:cs="Times New Roman"/>
          <w:sz w:val="24"/>
          <w:szCs w:val="24"/>
        </w:rPr>
      </w:pPr>
      <w:r w:rsidRPr="007272E8">
        <w:rPr>
          <w:rFonts w:ascii="Times New Roman" w:eastAsia="Times New Roman" w:hAnsi="Times New Roman" w:cs="Times New Roman"/>
          <w:b/>
          <w:bCs/>
          <w:sz w:val="24"/>
          <w:szCs w:val="24"/>
        </w:rPr>
        <w:t>Спасибо за внимание!</w:t>
      </w:r>
    </w:p>
    <w:p w:rsidR="00ED54F5" w:rsidRPr="00864E0C" w:rsidRDefault="00ED54F5" w:rsidP="00864E0C"/>
    <w:sectPr w:rsidR="00ED54F5" w:rsidRPr="00864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3774"/>
    <w:multiLevelType w:val="multilevel"/>
    <w:tmpl w:val="15E07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16618B"/>
    <w:multiLevelType w:val="multilevel"/>
    <w:tmpl w:val="CFF8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0A4ECF"/>
    <w:rsid w:val="000A4ECF"/>
    <w:rsid w:val="001E7B76"/>
    <w:rsid w:val="00236832"/>
    <w:rsid w:val="003126CA"/>
    <w:rsid w:val="0039376C"/>
    <w:rsid w:val="00531060"/>
    <w:rsid w:val="00653062"/>
    <w:rsid w:val="006C53DC"/>
    <w:rsid w:val="007272E8"/>
    <w:rsid w:val="007427DF"/>
    <w:rsid w:val="00864E0C"/>
    <w:rsid w:val="00985A7D"/>
    <w:rsid w:val="00BD3DA3"/>
    <w:rsid w:val="00BF3BE6"/>
    <w:rsid w:val="00D87BEA"/>
    <w:rsid w:val="00E07AAD"/>
    <w:rsid w:val="00ED54F5"/>
    <w:rsid w:val="00F8252F"/>
    <w:rsid w:val="00FC4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7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4E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4ECF"/>
    <w:rPr>
      <w:b/>
      <w:bCs/>
    </w:rPr>
  </w:style>
  <w:style w:type="character" w:styleId="a5">
    <w:name w:val="Hyperlink"/>
    <w:basedOn w:val="a0"/>
    <w:uiPriority w:val="99"/>
    <w:semiHidden/>
    <w:unhideWhenUsed/>
    <w:rsid w:val="000A4ECF"/>
    <w:rPr>
      <w:color w:val="0000FF"/>
      <w:u w:val="single"/>
    </w:rPr>
  </w:style>
  <w:style w:type="character" w:styleId="a6">
    <w:name w:val="FollowedHyperlink"/>
    <w:basedOn w:val="a0"/>
    <w:uiPriority w:val="99"/>
    <w:semiHidden/>
    <w:unhideWhenUsed/>
    <w:rsid w:val="000A4ECF"/>
    <w:rPr>
      <w:color w:val="800080"/>
      <w:u w:val="single"/>
    </w:rPr>
  </w:style>
  <w:style w:type="character" w:styleId="a7">
    <w:name w:val="Emphasis"/>
    <w:basedOn w:val="a0"/>
    <w:uiPriority w:val="20"/>
    <w:qFormat/>
    <w:rsid w:val="000A4ECF"/>
    <w:rPr>
      <w:i/>
      <w:iCs/>
    </w:rPr>
  </w:style>
  <w:style w:type="character" w:customStyle="1" w:styleId="10">
    <w:name w:val="Заголовок 1 Знак"/>
    <w:basedOn w:val="a0"/>
    <w:link w:val="1"/>
    <w:uiPriority w:val="9"/>
    <w:rsid w:val="007272E8"/>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16218151">
      <w:bodyDiv w:val="1"/>
      <w:marLeft w:val="0"/>
      <w:marRight w:val="0"/>
      <w:marTop w:val="0"/>
      <w:marBottom w:val="0"/>
      <w:divBdr>
        <w:top w:val="none" w:sz="0" w:space="0" w:color="auto"/>
        <w:left w:val="none" w:sz="0" w:space="0" w:color="auto"/>
        <w:bottom w:val="none" w:sz="0" w:space="0" w:color="auto"/>
        <w:right w:val="none" w:sz="0" w:space="0" w:color="auto"/>
      </w:divBdr>
    </w:div>
    <w:div w:id="437725606">
      <w:bodyDiv w:val="1"/>
      <w:marLeft w:val="0"/>
      <w:marRight w:val="0"/>
      <w:marTop w:val="0"/>
      <w:marBottom w:val="0"/>
      <w:divBdr>
        <w:top w:val="none" w:sz="0" w:space="0" w:color="auto"/>
        <w:left w:val="none" w:sz="0" w:space="0" w:color="auto"/>
        <w:bottom w:val="none" w:sz="0" w:space="0" w:color="auto"/>
        <w:right w:val="none" w:sz="0" w:space="0" w:color="auto"/>
      </w:divBdr>
    </w:div>
    <w:div w:id="448397559">
      <w:bodyDiv w:val="1"/>
      <w:marLeft w:val="0"/>
      <w:marRight w:val="0"/>
      <w:marTop w:val="0"/>
      <w:marBottom w:val="0"/>
      <w:divBdr>
        <w:top w:val="none" w:sz="0" w:space="0" w:color="auto"/>
        <w:left w:val="none" w:sz="0" w:space="0" w:color="auto"/>
        <w:bottom w:val="none" w:sz="0" w:space="0" w:color="auto"/>
        <w:right w:val="none" w:sz="0" w:space="0" w:color="auto"/>
      </w:divBdr>
    </w:div>
    <w:div w:id="502864237">
      <w:bodyDiv w:val="1"/>
      <w:marLeft w:val="0"/>
      <w:marRight w:val="0"/>
      <w:marTop w:val="0"/>
      <w:marBottom w:val="0"/>
      <w:divBdr>
        <w:top w:val="none" w:sz="0" w:space="0" w:color="auto"/>
        <w:left w:val="none" w:sz="0" w:space="0" w:color="auto"/>
        <w:bottom w:val="none" w:sz="0" w:space="0" w:color="auto"/>
        <w:right w:val="none" w:sz="0" w:space="0" w:color="auto"/>
      </w:divBdr>
    </w:div>
    <w:div w:id="657462983">
      <w:bodyDiv w:val="1"/>
      <w:marLeft w:val="0"/>
      <w:marRight w:val="0"/>
      <w:marTop w:val="0"/>
      <w:marBottom w:val="0"/>
      <w:divBdr>
        <w:top w:val="none" w:sz="0" w:space="0" w:color="auto"/>
        <w:left w:val="none" w:sz="0" w:space="0" w:color="auto"/>
        <w:bottom w:val="none" w:sz="0" w:space="0" w:color="auto"/>
        <w:right w:val="none" w:sz="0" w:space="0" w:color="auto"/>
      </w:divBdr>
    </w:div>
    <w:div w:id="733161139">
      <w:bodyDiv w:val="1"/>
      <w:marLeft w:val="0"/>
      <w:marRight w:val="0"/>
      <w:marTop w:val="0"/>
      <w:marBottom w:val="0"/>
      <w:divBdr>
        <w:top w:val="none" w:sz="0" w:space="0" w:color="auto"/>
        <w:left w:val="none" w:sz="0" w:space="0" w:color="auto"/>
        <w:bottom w:val="none" w:sz="0" w:space="0" w:color="auto"/>
        <w:right w:val="none" w:sz="0" w:space="0" w:color="auto"/>
      </w:divBdr>
    </w:div>
    <w:div w:id="886448857">
      <w:bodyDiv w:val="1"/>
      <w:marLeft w:val="0"/>
      <w:marRight w:val="0"/>
      <w:marTop w:val="0"/>
      <w:marBottom w:val="0"/>
      <w:divBdr>
        <w:top w:val="none" w:sz="0" w:space="0" w:color="auto"/>
        <w:left w:val="none" w:sz="0" w:space="0" w:color="auto"/>
        <w:bottom w:val="none" w:sz="0" w:space="0" w:color="auto"/>
        <w:right w:val="none" w:sz="0" w:space="0" w:color="auto"/>
      </w:divBdr>
    </w:div>
    <w:div w:id="1159227830">
      <w:bodyDiv w:val="1"/>
      <w:marLeft w:val="0"/>
      <w:marRight w:val="0"/>
      <w:marTop w:val="0"/>
      <w:marBottom w:val="0"/>
      <w:divBdr>
        <w:top w:val="none" w:sz="0" w:space="0" w:color="auto"/>
        <w:left w:val="none" w:sz="0" w:space="0" w:color="auto"/>
        <w:bottom w:val="none" w:sz="0" w:space="0" w:color="auto"/>
        <w:right w:val="none" w:sz="0" w:space="0" w:color="auto"/>
      </w:divBdr>
    </w:div>
    <w:div w:id="1203639375">
      <w:bodyDiv w:val="1"/>
      <w:marLeft w:val="0"/>
      <w:marRight w:val="0"/>
      <w:marTop w:val="0"/>
      <w:marBottom w:val="0"/>
      <w:divBdr>
        <w:top w:val="none" w:sz="0" w:space="0" w:color="auto"/>
        <w:left w:val="none" w:sz="0" w:space="0" w:color="auto"/>
        <w:bottom w:val="none" w:sz="0" w:space="0" w:color="auto"/>
        <w:right w:val="none" w:sz="0" w:space="0" w:color="auto"/>
      </w:divBdr>
    </w:div>
    <w:div w:id="1204750529">
      <w:bodyDiv w:val="1"/>
      <w:marLeft w:val="0"/>
      <w:marRight w:val="0"/>
      <w:marTop w:val="0"/>
      <w:marBottom w:val="0"/>
      <w:divBdr>
        <w:top w:val="none" w:sz="0" w:space="0" w:color="auto"/>
        <w:left w:val="none" w:sz="0" w:space="0" w:color="auto"/>
        <w:bottom w:val="none" w:sz="0" w:space="0" w:color="auto"/>
        <w:right w:val="none" w:sz="0" w:space="0" w:color="auto"/>
      </w:divBdr>
    </w:div>
    <w:div w:id="1229801534">
      <w:bodyDiv w:val="1"/>
      <w:marLeft w:val="0"/>
      <w:marRight w:val="0"/>
      <w:marTop w:val="0"/>
      <w:marBottom w:val="0"/>
      <w:divBdr>
        <w:top w:val="none" w:sz="0" w:space="0" w:color="auto"/>
        <w:left w:val="none" w:sz="0" w:space="0" w:color="auto"/>
        <w:bottom w:val="none" w:sz="0" w:space="0" w:color="auto"/>
        <w:right w:val="none" w:sz="0" w:space="0" w:color="auto"/>
      </w:divBdr>
    </w:div>
    <w:div w:id="1271624389">
      <w:bodyDiv w:val="1"/>
      <w:marLeft w:val="0"/>
      <w:marRight w:val="0"/>
      <w:marTop w:val="0"/>
      <w:marBottom w:val="0"/>
      <w:divBdr>
        <w:top w:val="none" w:sz="0" w:space="0" w:color="auto"/>
        <w:left w:val="none" w:sz="0" w:space="0" w:color="auto"/>
        <w:bottom w:val="none" w:sz="0" w:space="0" w:color="auto"/>
        <w:right w:val="none" w:sz="0" w:space="0" w:color="auto"/>
      </w:divBdr>
    </w:div>
    <w:div w:id="1536579964">
      <w:bodyDiv w:val="1"/>
      <w:marLeft w:val="0"/>
      <w:marRight w:val="0"/>
      <w:marTop w:val="0"/>
      <w:marBottom w:val="0"/>
      <w:divBdr>
        <w:top w:val="none" w:sz="0" w:space="0" w:color="auto"/>
        <w:left w:val="none" w:sz="0" w:space="0" w:color="auto"/>
        <w:bottom w:val="none" w:sz="0" w:space="0" w:color="auto"/>
        <w:right w:val="none" w:sz="0" w:space="0" w:color="auto"/>
      </w:divBdr>
    </w:div>
    <w:div w:id="1542864940">
      <w:bodyDiv w:val="1"/>
      <w:marLeft w:val="0"/>
      <w:marRight w:val="0"/>
      <w:marTop w:val="0"/>
      <w:marBottom w:val="0"/>
      <w:divBdr>
        <w:top w:val="none" w:sz="0" w:space="0" w:color="auto"/>
        <w:left w:val="none" w:sz="0" w:space="0" w:color="auto"/>
        <w:bottom w:val="none" w:sz="0" w:space="0" w:color="auto"/>
        <w:right w:val="none" w:sz="0" w:space="0" w:color="auto"/>
      </w:divBdr>
    </w:div>
    <w:div w:id="1766074392">
      <w:bodyDiv w:val="1"/>
      <w:marLeft w:val="0"/>
      <w:marRight w:val="0"/>
      <w:marTop w:val="0"/>
      <w:marBottom w:val="0"/>
      <w:divBdr>
        <w:top w:val="none" w:sz="0" w:space="0" w:color="auto"/>
        <w:left w:val="none" w:sz="0" w:space="0" w:color="auto"/>
        <w:bottom w:val="none" w:sz="0" w:space="0" w:color="auto"/>
        <w:right w:val="none" w:sz="0" w:space="0" w:color="auto"/>
      </w:divBdr>
    </w:div>
    <w:div w:id="1884756066">
      <w:bodyDiv w:val="1"/>
      <w:marLeft w:val="0"/>
      <w:marRight w:val="0"/>
      <w:marTop w:val="0"/>
      <w:marBottom w:val="0"/>
      <w:divBdr>
        <w:top w:val="none" w:sz="0" w:space="0" w:color="auto"/>
        <w:left w:val="none" w:sz="0" w:space="0" w:color="auto"/>
        <w:bottom w:val="none" w:sz="0" w:space="0" w:color="auto"/>
        <w:right w:val="none" w:sz="0" w:space="0" w:color="auto"/>
      </w:divBdr>
    </w:div>
    <w:div w:id="1919289846">
      <w:bodyDiv w:val="1"/>
      <w:marLeft w:val="0"/>
      <w:marRight w:val="0"/>
      <w:marTop w:val="0"/>
      <w:marBottom w:val="0"/>
      <w:divBdr>
        <w:top w:val="none" w:sz="0" w:space="0" w:color="auto"/>
        <w:left w:val="none" w:sz="0" w:space="0" w:color="auto"/>
        <w:bottom w:val="none" w:sz="0" w:space="0" w:color="auto"/>
        <w:right w:val="none" w:sz="0" w:space="0" w:color="auto"/>
      </w:divBdr>
    </w:div>
    <w:div w:id="1995184196">
      <w:bodyDiv w:val="1"/>
      <w:marLeft w:val="0"/>
      <w:marRight w:val="0"/>
      <w:marTop w:val="0"/>
      <w:marBottom w:val="0"/>
      <w:divBdr>
        <w:top w:val="none" w:sz="0" w:space="0" w:color="auto"/>
        <w:left w:val="none" w:sz="0" w:space="0" w:color="auto"/>
        <w:bottom w:val="none" w:sz="0" w:space="0" w:color="auto"/>
        <w:right w:val="none" w:sz="0" w:space="0" w:color="auto"/>
      </w:divBdr>
    </w:div>
    <w:div w:id="206178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7F11FA24F12E479406AF8104EB6A1DEF82DF2B2E20ED200EE165D583BF429B67E355B5355AF0BE547FF1E17M3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5898</Words>
  <Characters>33625</Characters>
  <Application>Microsoft Office Word</Application>
  <DocSecurity>0</DocSecurity>
  <Lines>280</Lines>
  <Paragraphs>78</Paragraphs>
  <ScaleCrop>false</ScaleCrop>
  <Company>Microsoft</Company>
  <LinksUpToDate>false</LinksUpToDate>
  <CharactersWithSpaces>39445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2022-09-29T11:11:00Z</dcterms:created>
  <dcterms:modified xsi:type="dcterms:W3CDTF">2022-09-29T11:11:00Z</dcterms:modified>
</cp:coreProperties>
</file>