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 ОБЛАСТИ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от  01.04.2022 г. №  225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г. Шумиха  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прогнозный план (программу) приватизации имущества Шумихинского муниципального округа Курганской области на 2021-2023 годы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21.12.2001г. № 178-ФЗ «О приватизации государственного и муниципального имущества» Дума Шумихинского муниципального округа Курганской области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1.Внести в решение Думы Шумихинского муниципального округа Курганской области от 28.01.2021 года №76 «Об утверждении прогнозного плана (программы) приватизации имущества Шумихинского муниципального округа Курганской области на 2021-2023 годы» (далее – решение) следующие изменения: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lastRenderedPageBreak/>
        <w:t>- раздел II. «Прогнозный перечень объектов муниципальной собственности Шумихинского муниципального округа Курганской области, подлежащих   приватизации в 2021-2023 годах» приложения к решению изложить в  редакции, согласно приложению к настоящему решению.</w:t>
      </w:r>
    </w:p>
    <w:p w:rsidR="00D87BEA" w:rsidRPr="00D87BEA" w:rsidRDefault="00D87BEA" w:rsidP="00F7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                                   А.М. Чичиланов    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Курганской области                                                                                     С.И. Максимовских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 Курганской области  от 01.04.2022 г. № 225 «О внесении изменений в прогнозный план (программу) приватизации имущества  Шумихинского муниципального округа Курганской области  на 2021-2023 годы»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II. Прогнозный перечень объектов муниципальной  собственности Шумихинского муниципального округа Курганской области, 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подлежащих приватизации в 2021 - 2023 годах</w:t>
      </w:r>
    </w:p>
    <w:p w:rsidR="00D87BEA" w:rsidRPr="00D87BEA" w:rsidRDefault="00D87BEA" w:rsidP="00F75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br/>
        <w:t>Объекты недвижимости, подлежащие приватизации в 2021 - 2023 годах: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4630"/>
        <w:gridCol w:w="4073"/>
      </w:tblGrid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здание, кадастровый № 45:22:030113:375, общей площадью – 2310,7 кв.м., 1988 года постройки, количество этажей - 4, в том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подземный»;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кадастровый № 45:22:030113:35, общей площадью- 7613 кв.м., категория земель: земли населенных пунктов;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Нежилое здание, кадастровый № 45:22:030113:376,  общей площадью – 65,4 кв., 1988 года выпуска, количество этажей – 2, в том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Нежилое здание,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45:22:030113:374, общей площадью – 463,9 кв.м., 1997 года постройки, одноэтажное.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 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 ул. Гагарина, 52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нежилое (бывшая школа),  кадастровый номер 45:22:011402:138, общая площадь – 477,4 кв.м., одноэтажное,  1966 года постройки, материал наружных стен здания – кирпичные,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  Кипель, ул. Школьная, д.8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(бывшая школа), кадастровый номер 45:22:020402:86, назначение: нежилое, общая площадь – 943,7 кв.м., этажность: 1, год постройки - 1964,  материал наружных стен здания - кирпичные, техническое состояние неудовлетворительное.</w:t>
            </w:r>
            <w:proofErr w:type="gramEnd"/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Травяное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Степная, 1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бывшей школы, кадастровый номер 45:22:041306:437,  назначение: нежилое,  общая площадь – 903,2 кв.м., этажность: 1, год постройки - 1964,  материал наружных стен здания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ирпичные, кровля шиферная.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Петухи, ул. Школьная, 3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бывшей школы, кадастровый номер 45:22:000000:739, общая площадь – 81,2 кв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1965 год постройки, здание </w:t>
            </w: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кирпичное, кровля шиферная, количество этажей:1, 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Курганская область, Шумихинский район, д. Карандашово, ул. Набережная, 6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-Административное здание, кадастровый номер 45:22:030109:541, назначение: нежилое; общая площадь – 313 кв.м.;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Гараж на 7 (семь) боксов, кадастровый номер 45:22:030109:540, общая площадь 139,2 кв.м.;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кадастровый номер 45:22:030109:1435. Категория земель: земли населенных пунктов. Площадь: 1723 кв.м.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Гоголя, д. 36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гаража, кадастровый номер 45:22:030109:1121, общая площадь 65 кв.м.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Гоголя, д. 36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магазина кадастровый номер 45:22:030109:1130, общая площадь 79 кв.м.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Молодежи, д.8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электросетевого хозяйства: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       Сооружение - ВЛ-10кВ от ТП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110/10 кВ «Объектовая» до ТП 10кВ вахтового поселка на 720 мест, кадастровый номер 45:23:011201:426;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       Сооружение – сети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  (отпайка от ВЛ-10кВ «Объектовая»); кадастровый номер 45:23:011201:441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        Сооружение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рансформаторы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110/10 кв со связями 10кв, кадастровый номер 45:23:020203:585;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       Сооружение  - выгреб,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45:23:020203:586;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       Сооружение - открытое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распределительное устройство 110 кв, кадастровый номер 45:23:020203:597;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           Здание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</w:t>
            </w:r>
            <w:proofErr w:type="gramEnd"/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распределительного устройства с общеподстанционным пунктом управления, кадастровый номер 45:23:020203:598;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          Сооружение – трансформаторы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нужд 10/0,4 кВ, кадастровый номер 45:23:020203:721;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           Сооружение - устройство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компенсации емкостных токов замыкания в землю в сети 10кВ, кадастровый номер 45:23:020203:723;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           Сооружение -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аварийные</w:t>
            </w:r>
            <w:proofErr w:type="gramEnd"/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маслосборники закрытого типа, объем 100 куб.м., кадастровый номер 45:23:020203:725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ул. Кирова,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1-А/24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ул. Кирова,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1-А/24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23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27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22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21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24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25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Щучанский район, с. Чумляк, промзона, ул. Лесная, строение 26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-Здание райвоенкомата, кадастровый № 45:22:030113:685, общей площадью 148,3 кв.м., 1948 год постройки, количество этажей – 1;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-Земельный участок, кадастровый № 45:22:030113:213, общей площадью 901 кв.м., категория земель: земли населенных пунктов.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Советская, 103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ГАЗ 322171, идентификационный номер Х9632217180631852 2008 г.в., ГРЗ Т 156 ЕО 45.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Карачельское</w:t>
            </w:r>
          </w:p>
        </w:tc>
      </w:tr>
      <w:tr w:rsidR="00D87BEA" w:rsidRPr="00D87BEA" w:rsidTr="00D87BEA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модульная котельная с оборудованием:</w:t>
            </w:r>
          </w:p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котел КВСрд-08, мощностью 0,8 МВ, водоохлаждаемые дымовые трубы, вентилятор ВЦ 14-46, насос сетевой «Lowara» FHE65, насос сетевой КМ 100-80-160, насос подпиточный КМ50-32, бак подпитки накопительный, система трубопроводов с запорно-регулирующей арматурой в сборе, манометр, термометр, щит автоматики в комплекте, счетчик трехфазный, щит силовой в комплекте и др.</w:t>
            </w:r>
          </w:p>
        </w:tc>
        <w:tc>
          <w:tcPr>
            <w:tcW w:w="4035" w:type="dxa"/>
            <w:vAlign w:val="center"/>
            <w:hideMark/>
          </w:tcPr>
          <w:p w:rsidR="00D87BEA" w:rsidRPr="00D87BEA" w:rsidRDefault="00D87BEA" w:rsidP="00D87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7BEA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</w:t>
            </w:r>
          </w:p>
        </w:tc>
      </w:tr>
    </w:tbl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7BEA" w:rsidRPr="00D87BEA" w:rsidRDefault="00D87BEA" w:rsidP="00D87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5386" w:rsidRPr="00D87BEA" w:rsidRDefault="00F75386" w:rsidP="00D87BEA"/>
    <w:sectPr w:rsidR="00F75386" w:rsidRPr="00D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774"/>
    <w:multiLevelType w:val="multilevel"/>
    <w:tmpl w:val="544A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261C"/>
    <w:multiLevelType w:val="multilevel"/>
    <w:tmpl w:val="7E866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531060"/>
    <w:rsid w:val="00653062"/>
    <w:rsid w:val="006C53DC"/>
    <w:rsid w:val="007427DF"/>
    <w:rsid w:val="00985A7D"/>
    <w:rsid w:val="00BD3DA3"/>
    <w:rsid w:val="00BF3BE6"/>
    <w:rsid w:val="00D87BEA"/>
    <w:rsid w:val="00E07AAD"/>
    <w:rsid w:val="00F75386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6270</Characters>
  <Application>Microsoft Office Word</Application>
  <DocSecurity>0</DocSecurity>
  <Lines>52</Lines>
  <Paragraphs>14</Paragraphs>
  <ScaleCrop>false</ScaleCrop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2022-09-29T11:11:00Z</dcterms:created>
  <dcterms:modified xsi:type="dcterms:W3CDTF">2022-09-29T11:11:00Z</dcterms:modified>
</cp:coreProperties>
</file>