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 от 09.10.2021г. № 959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Типового положения о конфликте </w:t>
      </w:r>
      <w:proofErr w:type="gramStart"/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интересов работников муниципальных учреждений Шумихинского муниципального округа Курганской области</w:t>
      </w:r>
      <w:proofErr w:type="gramEnd"/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от 25.12.2008 г. №273-ФЗ «О противодействии коррупции», решением Думы Шумихинского муниципального округа Курганской области от 23 октября 2020г. №7 «О правоприемстве органов местного самоуправления Шумихинского муниципального округа Курганской области»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D33C6" w:rsidRPr="007D33C6" w:rsidRDefault="007D33C6" w:rsidP="00174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Утвердить Типовое </w:t>
      </w:r>
      <w:hyperlink w:anchor="Par33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о конфликте </w:t>
      </w:r>
      <w:proofErr w:type="gramStart"/>
      <w:r w:rsidRPr="007D33C6">
        <w:rPr>
          <w:rFonts w:ascii="Times New Roman" w:eastAsia="Times New Roman" w:hAnsi="Times New Roman" w:cs="Times New Roman"/>
          <w:sz w:val="24"/>
          <w:szCs w:val="24"/>
        </w:rPr>
        <w:t>интересов работников муниципальных учреждений Шумихинского муниципального округа Курганской области</w:t>
      </w:r>
      <w:proofErr w:type="gramEnd"/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7D33C6" w:rsidRPr="007D33C6" w:rsidRDefault="007D33C6" w:rsidP="00174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Рекомендовать муниципальным учреждениям Шумихинского муниципального округа Курганской области в течение четырнадцати дней со дня вступления в силу настоящего постановления утвердить Положение о конфликте интересов в соответствии с настоящим постановлением.</w:t>
      </w:r>
    </w:p>
    <w:p w:rsidR="007D33C6" w:rsidRPr="007D33C6" w:rsidRDefault="007D33C6" w:rsidP="00174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 постановление Администрации Шумихинского района от 19.03.2018г. №177 «Об утверждении Типового положения о конфликте интересов работников муниципальных учреждений Шумихинского района».</w:t>
      </w:r>
    </w:p>
    <w:p w:rsidR="007D33C6" w:rsidRPr="007D33C6" w:rsidRDefault="007D33C6" w:rsidP="00174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 и на официальном сайте Администрации Шумихинского муниципального округа Курганской области.</w:t>
      </w:r>
    </w:p>
    <w:p w:rsidR="007D33C6" w:rsidRPr="007D33C6" w:rsidRDefault="007D33C6" w:rsidP="00174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33C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 Дюрягину И.И.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Первый заместитель Главы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                                                 О.В. Двизова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Шумихинского муниципального округа Курганской области от 06.10.2021г. № 959 «Об утверждении Типового положения о конфликте </w:t>
      </w:r>
      <w:proofErr w:type="gramStart"/>
      <w:r w:rsidRPr="007D33C6">
        <w:rPr>
          <w:rFonts w:ascii="Times New Roman" w:eastAsia="Times New Roman" w:hAnsi="Times New Roman" w:cs="Times New Roman"/>
          <w:sz w:val="24"/>
          <w:szCs w:val="24"/>
        </w:rPr>
        <w:t>интересов работников муниципальных учреждений Шумихинского муниципального округа Курганской области</w:t>
      </w:r>
      <w:proofErr w:type="gramEnd"/>
      <w:r w:rsidRPr="007D33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Типовое положение о конфликте интересов работников 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учреждений Шумихинского муниципального округа Курганской области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(далее - Положение)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174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>1.1. Настоящее Положение устанавливает порядок выявления и урегулирования конфликта интересов, возникающих у работников муниципальных учреждений Шумихинского муниципального округа Курганской области (далее - учреждения), в ходе выполнения ими трудовых обязанностей.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1.2. Ознакомление гражданина, поступающего на работу в учреждение, с Положением производится в соответствии со </w:t>
      </w:r>
      <w:hyperlink r:id="rId6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68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1.3. 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174C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принципы предотвращения и урегулирования 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2.1. В основу работы по предотвращению и урегулированию конфликта интересов положены следующие принципы: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индивидуальное рассмотрение и оценка репутационных рисков для учреждения при выявлении каждого конфликта интересов и его урегулировании;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2.2. Формы </w:t>
      </w:r>
      <w:proofErr w:type="gramStart"/>
      <w:r w:rsidRPr="007D33C6">
        <w:rPr>
          <w:rFonts w:ascii="Times New Roman" w:eastAsia="Times New Roman" w:hAnsi="Times New Roman" w:cs="Times New Roman"/>
          <w:sz w:val="24"/>
          <w:szCs w:val="24"/>
        </w:rPr>
        <w:t>урегулирования конфликта интересов работников учреждения</w:t>
      </w:r>
      <w:proofErr w:type="gramEnd"/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должны применяться в соответствии с Трудовым </w:t>
      </w:r>
      <w:hyperlink r:id="rId7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III. Порядок раскрытия конфликта интересов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работником учреждения и его урегулирования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3.1. Ответственным за прием сведений о возникающих (имеющихся) конфликтах интересов является структурное подразделение или должностное лицо учреждения, ответственное за противодействие коррупции.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>3.2. Информация о возможности возникновения или возникновении конфликта интересов представляется в виде уведомления о конфликте интересов (приложение к Положению) в следующих случаях: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при приеме на работу;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при назначении на новую должность;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3.3. Допустимо первоначальное раскрытие конфликта интересов в устной форме с последующей фиксацией в письменном виде.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3.4. Руководитель муниципального учреждения направляет уведомление о возникшем конфликте интересов или о возможности его возникновения, составленное по форме согласно приложению к настоящему Положению, на имя предствителя нанимателя (работодателя).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Уведомление в срок, не позднее 5 рабочих дней со дня получения представителем нанимателя (работодателя), передается долждностному лицу, ответственному за работу по профилактике коррупционных и иных правонарушений, для дальнейшего рассмотрения.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174C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 способы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 возникшего конфликта интересов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4.1. Уведомление о конфликте интересов изучается должностным лицом учреждения, ответственным за противодействие коррупции, и направляется руководителю учреждения.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4.2. Руководитель учреждения рассматривает уведомление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4.3. Рассмотрение уведомления о конфликте интересов осуществляется руководителем учреждения и должностным лицом учреждения, ответственным за противодействие коррупции, конфиденциально.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4.4. Формы урегулирования конфликта интересов: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пересмотр и изменение функциональных обязанностей работника учреждения;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8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отказ работника учреждения от своего личного интереса, порождающего конфликт с интересами организации;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- увольнение работника учреждения в соответствии со </w:t>
      </w:r>
      <w:hyperlink r:id="rId9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80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- увольнение работника учреждения в соответствии с </w:t>
      </w:r>
      <w:hyperlink r:id="rId10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7.1 части первой статьи 81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иные формы разрешения конфликта интересов.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4.5. По письменной договоренности учреждения и работника учреждения, раскрывшего сведения о конфликте интересов, могут применяться иные формы урегулирования.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4.6. 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17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работника учреждения в связи</w:t>
      </w:r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с раскрытием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b/>
          <w:bCs/>
          <w:sz w:val="24"/>
          <w:szCs w:val="24"/>
        </w:rPr>
        <w:t>и урегулированием конфликта интересов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5.1. При принятии решений по деловым вопросам и выполнении своих должностных обязанностей работник учреждения обязан: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к Типовому положению о конфликте интересов работников муниципальных учреждений, Шумихинского муниципального округа Курганской области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 _______________________________________________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                     (Ф.И.О., должность непосредственного руководителя)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               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                            ______________________________________________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 (Ф.И.О. работника, должность</w:t>
      </w:r>
      <w:proofErr w:type="gramStart"/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о возникшем конфликте интересов или о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возможности его возникновения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В соответствии со ст. 19 Федерального закона от 27 июля 2004 г. № 79-ФЗ «О государственной гражданской службе Российской Федерации» и  ст. 11 Федерального закона от 25 декабря 2008 г. № 273-ФЗ «О противодействии коррупции»  сообщаю: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(описывается ситуация, при которой личная заинтересованность </w:t>
      </w:r>
      <w:hyperlink w:anchor="sub_13" w:history="1">
        <w:r w:rsidRPr="007D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работника</w:t>
        </w:r>
      </w:hyperlink>
      <w:r w:rsidRPr="007D33C6">
        <w:rPr>
          <w:rFonts w:ascii="Times New Roman" w:eastAsia="Times New Roman" w:hAnsi="Times New Roman" w:cs="Times New Roman"/>
          <w:sz w:val="24"/>
          <w:szCs w:val="24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  <w:proofErr w:type="gramEnd"/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__________                                                                                       _____________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 (дата)                                                                                                 (подпись)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     (Ф.И.О., должность непосредственного руководителя)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 __________                                                                                       _____________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      (дата)                                                                                                 (подпись)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33C6" w:rsidRPr="007D33C6" w:rsidRDefault="007D33C6" w:rsidP="007D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3C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74CF1" w:rsidRPr="007D33C6" w:rsidRDefault="00174CF1" w:rsidP="007D33C6"/>
    <w:sectPr w:rsidR="00174CF1" w:rsidRPr="007D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722"/>
    <w:multiLevelType w:val="multilevel"/>
    <w:tmpl w:val="06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FD6"/>
    <w:multiLevelType w:val="multilevel"/>
    <w:tmpl w:val="71EC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767CB"/>
    <w:multiLevelType w:val="multilevel"/>
    <w:tmpl w:val="67A4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03329"/>
    <w:multiLevelType w:val="multilevel"/>
    <w:tmpl w:val="BF9E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32DD9"/>
    <w:multiLevelType w:val="multilevel"/>
    <w:tmpl w:val="1C7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16584B"/>
    <w:rsid w:val="00174CF1"/>
    <w:rsid w:val="00200EF9"/>
    <w:rsid w:val="00427E38"/>
    <w:rsid w:val="004427F0"/>
    <w:rsid w:val="004C000E"/>
    <w:rsid w:val="004C04B2"/>
    <w:rsid w:val="00576E4C"/>
    <w:rsid w:val="00707473"/>
    <w:rsid w:val="00715D58"/>
    <w:rsid w:val="007D33C6"/>
    <w:rsid w:val="00805480"/>
    <w:rsid w:val="008A2D89"/>
    <w:rsid w:val="008B07AB"/>
    <w:rsid w:val="008B75E3"/>
    <w:rsid w:val="00926141"/>
    <w:rsid w:val="00931A23"/>
    <w:rsid w:val="009415E8"/>
    <w:rsid w:val="009A68DC"/>
    <w:rsid w:val="009B6F0F"/>
    <w:rsid w:val="009F7637"/>
    <w:rsid w:val="00A0082D"/>
    <w:rsid w:val="00A2071A"/>
    <w:rsid w:val="00AE215F"/>
    <w:rsid w:val="00B5189F"/>
    <w:rsid w:val="00BB13EE"/>
    <w:rsid w:val="00C111DE"/>
    <w:rsid w:val="00C20832"/>
    <w:rsid w:val="00C615F8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73B65DC6B521038FA6D0530EDD724A608D7A67e2W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42665E34D48168B9173B65DC6B521038FA6D0530EDD724A608D7A67e2W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442665E34D48168B9173B65DC6B521038FA6D0530EDD724A608D7A672E79E3356A739EF89E2E78eEW2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8424BD646FBF5B573890BB1EE386588E46EEE5E7A06A3E257979EF5BT3J8F" TargetMode="External"/><Relationship Id="rId10" Type="http://schemas.openxmlformats.org/officeDocument/2006/relationships/hyperlink" Target="consultantplus://offline/ref=A8442665E34D48168B9173B65DC6B521038FA6D0530EDD724A608D7A672E79E3356A739EF096e2W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42665E34D48168B9173B65DC6B521038FA6D0530EDD724A608D7A672E79E3356A739EF89E2F76eEW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1639</Words>
  <Characters>9346</Characters>
  <Application>Microsoft Office Word</Application>
  <DocSecurity>0</DocSecurity>
  <Lines>77</Lines>
  <Paragraphs>21</Paragraphs>
  <ScaleCrop>false</ScaleCrop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2022-09-28T11:41:00Z</dcterms:created>
  <dcterms:modified xsi:type="dcterms:W3CDTF">2022-09-28T11:41:00Z</dcterms:modified>
</cp:coreProperties>
</file>