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32" w:rsidRPr="00C20832" w:rsidRDefault="00C20832" w:rsidP="00C2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C20832" w:rsidRPr="00C20832" w:rsidRDefault="00C20832" w:rsidP="00C2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C20832" w:rsidRPr="00C20832" w:rsidRDefault="00C20832" w:rsidP="00C2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C20832" w:rsidRPr="00C20832" w:rsidRDefault="00C20832" w:rsidP="00C2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от   13.09.2021 № 885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           г. Шумиха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форм проверочных листов (список контрольных вопросов) применяемых при осуществлении муниципального жилищного контроля на территории Шумихинского муниципального образования Курганской области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C2083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5" w:history="1">
        <w:r w:rsidRPr="00C208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от 06.10.2003 № 131-ФЗ </w:t>
        </w:r>
      </w:hyperlink>
      <w:r w:rsidRPr="00C20832">
        <w:rPr>
          <w:rFonts w:ascii="Times New Roman" w:eastAsia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Федеральным законом </w:t>
      </w:r>
      <w:hyperlink r:id="rId6" w:history="1">
        <w:r w:rsidRPr="00C208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31.07.2020 № 248-ФЗ</w:t>
        </w:r>
      </w:hyperlink>
      <w:r w:rsidRPr="00C20832">
        <w:rPr>
          <w:rFonts w:ascii="Times New Roman" w:eastAsia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положением от 10.09.2021 № 173 «О муниципальном жилищном контроле</w:t>
      </w:r>
      <w:proofErr w:type="gramEnd"/>
      <w:r w:rsidRPr="00C20832">
        <w:rPr>
          <w:rFonts w:ascii="Times New Roman" w:eastAsia="Times New Roman" w:hAnsi="Times New Roman" w:cs="Times New Roman"/>
          <w:sz w:val="24"/>
          <w:szCs w:val="24"/>
        </w:rPr>
        <w:t xml:space="preserve"> в границах Шумихинского муниципального округа Курганской области», руководствуясь Уставом Шумихинского муниципального округа Курганской области, Администрация Шумихинского муниципального округа Курганской области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C20832" w:rsidRPr="00C20832" w:rsidRDefault="00C20832" w:rsidP="00DC2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Утвердить форму проверочного листа (список контрольных вопросов), применяемого при проведении плановых проверок соблюдения жилищного законодательства при осуществлении муниципального жилищного контроля (приложение).</w:t>
      </w:r>
      <w:r w:rsidRPr="00C20832">
        <w:rPr>
          <w:rFonts w:ascii="Times New Roman" w:eastAsia="Times New Roman" w:hAnsi="Times New Roman" w:cs="Times New Roman"/>
          <w:sz w:val="24"/>
          <w:szCs w:val="24"/>
        </w:rPr>
        <w:br/>
        <w:t xml:space="preserve">2. Опубликовать настоящее постановление в информационном бюллетене «Официальный вестник Администрации Шумихинского муниципального округа».                   3. </w:t>
      </w:r>
      <w:proofErr w:type="gramStart"/>
      <w:r w:rsidRPr="00C2083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2083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Шумихинского муниципального округа.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                      С.И. Максимовских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 Приложение к постановлению Администрации                                                                         Шумихинского муниципального округа                                                                             Курганской области от 13.09.2021 г. № 885 «Об                                                               утверждении             формы проверочного листа (список                                                           контрольных вопросов), применяемого при                                                                    осуществлении муниципального жилищного                                                                            контроля на территории Шумихинского                                                                                     муниципального округа Курганской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Форма проверочного листа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(список контрольных вопросов), применяемого при осуществлении муниципального земельного контроля на территории Шумихинского муниципального округа Курганской области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(наименование органа муниципального земельного контроля)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ПРОВЕРОЧНЫЙ ЛИСТ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вид муниципального контроля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DC25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Наименование проверяемого лица,  фамилия, имя, отчество (при наличии) физического лица индивидуального предпринимателя, юридического лица,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_____________________________________________________________________________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DC25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Место проведения  плановой проверки с заполнением проверочного листа и (или)   используемые  физическим лицом, юридическим  лицом,  индивидуальным  предпринимателем земельные участки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____________________________________________________________________________.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DC25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Реквизиты распоряжения о проведении плановой проверки юридического лица,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предпринимателя: ______________________________________________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(номер, дата распоряжения о проведении плановой проверки физического лица, юридического лица, индивидуального предпринимателя).</w:t>
      </w:r>
    </w:p>
    <w:p w:rsidR="00C20832" w:rsidRPr="00C20832" w:rsidRDefault="00C20832" w:rsidP="00DC25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Учетный номер  проверки  и  дата присвоения учетного номера проверки в едином реестре проверок _________________________________________________________________________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                                (указывается учетный номер проверки и дата его присвоения в едином реестре проверок)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DC25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Форма проверочного  листа  утверждена  Постановлением Администрации Шумихинского муниципального округа Курганской области от ______N ______.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DC25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Должность, фамилия и инициалы должностного лица Администрации Шумихинского муниципального округа Курганской области, проводящего плановую проверку и заполняющего проверочный лист ____________________________________________________.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DC25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ответы, на которые однозначно  свидетельствуют  о  соблюдении  или  несоблюдении физическим лицом, юридическим лицом, индивидуальным предпринимателем обязательных требований, составляющих предмет проверки.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2813"/>
        <w:gridCol w:w="3683"/>
        <w:gridCol w:w="466"/>
        <w:gridCol w:w="551"/>
        <w:gridCol w:w="1882"/>
      </w:tblGrid>
      <w:tr w:rsidR="00C20832" w:rsidRPr="00C20832" w:rsidTr="00C20832">
        <w:trPr>
          <w:tblCellSpacing w:w="15" w:type="dxa"/>
        </w:trPr>
        <w:tc>
          <w:tcPr>
            <w:tcW w:w="570" w:type="dxa"/>
            <w:vMerge w:val="restart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/ п</w:t>
            </w:r>
          </w:p>
        </w:tc>
        <w:tc>
          <w:tcPr>
            <w:tcW w:w="3540" w:type="dxa"/>
            <w:vMerge w:val="restart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вопрос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акта, содержащего обязательные требования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(ответственность за нарушение обязательных требований)</w:t>
            </w:r>
          </w:p>
        </w:tc>
        <w:tc>
          <w:tcPr>
            <w:tcW w:w="2940" w:type="dxa"/>
            <w:gridSpan w:val="3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0832" w:rsidRPr="00C20832" w:rsidRDefault="00C20832" w:rsidP="00C2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832" w:rsidRPr="00C20832" w:rsidRDefault="00C20832" w:rsidP="00C2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0832" w:rsidRPr="00C20832" w:rsidRDefault="00C20832" w:rsidP="00C2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распространяется </w:t>
            </w:r>
            <w:proofErr w:type="gramStart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тре бование</w:t>
            </w:r>
            <w:proofErr w:type="gramEnd"/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277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3 статьи </w:t>
            </w:r>
            <w:hyperlink r:id="rId7" w:history="1">
              <w:r w:rsidRPr="00C20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161</w:t>
              </w:r>
            </w:hyperlink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277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C208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пункты</w:t>
              </w:r>
            </w:hyperlink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1,3 статьи 161 Жилищного кодекса Российской Федерации;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ч. 1 ст. 192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Жилищного кодекса Российской федерации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договор</w:t>
            </w:r>
            <w:proofErr w:type="gramStart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ов) управления многоквартирным(и)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домо</w:t>
            </w:r>
            <w:proofErr w:type="gramStart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ами), одобренного протокольным решением </w:t>
            </w: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собрания собственников помещений, подписанного с собственниками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 многоквартирного дома</w:t>
            </w:r>
          </w:p>
        </w:tc>
        <w:tc>
          <w:tcPr>
            <w:tcW w:w="277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1 ст. 162 Жилищный кодекс </w:t>
            </w:r>
            <w:proofErr w:type="gramStart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конструкций и инженерного оборудования, относящегося к общему имуществу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277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ч. 1, 1.1 ст. 161 Жилищного  кодекса Российской Федерации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277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3.2, 3.3, пп. 3.4.8 Правил и  норм </w:t>
            </w:r>
            <w:proofErr w:type="gramStart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 жилищного фонда, утверждѐнных постановлением Госстроя Российской Федерации от 27.09.2003 № 170, п. 6, 7, 8, 9 Правил оказания услуг и  выполнения работ, Необходимых для обеспечения надлежащего содержания общего имущества в многоквартирном доме, утверждѐнных постановлением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 Российской Федерации от 03.04.2013 № 290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подготовке жилищного фонда      к сезонной эксплуатации на предыдущий год и его исполнение</w:t>
            </w:r>
          </w:p>
        </w:tc>
        <w:tc>
          <w:tcPr>
            <w:tcW w:w="277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пп. 2.1.1 Правил и норм технической эксплуатации жилищного фонда,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утверждѐнных постановлением Госстроя Российской Федерации от 27.09.2003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№ 170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паспорта готовности многоквартирных домов к </w:t>
            </w: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эксплуатации в зимний период</w:t>
            </w:r>
          </w:p>
        </w:tc>
        <w:tc>
          <w:tcPr>
            <w:tcW w:w="277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пп. 2.6.10 п. 2.6 Правил и норм технической эксплуатации жилищного фонда,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утверждѐнных постановлением </w:t>
            </w: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Госстроя Российской Федерации от 27.09.2003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№ 170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Merge w:val="restart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годового отчета перед собственниками помещений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многоквартирного дома,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ч. 11 ст.162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Жилищного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Кодекса </w:t>
            </w:r>
            <w:proofErr w:type="gramStart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0832" w:rsidRPr="00C20832" w:rsidRDefault="00C20832" w:rsidP="00C2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размещение годового отчета в системе ГИС ЖКХ</w:t>
            </w:r>
          </w:p>
        </w:tc>
        <w:tc>
          <w:tcPr>
            <w:tcW w:w="0" w:type="auto"/>
            <w:vMerge/>
            <w:vAlign w:val="center"/>
            <w:hideMark/>
          </w:tcPr>
          <w:p w:rsidR="00C20832" w:rsidRPr="00C20832" w:rsidRDefault="00C20832" w:rsidP="00C2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жилищного фонда на текущий год</w:t>
            </w:r>
          </w:p>
        </w:tc>
        <w:tc>
          <w:tcPr>
            <w:tcW w:w="277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 жилищного фонда, утверждѐнных постановлением Госстроя Российской Федерации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от 27.09.2003 № 170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 за предыдущий год и его исполнение</w:t>
            </w:r>
          </w:p>
        </w:tc>
        <w:tc>
          <w:tcPr>
            <w:tcW w:w="277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пп. 2.1.1, 2.1.5, 2.2.2, п. 2.3 Правил и норм технической эксплуатации жилищного фонда, утверждѐнных постановлением Госстроя Российской Федерации от 27.09.2003 № 170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Merge w:val="restart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документации по приему заявок населения, их исполнение,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контроля,</w:t>
            </w:r>
          </w:p>
        </w:tc>
        <w:tc>
          <w:tcPr>
            <w:tcW w:w="2775" w:type="dxa"/>
            <w:vMerge w:val="restart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 2.2.3, п. 2.2 Правил и норм </w:t>
            </w:r>
            <w:proofErr w:type="gramStart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 жилищного фонда, утверждѐнных постановлением Госстроя                         Российской Федерации от 27.09.2003 № 170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20832" w:rsidRPr="00C20832" w:rsidRDefault="00C20832" w:rsidP="00C2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организация </w:t>
            </w:r>
            <w:proofErr w:type="gramStart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круглосуточного</w:t>
            </w:r>
            <w:proofErr w:type="gramEnd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аварийного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C20832" w:rsidRPr="00C20832" w:rsidRDefault="00C20832" w:rsidP="00C20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полномочий правления ТСН (ТСЖ), определенных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Уставом проверяемого субъекта</w:t>
            </w:r>
          </w:p>
        </w:tc>
        <w:tc>
          <w:tcPr>
            <w:tcW w:w="277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ч. 2 ст. 147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Жилищного кодекса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документации, подтверждающее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удовлетворительное техническое состояние </w:t>
            </w: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 отопления, водоснабжения, водоотведения,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электроснабжения, общего имущества многоквартирного дома</w:t>
            </w:r>
          </w:p>
        </w:tc>
        <w:tc>
          <w:tcPr>
            <w:tcW w:w="277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п.5.2, 5.3, 5.6, 5.8 Правил и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 </w:t>
            </w:r>
            <w:proofErr w:type="gramStart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эксплуатации жилищного фонда, утверждѐнных постановлением Госстроя Российской Федерации  от 27.09.2003 № 170, п. 17, 18, 19, 20 п. 6 Правил </w:t>
            </w: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оказания услуг и выполнения работ,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надлежащего содержания общего имущества в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многоквартирном </w:t>
            </w:r>
            <w:proofErr w:type="gramStart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утверждѐнных постановлением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 Российской Федерации от 03.04.2013 № 290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графиков уборки контейнерных площадок</w:t>
            </w:r>
          </w:p>
        </w:tc>
        <w:tc>
          <w:tcPr>
            <w:tcW w:w="277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 3.7.1 п. 3.7 Правил и норм </w:t>
            </w:r>
            <w:proofErr w:type="gramStart"/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</w:p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 жилищного фонда, утверждѐнных постановлением Госстроя Российской Федерации от 27.09.2003 № 170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277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 91 Жилищного кодекса Российской Федерации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277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пп. 2.1.1. Постановления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0832" w:rsidRPr="00C20832" w:rsidTr="00C20832">
        <w:trPr>
          <w:tblCellSpacing w:w="15" w:type="dxa"/>
        </w:trPr>
        <w:tc>
          <w:tcPr>
            <w:tcW w:w="57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277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ч. 1 ст. 29 Жилищного кодекса Российской Федерации</w:t>
            </w:r>
          </w:p>
        </w:tc>
        <w:tc>
          <w:tcPr>
            <w:tcW w:w="720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C20832" w:rsidRPr="00C20832" w:rsidRDefault="00C20832" w:rsidP="00C20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8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20832" w:rsidRPr="00C20832" w:rsidRDefault="00C20832" w:rsidP="00C20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25F2" w:rsidRPr="00C20832" w:rsidRDefault="00DC25F2" w:rsidP="00C20832"/>
    <w:sectPr w:rsidR="00DC25F2" w:rsidRPr="00C2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A08"/>
    <w:multiLevelType w:val="multilevel"/>
    <w:tmpl w:val="15DE5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A52FB"/>
    <w:multiLevelType w:val="multilevel"/>
    <w:tmpl w:val="415001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60837"/>
    <w:multiLevelType w:val="multilevel"/>
    <w:tmpl w:val="C7A45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13EAE"/>
    <w:multiLevelType w:val="multilevel"/>
    <w:tmpl w:val="D1DC8C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FF7DA9"/>
    <w:multiLevelType w:val="multilevel"/>
    <w:tmpl w:val="2494A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A1DE6"/>
    <w:multiLevelType w:val="multilevel"/>
    <w:tmpl w:val="579A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AA7297"/>
    <w:multiLevelType w:val="multilevel"/>
    <w:tmpl w:val="BF5E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EE3C34"/>
    <w:multiLevelType w:val="multilevel"/>
    <w:tmpl w:val="C8A4F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B5189F"/>
    <w:rsid w:val="0004560F"/>
    <w:rsid w:val="00060224"/>
    <w:rsid w:val="00200EF9"/>
    <w:rsid w:val="00427E38"/>
    <w:rsid w:val="004427F0"/>
    <w:rsid w:val="004C000E"/>
    <w:rsid w:val="004C04B2"/>
    <w:rsid w:val="00576E4C"/>
    <w:rsid w:val="00707473"/>
    <w:rsid w:val="00715D58"/>
    <w:rsid w:val="008A2D89"/>
    <w:rsid w:val="008B07AB"/>
    <w:rsid w:val="008B75E3"/>
    <w:rsid w:val="00926141"/>
    <w:rsid w:val="009415E8"/>
    <w:rsid w:val="009A68DC"/>
    <w:rsid w:val="009B6F0F"/>
    <w:rsid w:val="00A2071A"/>
    <w:rsid w:val="00AE215F"/>
    <w:rsid w:val="00B5189F"/>
    <w:rsid w:val="00BB13EE"/>
    <w:rsid w:val="00C111DE"/>
    <w:rsid w:val="00C20832"/>
    <w:rsid w:val="00C615F8"/>
    <w:rsid w:val="00DC25F2"/>
    <w:rsid w:val="00DF3305"/>
    <w:rsid w:val="00E07814"/>
    <w:rsid w:val="00E97335"/>
    <w:rsid w:val="00F324C6"/>
    <w:rsid w:val="00F358A5"/>
    <w:rsid w:val="00F739CD"/>
    <w:rsid w:val="00F80D49"/>
    <w:rsid w:val="00F92EB2"/>
    <w:rsid w:val="00FA1E2D"/>
    <w:rsid w:val="00FC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F3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7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189F"/>
    <w:rPr>
      <w:b/>
      <w:bCs/>
    </w:rPr>
  </w:style>
  <w:style w:type="character" w:styleId="a5">
    <w:name w:val="Emphasis"/>
    <w:basedOn w:val="a0"/>
    <w:uiPriority w:val="20"/>
    <w:qFormat/>
    <w:rsid w:val="00B5189F"/>
    <w:rPr>
      <w:i/>
      <w:iCs/>
    </w:rPr>
  </w:style>
  <w:style w:type="character" w:styleId="a6">
    <w:name w:val="Hyperlink"/>
    <w:basedOn w:val="a0"/>
    <w:uiPriority w:val="99"/>
    <w:semiHidden/>
    <w:unhideWhenUsed/>
    <w:rsid w:val="00B518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189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A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F3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F33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A2071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2877&amp;date=28.10.2019&amp;dst=41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2877&amp;date=28.10.2019&amp;dst=101107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0/" TargetMode="External"/><Relationship Id="rId5" Type="http://schemas.openxmlformats.org/officeDocument/2006/relationships/hyperlink" Target="garantf1://86367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1523</Words>
  <Characters>8684</Characters>
  <Application>Microsoft Office Word</Application>
  <DocSecurity>0</DocSecurity>
  <Lines>72</Lines>
  <Paragraphs>20</Paragraphs>
  <ScaleCrop>false</ScaleCrop>
  <Company>Microsoft</Company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2022-09-28T11:40:00Z</dcterms:created>
  <dcterms:modified xsi:type="dcterms:W3CDTF">2022-09-28T11:40:00Z</dcterms:modified>
</cp:coreProperties>
</file>