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E0" w:rsidRDefault="003070E0" w:rsidP="003070E0">
      <w:pPr>
        <w:pStyle w:val="a3"/>
        <w:jc w:val="center"/>
      </w:pPr>
      <w:r>
        <w:rPr>
          <w:rStyle w:val="a4"/>
        </w:rPr>
        <w:t>КУРГАНСКАЯ ОБЛАСТЬ</w:t>
      </w:r>
    </w:p>
    <w:p w:rsidR="003070E0" w:rsidRDefault="003070E0" w:rsidP="003070E0">
      <w:pPr>
        <w:pStyle w:val="a3"/>
        <w:jc w:val="center"/>
      </w:pPr>
      <w:r>
        <w:t> 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 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АДМИНИСТРАЦИЯ ШУМИХИНСКОГО МУНИЦИПАЛЬНОГО ОКРУГА КУРГАНСКОЙ ОБЛАСТИ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 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ПОСТАНОВЛЕНИЕ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от 02.02.2021 г. № 50</w:t>
      </w:r>
    </w:p>
    <w:p w:rsidR="003070E0" w:rsidRDefault="003070E0" w:rsidP="003070E0">
      <w:pPr>
        <w:pStyle w:val="a3"/>
      </w:pPr>
      <w:r>
        <w:t>г. Шумиха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  <w:jc w:val="center"/>
      </w:pPr>
      <w:r>
        <w:rPr>
          <w:rStyle w:val="a4"/>
        </w:rPr>
        <w:t>О муниципальной программе Шумихинского муниципального округа Курганской области «Развитие образования и реализация государственной молодежной политики»</w:t>
      </w:r>
    </w:p>
    <w:p w:rsidR="003070E0" w:rsidRDefault="003070E0" w:rsidP="003070E0">
      <w:pPr>
        <w:pStyle w:val="a3"/>
      </w:pPr>
      <w:r>
        <w:rPr>
          <w:rStyle w:val="a4"/>
        </w:rPr>
        <w:t>на 2021 – 2026 годы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t>В соответствии с Федеральным законом от 29.12.2012 N 273-ФЗ «Об образовании в Российской Федерации», Администрация Шумихинского муниципального округа Курганской области</w:t>
      </w:r>
    </w:p>
    <w:p w:rsidR="003070E0" w:rsidRDefault="003070E0" w:rsidP="003070E0">
      <w:pPr>
        <w:pStyle w:val="a3"/>
      </w:pPr>
      <w:r>
        <w:t>ПОСТАНОВЛЯЕТ:</w:t>
      </w:r>
    </w:p>
    <w:p w:rsidR="003070E0" w:rsidRDefault="003070E0" w:rsidP="006853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Утвердить муниципальную программу Шумихинского муниципального округа Курганской области «Развитие образования и реализация государственной молодежной политики» на 2021-2026 годы согласно приложению к настоящему постановлению.</w:t>
      </w:r>
    </w:p>
    <w:p w:rsidR="003070E0" w:rsidRDefault="003070E0" w:rsidP="006853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Опубликовать настоящее постановление в информационном бюллетене «Официальный вестник Администрации Шумихинского муниципального округа» и на официальном сайте Администрации Шумихинского муниципального округа Курганской области.</w:t>
      </w:r>
    </w:p>
    <w:p w:rsidR="003070E0" w:rsidRDefault="003070E0" w:rsidP="006853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Контроль за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3070E0" w:rsidRDefault="003070E0" w:rsidP="003070E0">
      <w:pPr>
        <w:pStyle w:val="a3"/>
      </w:pPr>
      <w:r>
        <w:lastRenderedPageBreak/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Глава</w:t>
      </w:r>
    </w:p>
    <w:p w:rsidR="003070E0" w:rsidRDefault="003070E0" w:rsidP="003070E0">
      <w:pPr>
        <w:pStyle w:val="a3"/>
      </w:pPr>
      <w:r>
        <w:t>Шумихинского муниципального округа</w:t>
      </w:r>
    </w:p>
    <w:p w:rsidR="003070E0" w:rsidRDefault="003070E0" w:rsidP="003070E0">
      <w:pPr>
        <w:pStyle w:val="a3"/>
      </w:pPr>
      <w: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3"/>
        <w:gridCol w:w="5562"/>
      </w:tblGrid>
      <w:tr w:rsidR="003070E0" w:rsidTr="003070E0">
        <w:trPr>
          <w:tblCellSpacing w:w="15" w:type="dxa"/>
        </w:trPr>
        <w:tc>
          <w:tcPr>
            <w:tcW w:w="3945" w:type="dxa"/>
            <w:vAlign w:val="center"/>
            <w:hideMark/>
          </w:tcPr>
          <w:p w:rsidR="003070E0" w:rsidRDefault="003070E0"/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56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Приложение к постановлению</w:t>
            </w:r>
          </w:p>
          <w:p w:rsidR="003070E0" w:rsidRDefault="003070E0">
            <w:pPr>
              <w:pStyle w:val="a3"/>
            </w:pPr>
            <w:r>
              <w:t>Администрации Шумихинского муниципального округа Курганской области от 02.02. 2021 г. № 50 «О муниципальной программе Шумихинского муниципального округа Курганской области «Развитие образования и реализация государственной молодежной политики» на 2021-2026 годы</w:t>
            </w:r>
          </w:p>
        </w:tc>
      </w:tr>
    </w:tbl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ПАСПОРТ</w:t>
      </w:r>
    </w:p>
    <w:p w:rsidR="003070E0" w:rsidRDefault="003070E0" w:rsidP="003070E0">
      <w:pPr>
        <w:pStyle w:val="a3"/>
      </w:pPr>
      <w:r>
        <w:t>муниципальной программы Шумихинского муниципального округа Курганской области</w:t>
      </w:r>
    </w:p>
    <w:p w:rsidR="003070E0" w:rsidRDefault="003070E0" w:rsidP="003070E0">
      <w:pPr>
        <w:pStyle w:val="a3"/>
      </w:pPr>
      <w:r>
        <w:t>«Развитие образования и реализация государственной молодежной политики»</w:t>
      </w:r>
    </w:p>
    <w:p w:rsidR="003070E0" w:rsidRDefault="003070E0" w:rsidP="003070E0">
      <w:pPr>
        <w:pStyle w:val="a3"/>
      </w:pPr>
      <w:r>
        <w:t>на 2021-2026 годы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7063"/>
      </w:tblGrid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муниципальная программа Шумихинского муниципального округа Курганской области «Развитие образования и реализация государственной молодежной политики» на 2021-2026 годы (далее – муниципальная программа)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Ответственный </w:t>
            </w:r>
            <w:r>
              <w:lastRenderedPageBreak/>
              <w:t>исполнитель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 xml:space="preserve">Отдел образования Администрации Шумихинского </w:t>
            </w:r>
            <w:r>
              <w:lastRenderedPageBreak/>
              <w:t>муниципального округа Курганской области (далее ОО)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Соисполнители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 образования и науки Курганской области (далее - Департамент);</w:t>
            </w:r>
          </w:p>
          <w:p w:rsidR="003070E0" w:rsidRDefault="003070E0">
            <w:pPr>
              <w:pStyle w:val="a3"/>
            </w:pPr>
            <w:r>
              <w:t>Образовательные организации, подведомственные Отделу образования Администрации Шумихинского муниципального округа Курганской области;</w:t>
            </w:r>
          </w:p>
          <w:p w:rsidR="003070E0" w:rsidRDefault="003070E0">
            <w:pPr>
              <w:pStyle w:val="a3"/>
            </w:pPr>
            <w:r>
              <w:t>Отдел культуры Администрации Шумихинского муниципального округа Курганской области (далее – Отдел культуры);</w:t>
            </w:r>
          </w:p>
          <w:p w:rsidR="003070E0" w:rsidRDefault="003070E0">
            <w:pPr>
              <w:pStyle w:val="a3"/>
            </w:pPr>
            <w:r>
              <w:t>Государственное бюджетное учреждение «Шумихинская центральная районная больница» (по согласованию);</w:t>
            </w:r>
          </w:p>
          <w:p w:rsidR="003070E0" w:rsidRDefault="003070E0">
            <w:pPr>
              <w:pStyle w:val="a3"/>
            </w:pPr>
            <w:r>
              <w:t>Государственное казенное учреждение «Центр занятости населения Альменевского и Шумихинского районов Курганской области» (далее – ГКУ ЦЗН Альменевского и Шумихинского районов) (по согласованию);</w:t>
            </w:r>
          </w:p>
          <w:p w:rsidR="003070E0" w:rsidRDefault="003070E0">
            <w:pPr>
              <w:pStyle w:val="a3"/>
            </w:pPr>
            <w:r>
              <w:t>Отдел военного комиссариата Курганской области по Шумихинскому и Альменевскому районам (по согласованию);</w:t>
            </w:r>
          </w:p>
          <w:p w:rsidR="003070E0" w:rsidRDefault="003070E0">
            <w:pPr>
              <w:pStyle w:val="a3"/>
            </w:pPr>
            <w:r>
              <w:t>Местное отделение ДОСААФ России Шумихинского района Курганской области (по согласованию);</w:t>
            </w:r>
          </w:p>
          <w:p w:rsidR="003070E0" w:rsidRDefault="003070E0">
            <w:pPr>
              <w:pStyle w:val="a3"/>
            </w:pPr>
            <w:r>
              <w:t>Межмуниципальный отдел Министерства внутренних дел России «Шумихинский» (далее – МО МВД России «Шумихинский») (по согласованию);</w:t>
            </w:r>
          </w:p>
          <w:p w:rsidR="003070E0" w:rsidRDefault="003070E0">
            <w:pPr>
              <w:pStyle w:val="1"/>
            </w:pPr>
            <w:r>
              <w:t>Шумихинский филиал государственного бюджетного учреждения «КЦСОН по Мишкинскому, Шумихинскому и Юргамышскому районам» (далее - КЦСОН) (по согласованию);</w:t>
            </w:r>
          </w:p>
          <w:p w:rsidR="003070E0" w:rsidRDefault="003070E0">
            <w:pPr>
              <w:pStyle w:val="a3"/>
            </w:pPr>
            <w:r>
              <w:t>Государственное автономное учреждение «Редакция Шумихинской районной газеты «Знамя труда»» (по согласованию);</w:t>
            </w:r>
          </w:p>
          <w:p w:rsidR="003070E0" w:rsidRDefault="003070E0">
            <w:pPr>
              <w:pStyle w:val="a3"/>
            </w:pPr>
            <w:r>
              <w:t>Районный Совет ветеранов (по согласованию);</w:t>
            </w:r>
          </w:p>
          <w:p w:rsidR="003070E0" w:rsidRDefault="003070E0">
            <w:pPr>
              <w:pStyle w:val="a3"/>
            </w:pPr>
            <w:r>
              <w:t>другие организации, участвующие в выполнении мероприятий Программы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Подпрограммы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Подпрограмма «Развитие системы общего образования в Шумихинском муниципальном округе Курганской области».</w:t>
            </w:r>
          </w:p>
          <w:p w:rsidR="003070E0" w:rsidRDefault="003070E0">
            <w:pPr>
              <w:pStyle w:val="a3"/>
            </w:pPr>
            <w:r>
              <w:t>Подпрограмма «Реализация государственной молодежной политики, воспитания и дополнительного образования детей и молодежи».</w:t>
            </w:r>
          </w:p>
          <w:p w:rsidR="003070E0" w:rsidRDefault="003070E0">
            <w:pPr>
              <w:pStyle w:val="a3"/>
            </w:pPr>
            <w:r>
              <w:t xml:space="preserve">Подпрограмма «Организация и обеспечение отдыха, оздоровления, </w:t>
            </w:r>
            <w:r>
              <w:lastRenderedPageBreak/>
              <w:t>занятости несовершеннолетних Шумихинского муниципального округа Курганской области».</w:t>
            </w:r>
          </w:p>
          <w:p w:rsidR="003070E0" w:rsidRDefault="003070E0">
            <w:pPr>
              <w:pStyle w:val="a3"/>
            </w:pPr>
            <w:r>
              <w:t>Подпрограмма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Цель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и качества образования, эффективной реализации молодежной политики и воспитания, соответствующих запросам населения и перспективным задачам социально-экономического и инновационного развития Шумихинского муниципального округа Курганской области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Задачи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муниципалитета, отвечающего современным запросам общества;</w:t>
            </w:r>
          </w:p>
          <w:p w:rsidR="003070E0" w:rsidRDefault="003070E0">
            <w:pPr>
              <w:pStyle w:val="a3"/>
            </w:pPr>
            <w:r>
              <w:t>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образования;</w:t>
            </w:r>
          </w:p>
          <w:p w:rsidR="003070E0" w:rsidRDefault="003070E0">
            <w:pPr>
              <w:pStyle w:val="a3"/>
            </w:pPr>
            <w:r>
              <w:t>реализация государственной политики на территории Шумихинского муниципального округа Курганской области в сфере отдыха и оздоровления несовершеннолетних, а также содействие в реализации прав несовершеннолетних на временную трудовую занятость;</w:t>
            </w:r>
          </w:p>
          <w:p w:rsidR="003070E0" w:rsidRDefault="003070E0">
            <w:pPr>
              <w:pStyle w:val="a3"/>
            </w:pPr>
            <w:r>
              <w:t>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Целевые индикаторы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Удельный вес численности населения в возрасте от 5 до18 лет, охваченного общим образованием, в общей численности населения в возрасте от 5 до 18 лет (процент);</w:t>
            </w:r>
          </w:p>
          <w:p w:rsidR="003070E0" w:rsidRDefault="003070E0">
            <w:pPr>
              <w:pStyle w:val="a3"/>
            </w:pPr>
            <w:r>
              <w:t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 (процент);</w:t>
            </w:r>
          </w:p>
          <w:p w:rsidR="003070E0" w:rsidRDefault="003070E0">
            <w:pPr>
              <w:pStyle w:val="a3"/>
            </w:pPr>
            <w:r>
              <w:t>доля детей в возрасте от 5 до 18 лет, охваченных дополнительным образованием, от общего числа детей в возрасте от 5 до 18 лет (процент);</w:t>
            </w:r>
          </w:p>
          <w:p w:rsidR="003070E0" w:rsidRDefault="003070E0">
            <w:pPr>
              <w:pStyle w:val="a3"/>
            </w:pPr>
            <w:r>
              <w:t>численность детей, вовлеченных в деятельность Общероссийской общественно-государственной детско-юношеской организации «Российское движение школьников» (человек);</w:t>
            </w:r>
          </w:p>
          <w:p w:rsidR="003070E0" w:rsidRDefault="003070E0">
            <w:pPr>
              <w:pStyle w:val="a3"/>
            </w:pPr>
            <w:r>
              <w:t xml:space="preserve">доля образовательных организаций, расположенных на территории Курганской области, обеспеченных интернет-соединением со скоростью соединения не менее 100Мб/c – для образовательных </w:t>
            </w:r>
            <w:r>
              <w:lastRenderedPageBreak/>
              <w:t>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интернет-трафиком, от общего количества образовательных организаций (процент);</w:t>
            </w:r>
          </w:p>
          <w:p w:rsidR="003070E0" w:rsidRDefault="003070E0">
            <w:pPr>
              <w:pStyle w:val="a3"/>
            </w:pPr>
            <w:r>
              <w:t>доля педагогических и руководящих работников системы общего и дополнительного образования муниципалитета, повысивших уровень профессионального мастерства в формате непрерывного образования, от общего количества педагогических и руководящих работников данной системы  (процент);</w:t>
            </w:r>
          </w:p>
          <w:p w:rsidR="003070E0" w:rsidRDefault="003070E0">
            <w:pPr>
              <w:pStyle w:val="a3"/>
            </w:pPr>
            <w:r>
              <w:t>количество несовершеннолетних, охваченных отдыхом и оздоровлением в организациях отдыха и оздоровления Курганской области (человек);</w:t>
            </w:r>
          </w:p>
          <w:p w:rsidR="003070E0" w:rsidRDefault="003070E0">
            <w:pPr>
              <w:pStyle w:val="a3"/>
            </w:pPr>
            <w: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Сроки реализации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 годы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Финансовое обеспечение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Планируемый объем бюджетного финансирования программы на 2021-2026 годы:</w:t>
            </w:r>
          </w:p>
          <w:p w:rsidR="003070E0" w:rsidRDefault="003070E0">
            <w:pPr>
              <w:pStyle w:val="a3"/>
            </w:pPr>
            <w:r>
              <w:t>2021 год – 441063,5 тыс. рублей;</w:t>
            </w:r>
          </w:p>
          <w:p w:rsidR="003070E0" w:rsidRDefault="003070E0">
            <w:pPr>
              <w:pStyle w:val="a3"/>
            </w:pPr>
            <w:r>
              <w:t>2022 год – 396872,2 тыс. рублей;</w:t>
            </w:r>
          </w:p>
          <w:p w:rsidR="003070E0" w:rsidRDefault="003070E0">
            <w:pPr>
              <w:pStyle w:val="a3"/>
            </w:pPr>
            <w:r>
              <w:t>2023 год – 398893,2 тыс. рублей;</w:t>
            </w:r>
          </w:p>
          <w:p w:rsidR="003070E0" w:rsidRDefault="003070E0">
            <w:pPr>
              <w:pStyle w:val="a3"/>
            </w:pPr>
            <w:r>
              <w:t>2024 год – 384320,0 тыс. рублей;</w:t>
            </w:r>
          </w:p>
          <w:p w:rsidR="003070E0" w:rsidRDefault="003070E0">
            <w:pPr>
              <w:pStyle w:val="a3"/>
            </w:pPr>
            <w:r>
              <w:t>2025 год – 384320,0 тыс. рублей;</w:t>
            </w:r>
          </w:p>
          <w:p w:rsidR="003070E0" w:rsidRDefault="003070E0">
            <w:pPr>
              <w:pStyle w:val="a3"/>
            </w:pPr>
            <w:r>
              <w:t>2026 год – 384320,0 тыс. рублей</w:t>
            </w:r>
          </w:p>
        </w:tc>
      </w:tr>
      <w:tr w:rsidR="003070E0" w:rsidTr="003070E0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Ожидаемые результаты реализации</w:t>
            </w:r>
          </w:p>
        </w:tc>
        <w:tc>
          <w:tcPr>
            <w:tcW w:w="70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мест;</w:t>
            </w:r>
          </w:p>
          <w:p w:rsidR="003070E0" w:rsidRDefault="003070E0">
            <w:pPr>
              <w:pStyle w:val="a3"/>
            </w:pPr>
            <w:r>
              <w:t>обеспечение доступности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а также вовлечение детей и молодежи в позитивную социальную деятельность и повышение их социальной активности;</w:t>
            </w:r>
          </w:p>
          <w:p w:rsidR="003070E0" w:rsidRDefault="003070E0">
            <w:pPr>
              <w:pStyle w:val="a3"/>
            </w:pPr>
            <w:r>
              <w:t>повышение качества оказания государственных услуг, исполнения государственных функций, внедрение в практику современных механизмов и методов управления в системе образования муниципалитета;</w:t>
            </w:r>
          </w:p>
          <w:p w:rsidR="003070E0" w:rsidRDefault="003070E0">
            <w:pPr>
              <w:pStyle w:val="a3"/>
            </w:pPr>
            <w:r>
              <w:lastRenderedPageBreak/>
              <w:t>развитие инфраструктуры и механизмов повышения качества организации отдыха, оздоровления и временной занятости несовершеннолетних муниципалитета;</w:t>
            </w:r>
          </w:p>
          <w:p w:rsidR="003070E0" w:rsidRDefault="003070E0">
            <w:pPr>
              <w:pStyle w:val="a3"/>
            </w:pPr>
            <w:r>
              <w:t>снижение роста числа социальных сирот и количества родителей, лишенных (ограниченных) в правах</w:t>
            </w:r>
          </w:p>
        </w:tc>
      </w:tr>
    </w:tbl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II. ХАРАКТЕРИСТИКА ТЕКУЩЕГО СОСТОЯНИЯ СФЕРЫ ОБРАЗОВАНИЯ И ГОСУДАРСТВЕННОЙ МОЛОДЕЖНОЙ ПОЛИТИКИ ШУМИХИНСКОГО МУНИЦИПАЛЬНОГО ОКРУГА КУРГАНСКОЙ ОБЛАСТИ</w:t>
      </w:r>
    </w:p>
    <w:p w:rsidR="003070E0" w:rsidRDefault="003070E0" w:rsidP="003070E0">
      <w:pPr>
        <w:pStyle w:val="a3"/>
      </w:pPr>
      <w:r>
        <w:t>Главной стратегической целью Курганской области является создание эффективной экономики, способствующей развитию человеческого капитала, которая определена приоритетами: обеспечение повышения конкурентоспособности экономики Курганской области; создание эффективной институциональной среды; обеспечение комплексного, сбалансированного пространственного развития; создание условий для сохранения и развития человеческого капитала в Курганской области. Шумихинский муниципальный округ ведет работу для достижения региональных приоритетов на территории муниципалитета.</w:t>
      </w:r>
    </w:p>
    <w:p w:rsidR="003070E0" w:rsidRDefault="003070E0" w:rsidP="003070E0">
      <w:pPr>
        <w:pStyle w:val="a3"/>
      </w:pPr>
      <w:r>
        <w:t>Общероссийские и региональные тенденции в области демографии, процессы внутренней миграции от периферии к центру указывают на назревшую необходимость изменения подхода к системе образования не только как к социальной системе, но и как к важному участнику социально-экономического развития территории. При этом ключевыми характеристиками эффективности ее работы становятся показатели качества образовательной деятельности и качество всей системы образования в целом.</w:t>
      </w:r>
    </w:p>
    <w:p w:rsidR="003070E0" w:rsidRDefault="003070E0" w:rsidP="003070E0">
      <w:pPr>
        <w:pStyle w:val="a3"/>
      </w:pPr>
      <w:r>
        <w:t>Система образования муниципалитета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3070E0" w:rsidRDefault="003070E0" w:rsidP="003070E0">
      <w:pPr>
        <w:pStyle w:val="a3"/>
      </w:pPr>
      <w:r>
        <w:t>В основу социальной политики муниципалитета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3070E0" w:rsidRDefault="003070E0" w:rsidP="003070E0">
      <w:pPr>
        <w:pStyle w:val="a3"/>
      </w:pPr>
      <w:r>
        <w:t>В рамках национального проекта «Образование» на уровне муниципалитет реализуется 6 региональных проектов: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активность», а также в рамках национального проекта «Демография» - региональный проект «Содействие занятости женщин – создание условий дошкольного образования для детей в возрасте до трех лет».</w:t>
      </w:r>
    </w:p>
    <w:p w:rsidR="003070E0" w:rsidRDefault="003070E0" w:rsidP="003070E0">
      <w:pPr>
        <w:pStyle w:val="a3"/>
      </w:pPr>
      <w: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за последние годы в регионе меры позволяют говорить о позитивных изменениях в муниципальной системе дошкольного образования. Положительно решаются проблемы обеспечения доступности и вариативности дошкольного образования (очередность детей от 3 до 7 лет ликвидирована). Реализуются стандарты дошкольного образования, исполняются </w:t>
      </w:r>
      <w:r>
        <w:lastRenderedPageBreak/>
        <w:t>требования к образовательной программе, новой образовательной среде, результатам образования.</w:t>
      </w:r>
    </w:p>
    <w:p w:rsidR="003070E0" w:rsidRDefault="003070E0" w:rsidP="003070E0">
      <w:pPr>
        <w:pStyle w:val="a3"/>
      </w:pPr>
      <w:r>
        <w:t>Продолжаются процессы совершенствования структуры и содержания основного общего образования. Основным приоритетом в сфере начального общего, основного общего и среднего общего образования региональной системы образования остается обеспечение равного доступа к качественному образованию для всех детей, проживающих на территории Курганской области.</w:t>
      </w:r>
    </w:p>
    <w:p w:rsidR="003070E0" w:rsidRDefault="003070E0" w:rsidP="003070E0">
      <w:pPr>
        <w:pStyle w:val="a3"/>
      </w:pPr>
      <w:r>
        <w:t>В 2020 году в Шумихинском муниципальном округе Курганской области функционировало 14 казенных общеобразовательных организаций (5 юридических лиц и 9 филиалов). Общее число учащихся — 3128 человек. Доля сельских муниципальных школ - 71%, доля обучающихся в них детей - 22%.</w:t>
      </w:r>
    </w:p>
    <w:p w:rsidR="003070E0" w:rsidRDefault="003070E0" w:rsidP="003070E0">
      <w:pPr>
        <w:pStyle w:val="a3"/>
      </w:pPr>
      <w:r>
        <w:t>Основная проблема, влияющая на обеспечение доступности качественного общего образования, - преобладание в структуре общеобразовательной сети сельских малокомплектных школ, в которых обучался только каждый пятый школьник муниципалитета. Эффективным решением данной проблемы является оптимизация сети муниципальных общеобразовательных школ, которая включает как ликвидацию и реорганизацию школ, так и изменение их статуса (переименование) и типа. Решается задача по созданию оптимальной школьной сети путем приоритетного использования модели крупных образовательных комплексов.</w:t>
      </w:r>
    </w:p>
    <w:p w:rsidR="003070E0" w:rsidRDefault="003070E0" w:rsidP="003070E0">
      <w:pPr>
        <w:pStyle w:val="a3"/>
      </w:pPr>
      <w:r>
        <w:t>Проблемой также остается сохранение разрывов в качестве образовательных результатов между общеобразовательными организациями Курганской области, работающими в разных социокультурных условиях. В связи с этим реализовывались: региональный и муниципальный комплекс мер, направленный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 и региональный сетевой проект «Повышение качества образования в школах с низкими результатами обучения и в школах, функционирующих в неблагоприятных социальных условиях».</w:t>
      </w:r>
    </w:p>
    <w:p w:rsidR="003070E0" w:rsidRDefault="003070E0" w:rsidP="003070E0">
      <w:pPr>
        <w:pStyle w:val="a3"/>
      </w:pPr>
      <w:r>
        <w:t>Важным направлением реализации подпрограммы является организация школьного питания. В качестве адресной меры социальной поддержки предоставляется льгота по оплате питания школьникам из малоимущих семей. С 1 сентября 2020 года в Курганской области организовано бесплатное горячее питание обучающихся, получающих начальное общее образование в государственных образовательных организациях в рамках государственной программы Российской Федерации «Развитие образования», утвержденной  постановлением Правительства Российской Федерации от 26 декабря 2017 №1642 (далее - государственная программа Российской Федерации «Развитие образования»). В Шумихинском муниципальном округе данную услугу получают:</w:t>
      </w:r>
    </w:p>
    <w:p w:rsidR="003070E0" w:rsidRDefault="003070E0" w:rsidP="003070E0">
      <w:pPr>
        <w:pStyle w:val="a3"/>
      </w:pPr>
      <w:r>
        <w:t>- все учащиеся начальной школы – 1294 школьников;</w:t>
      </w:r>
    </w:p>
    <w:p w:rsidR="003070E0" w:rsidRDefault="003070E0" w:rsidP="003070E0">
      <w:pPr>
        <w:pStyle w:val="a3"/>
      </w:pPr>
      <w:r>
        <w:t>- несовершеннолетние, воспитывающиеся в малообеспеченных семьях (780 (начальная школа), 788 (основное общее и среднее общее образование);</w:t>
      </w:r>
    </w:p>
    <w:p w:rsidR="003070E0" w:rsidRDefault="003070E0" w:rsidP="003070E0">
      <w:pPr>
        <w:pStyle w:val="a3"/>
      </w:pPr>
      <w:r>
        <w:t>- 36учащихся с ОВЗ и детей инвалидов.</w:t>
      </w:r>
    </w:p>
    <w:p w:rsidR="003070E0" w:rsidRDefault="003070E0" w:rsidP="003070E0">
      <w:pPr>
        <w:pStyle w:val="a3"/>
      </w:pPr>
      <w:r>
        <w:t xml:space="preserve">Обеспечению качественного и доступного образования детей с ограниченными возможностями здоровья (далее — ОВЗ) и инвалидностью в условиях введения федеральных государственных стандартов образования для обучающихся с ОВЗ в </w:t>
      </w:r>
      <w:r>
        <w:lastRenderedPageBreak/>
        <w:t>муниципалитете уделяется большое внимание. В Шумихинском муниципальном округе Курганской области осуществляется реализация прав детей с ОВЗ и детей с инвалидностью на получение общедоступного и качественного бесплатного общего образования. В 2020 году в школах округа обучаются:</w:t>
      </w:r>
    </w:p>
    <w:p w:rsidR="003070E0" w:rsidRDefault="003070E0" w:rsidP="003070E0">
      <w:pPr>
        <w:pStyle w:val="a3"/>
      </w:pPr>
      <w:r>
        <w:t>- 21 учащийся с инвалидностью,</w:t>
      </w:r>
    </w:p>
    <w:p w:rsidR="003070E0" w:rsidRDefault="003070E0" w:rsidP="003070E0">
      <w:pPr>
        <w:pStyle w:val="a3"/>
      </w:pPr>
      <w:r>
        <w:t>- 26 учащихся с ОВЗ,</w:t>
      </w:r>
    </w:p>
    <w:p w:rsidR="003070E0" w:rsidRDefault="003070E0" w:rsidP="003070E0">
      <w:pPr>
        <w:pStyle w:val="a3"/>
      </w:pPr>
      <w:r>
        <w:t>- 15 учащихся с инвалидностью и ОВЗ,</w:t>
      </w:r>
    </w:p>
    <w:p w:rsidR="003070E0" w:rsidRDefault="003070E0" w:rsidP="003070E0">
      <w:pPr>
        <w:pStyle w:val="a3"/>
      </w:pPr>
      <w:r>
        <w:t>14 учащихся из вышеперечисленных категорий обучается на дому. Для данных школьников по показаниям разрабатываются АООП и СИПР, которые реализуются на базе общеобразовательных организаций муниципалитета.</w:t>
      </w:r>
    </w:p>
    <w:p w:rsidR="003070E0" w:rsidRDefault="003070E0" w:rsidP="003070E0">
      <w:pPr>
        <w:pStyle w:val="a3"/>
      </w:pPr>
      <w:r>
        <w:t>Численность молодежи в муниципалитете на 2020 год (14-30 лет) составляет 3767 человек (15% от общей численности населения). Сокращение числа молодежи - вопрос актуальный как в муниципалитете, так и в целом в регионе. В связи с этим государственная молодежная политика является одним из приоритетных направлений как на федеральном и региональном уровне, так и на муниципальном.</w:t>
      </w:r>
    </w:p>
    <w:p w:rsidR="003070E0" w:rsidRDefault="003070E0" w:rsidP="003070E0">
      <w:pPr>
        <w:pStyle w:val="a3"/>
      </w:pPr>
      <w:r>
        <w:t>В Шумихинском муниципальном округе Курганской области учреждением осуществляющим работу с молодежью является муниципальное казенное учреждение дополнительного образования «Центр развития творчества». Удалось достичь улучшения социально-экономического положения молодежи. Уменьшилась смертность, усилилось стремление к ведению здорового образа жизни и занятием позитивным досугом.</w:t>
      </w:r>
    </w:p>
    <w:p w:rsidR="003070E0" w:rsidRDefault="003070E0" w:rsidP="003070E0">
      <w:pPr>
        <w:pStyle w:val="a3"/>
      </w:pPr>
      <w:r>
        <w:t>Однако существует тенденция нарастания негативных факторов в молодежной среде. Для решения существующих проблем необходима дальнейшая интеграция ресурсов сфер дополнительного образования, воспитания и молодежной политики: переход к единому управлению, объединение финансовых ресурсов, разработка единого календаря массовых мероприятий. Необходимо осуществить переход на систему нормативно-подушевого финансирования, обновить содержание деятельности организаций дополнительного образования детей и молодежи муниципалитета. Актуальной остается системная работа по подготовке, переподготовке и повышению квалификации кадров в сферах молодежной политики, воспитания и дополнительного образования.</w:t>
      </w:r>
    </w:p>
    <w:p w:rsidR="003070E0" w:rsidRDefault="003070E0" w:rsidP="003070E0">
      <w:pPr>
        <w:pStyle w:val="a3"/>
      </w:pPr>
      <w:r>
        <w:t>На базе МКУДО «ЦРТ» действуют:</w:t>
      </w:r>
    </w:p>
    <w:p w:rsidR="003070E0" w:rsidRDefault="003070E0" w:rsidP="003070E0">
      <w:pPr>
        <w:pStyle w:val="a3"/>
      </w:pPr>
      <w:r>
        <w:t>- Центр по развитию добровольческого (волонтерского) движения на территории Шумихинского муниципального округа Курганской области;</w:t>
      </w:r>
    </w:p>
    <w:p w:rsidR="003070E0" w:rsidRDefault="003070E0" w:rsidP="003070E0">
      <w:pPr>
        <w:pStyle w:val="a3"/>
      </w:pPr>
      <w:r>
        <w:t>- муниципальный Центр патриотического воспитания населения и допризывной подготовки молодежи Шумихинского муниципального округа Курганской области «Патриот»;</w:t>
      </w:r>
    </w:p>
    <w:p w:rsidR="003070E0" w:rsidRDefault="003070E0" w:rsidP="003070E0">
      <w:pPr>
        <w:pStyle w:val="a3"/>
      </w:pPr>
      <w:r>
        <w:t>- координационный методический центр по профилактике детского дорожно – транспортного травматизма;</w:t>
      </w:r>
    </w:p>
    <w:p w:rsidR="003070E0" w:rsidRDefault="003070E0" w:rsidP="003070E0">
      <w:pPr>
        <w:pStyle w:val="a3"/>
      </w:pPr>
      <w:r>
        <w:t>- муниципальный опорный центр (национальный проект «Успех каждого ребенка»).</w:t>
      </w:r>
    </w:p>
    <w:p w:rsidR="003070E0" w:rsidRDefault="003070E0" w:rsidP="003070E0">
      <w:pPr>
        <w:pStyle w:val="a3"/>
      </w:pPr>
      <w:r>
        <w:lastRenderedPageBreak/>
        <w:t>В МКУДО «ЦРТ» реализуется шесть направленностей дополнительного образования. Наиболее распространенные направленности: художественная, социально – гуманитарная и физкультурно - спортивная. Особое внимание уделяется развитию технической, естественнонаучной и туристско-краеведческой направленностей.</w:t>
      </w:r>
    </w:p>
    <w:p w:rsidR="003070E0" w:rsidRDefault="003070E0" w:rsidP="003070E0">
      <w:pPr>
        <w:pStyle w:val="a3"/>
      </w:pPr>
      <w:r>
        <w:t>Вместе с тем система дополнительного образования муниципалитета требует серьезных преобразований. Необходимо обновить содержание деятельности организаций дополнительного образования детей и молодежи. Актуальной остается системная работа по подготовке, переподготовке и повышению квалификации кадров в сферах молодежной политики, воспитания и дополнительного образования.</w:t>
      </w:r>
    </w:p>
    <w:p w:rsidR="003070E0" w:rsidRDefault="003070E0" w:rsidP="003070E0">
      <w:pPr>
        <w:pStyle w:val="a3"/>
      </w:pPr>
      <w:r>
        <w:t>Цифровизация системы образования является одним из ключевых ориентиров в развитии системы образования. При этом внедрение информационных технологий требует применения комплекса мер, связанных с информационной безопасностью и профилактикой угроз, возникающих при работе с сетью «Интернет».</w:t>
      </w:r>
    </w:p>
    <w:p w:rsidR="003070E0" w:rsidRDefault="003070E0" w:rsidP="003070E0">
      <w:pPr>
        <w:pStyle w:val="a3"/>
      </w:pPr>
      <w:r>
        <w:t>В 2020 году все образовательные учреждения имеют доступ к сети «Интернет», везде применяется контент-фильтрация. Вместе с тем наблюдаются существенные проблемы цифровизации системы образования, а также в работе, направленной на обеспечение информационной безопасности и профилактику.</w:t>
      </w:r>
    </w:p>
    <w:p w:rsidR="003070E0" w:rsidRDefault="003070E0" w:rsidP="003070E0">
      <w:pPr>
        <w:pStyle w:val="a3"/>
      </w:pPr>
      <w: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их работы в муниципальных общеобразовательных организациях принимаются меры, направленные на поднятие социального статуса педагогических работников, повышения профессиональной компетентности педагогических и управленческих кадров.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3070E0" w:rsidRDefault="003070E0" w:rsidP="003070E0">
      <w:pPr>
        <w:pStyle w:val="a3"/>
      </w:pPr>
      <w:r>
        <w:t>Таким образом, реализация всех мероприятий программы позволит Администрации Шумихинского муниципального округа Курганской области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III. ПРИОРИТЕТЫ И ЦЕЛИ ГОСУДАРСТВЕННОЙ ПОЛИТИКИ В СФЕРЕ ОБРАЗОВАНИЯ И ГОСУДАРСТВЕННОЙ МОЛОДЕЖНОЙ ПОЛИТИКИ</w:t>
      </w:r>
    </w:p>
    <w:p w:rsidR="003070E0" w:rsidRDefault="003070E0" w:rsidP="003070E0">
      <w:pPr>
        <w:pStyle w:val="a3"/>
      </w:pPr>
      <w: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3070E0" w:rsidRDefault="003070E0" w:rsidP="003070E0">
      <w:pPr>
        <w:pStyle w:val="a3"/>
      </w:pPr>
      <w:r>
        <w:t>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3070E0" w:rsidRDefault="003070E0" w:rsidP="003070E0">
      <w:pPr>
        <w:pStyle w:val="a3"/>
      </w:pPr>
      <w:r>
        <w:lastRenderedPageBreak/>
        <w:t>Указом Президента Российской Федерации от 7 мая 2012 года №599 «О мерах по реализации государственной политики в области образования и науки»;</w:t>
      </w:r>
    </w:p>
    <w:p w:rsidR="003070E0" w:rsidRDefault="003070E0" w:rsidP="003070E0">
      <w:pPr>
        <w:pStyle w:val="a3"/>
      </w:pPr>
      <w:r>
        <w:t>Указом Президента Российской Федерации от 9 мая 2017 года №203 «О Стратегии развития информационного общества в Российской Федерации на 2017-2030 годы»;</w:t>
      </w:r>
    </w:p>
    <w:p w:rsidR="003070E0" w:rsidRDefault="003070E0" w:rsidP="003070E0">
      <w:pPr>
        <w:pStyle w:val="a3"/>
      </w:pPr>
      <w:r>
        <w:t>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3070E0" w:rsidRDefault="003070E0" w:rsidP="003070E0">
      <w:pPr>
        <w:pStyle w:val="a3"/>
      </w:pPr>
      <w:r>
        <w:t>Указом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3070E0" w:rsidRDefault="003070E0" w:rsidP="003070E0">
      <w:pPr>
        <w:pStyle w:val="a3"/>
      </w:pPr>
      <w:r>
        <w:t>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Российской Федерации от 24 мая 2014 года №481;</w:t>
      </w:r>
    </w:p>
    <w:p w:rsidR="003070E0" w:rsidRDefault="003070E0" w:rsidP="003070E0">
      <w:pPr>
        <w:pStyle w:val="a3"/>
      </w:pPr>
      <w: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1642;</w:t>
      </w:r>
    </w:p>
    <w:p w:rsidR="003070E0" w:rsidRDefault="003070E0" w:rsidP="003070E0">
      <w:pPr>
        <w:pStyle w:val="a3"/>
      </w:pPr>
      <w: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№2403-р;</w:t>
      </w:r>
    </w:p>
    <w:p w:rsidR="003070E0" w:rsidRDefault="003070E0" w:rsidP="003070E0">
      <w:pPr>
        <w:pStyle w:val="a3"/>
      </w:pPr>
      <w: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№996-р;</w:t>
      </w:r>
    </w:p>
    <w:p w:rsidR="003070E0" w:rsidRDefault="003070E0" w:rsidP="003070E0">
      <w:pPr>
        <w:pStyle w:val="a3"/>
      </w:pPr>
      <w:r>
        <w:t>программой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годы, утвержденной распоряжением Правительства Российской Федерации от 23 октября 2015 года №2145-р.</w:t>
      </w:r>
    </w:p>
    <w:p w:rsidR="003070E0" w:rsidRDefault="003070E0" w:rsidP="003070E0">
      <w:pPr>
        <w:pStyle w:val="a3"/>
      </w:pPr>
      <w:r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3070E0" w:rsidRDefault="003070E0" w:rsidP="003070E0">
      <w:pPr>
        <w:pStyle w:val="a3"/>
      </w:pPr>
      <w:r>
        <w:t>Обеспечение доступности и повышение эффективности и качества образования - базовые направления реализации государственной политики. Общим направлением для каждого уровня образования является совершенствование структуры и сети образовательных организаций.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IV. ЦЕЛИ И ЗАДАЧИ ПРОГРАММЫ</w:t>
      </w:r>
    </w:p>
    <w:p w:rsidR="003070E0" w:rsidRDefault="003070E0" w:rsidP="003070E0">
      <w:pPr>
        <w:pStyle w:val="a3"/>
      </w:pPr>
      <w:r>
        <w:lastRenderedPageBreak/>
        <w:t>Цель программы является: Обеспечение доступности и качества образования, эффективной реализации молодежной политики и воспитания, соответствующих запросам населения и перспективным задачам социально-экономического и инновационного развития Шумихинского муниципального округа Курганской области.</w:t>
      </w:r>
    </w:p>
    <w:p w:rsidR="003070E0" w:rsidRDefault="003070E0" w:rsidP="003070E0">
      <w:pPr>
        <w:pStyle w:val="a3"/>
      </w:pPr>
      <w:r>
        <w:t>Для достижения поставленной цели программой предусматривается решение следующих задач.</w:t>
      </w:r>
    </w:p>
    <w:p w:rsidR="003070E0" w:rsidRDefault="003070E0" w:rsidP="003070E0">
      <w:pPr>
        <w:pStyle w:val="a3"/>
      </w:pPr>
      <w:r>
        <w:t>Обеспечение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муниципалитета, отвечающего современным запросам общества.</w:t>
      </w:r>
    </w:p>
    <w:p w:rsidR="003070E0" w:rsidRDefault="003070E0" w:rsidP="003070E0">
      <w:pPr>
        <w:pStyle w:val="a3"/>
      </w:pPr>
      <w:r>
        <w:t>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образования.</w:t>
      </w:r>
    </w:p>
    <w:p w:rsidR="003070E0" w:rsidRDefault="003070E0" w:rsidP="003070E0">
      <w:pPr>
        <w:pStyle w:val="a3"/>
      </w:pPr>
      <w:r>
        <w:t>Реализация государственной политики на территории Шумихинского муниципального округа Курганской области в сфере отдыха и оздоровления несовершеннолетних, а также содействие в реализации прав несовершеннолетних на временную трудовую занятость.</w:t>
      </w:r>
    </w:p>
    <w:p w:rsidR="003070E0" w:rsidRDefault="003070E0" w:rsidP="003070E0">
      <w:pPr>
        <w:pStyle w:val="a3"/>
      </w:pPr>
      <w:r>
        <w:t>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детей.</w:t>
      </w:r>
    </w:p>
    <w:p w:rsidR="003070E0" w:rsidRDefault="003070E0" w:rsidP="003070E0">
      <w:pPr>
        <w:pStyle w:val="a3"/>
      </w:pPr>
      <w:r>
        <w:t>Решение задач в сфере образования и государственной молодежной политики Шумихинского муниципального округа Курганской области будет осуществляться путем комплекса мероприятий, направленных на обеспечение доступности образования, повышение качества образования и эффективности реализации молодежной политики в интересах населения и социально-экономического развития муниципалитета.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V. ПЕРЕЧЕНЬ И КРАТКОЕ ОПИСАНИЕ ПОДПРОГРАММ</w:t>
      </w:r>
    </w:p>
    <w:p w:rsidR="003070E0" w:rsidRDefault="003070E0" w:rsidP="006853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4"/>
        </w:rPr>
        <w:t>Подпрограмма «Развитие системы общего образования в Шумихинском муниципальном округе Курганской области».</w:t>
      </w:r>
    </w:p>
    <w:p w:rsidR="003070E0" w:rsidRDefault="003070E0" w:rsidP="003070E0">
      <w:pPr>
        <w:pStyle w:val="a3"/>
      </w:pPr>
      <w:r>
        <w:t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Направлена на создание оптимальной сети образовательных организаций, обеспечивающей равный доступ населения муниципалитета к услугам общего (в том числе дошкольного) образования; обновление содержания общего образования и образовательной среды, согласно установленным требованиям, формирование востребованной системы оценки качества общего образования и образовательных результатов, кроме того, создание условий для внедрения современной и безопасной цифровой образовательной среды путем обновления информационно-коммуникационной инфраструктуры, подготовки кадров и предусматривает внедрение национальной системы профессионального роста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3070E0" w:rsidRDefault="003070E0" w:rsidP="006853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4"/>
        </w:rPr>
        <w:lastRenderedPageBreak/>
        <w:t>Подпрограмма «Реализация государственной молодежной политики, воспитания и дополнительного образования детей и молодежи».</w:t>
      </w:r>
    </w:p>
    <w:p w:rsidR="003070E0" w:rsidRDefault="003070E0" w:rsidP="003070E0">
      <w:pPr>
        <w:pStyle w:val="a3"/>
      </w:pPr>
      <w:r>
        <w:t>Определяет цель, задачи и основные направления развития государственной молодежной политики, воспитания и дополнительного образования детей и молодежи как единого образовательного пространства Курганской области. Раскрывает механизмы реализации мероприятий и показатели оценки их результативности.</w:t>
      </w:r>
    </w:p>
    <w:p w:rsidR="003070E0" w:rsidRDefault="003070E0" w:rsidP="006853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4"/>
        </w:rPr>
        <w:t>Подпрограмма «Организация и обеспечение отдыха, оздоровления, занятости несовершеннолетних Шумихинского муниципального округа Курганской области».</w:t>
      </w:r>
    </w:p>
    <w:p w:rsidR="003070E0" w:rsidRDefault="003070E0" w:rsidP="003070E0">
      <w:pPr>
        <w:pStyle w:val="a3"/>
      </w:pPr>
      <w:r>
        <w:t>Определяет цель, задачи и основные направления в работе по организации и обеспечения отдыха, оздоровления, занятости несовершеннолетних Шумихинского муниципального округа Курганской области.</w:t>
      </w:r>
    </w:p>
    <w:p w:rsidR="003070E0" w:rsidRDefault="003070E0" w:rsidP="006853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a4"/>
        </w:rPr>
        <w:t>Подпрограмма «Защита прав детей, государственная поддержка детей-сирот и детей, оставшихся без попечения родителей, детей с особыми нуждами».</w:t>
      </w:r>
    </w:p>
    <w:p w:rsidR="003070E0" w:rsidRDefault="003070E0" w:rsidP="003070E0">
      <w:pPr>
        <w:pStyle w:val="a3"/>
      </w:pPr>
      <w:r>
        <w:t>Подпрограммой определены основные направления деятельности сектора Опеки и попечительства Отдела образования Администрации Шумихинского муниципального округа Курганской области: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 создание необходимых условий для семейного жизнеустройства детей, оставшихся без попечения родителей.</w:t>
      </w:r>
    </w:p>
    <w:p w:rsidR="003070E0" w:rsidRDefault="003070E0" w:rsidP="003070E0">
      <w:pPr>
        <w:pStyle w:val="a3"/>
      </w:pPr>
      <w:r>
        <w:t>Содержание подпрограмм приведено в приложениях к муниципальной программе.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VI. СРОКИ РЕАЛИЗАЦИИ ПРОГРАММЫ</w:t>
      </w:r>
    </w:p>
    <w:p w:rsidR="003070E0" w:rsidRDefault="003070E0" w:rsidP="003070E0">
      <w:pPr>
        <w:pStyle w:val="a3"/>
      </w:pPr>
      <w:r>
        <w:t>Реализация Программы рассчитана на 2021-2026 годы. Администрацией Шумихинского муниципального округа Курганской области может быть принято решение о продлении срока реализации программы исходя из результатов реализации.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VII. ОЦЕНКА ОЖИДАЕМОЙ ЭФФЕКТИВНОСТИ РЕАЛИЗАЦИИ ПРОГРАММЫ</w:t>
      </w:r>
    </w:p>
    <w:p w:rsidR="003070E0" w:rsidRDefault="003070E0" w:rsidP="003070E0">
      <w:pPr>
        <w:pStyle w:val="a3"/>
      </w:pPr>
      <w:r>
        <w:t>Реализация мероприятий программы обеспечит создание условий для положительных качественных изменений социальной и экономической ситуации в муниципалитете, в том числе позволит обеспечить доступность образования, повысить качество образования и эффективность реализации молодежной политики, а также получить социально значимые результаты в сфере реализации государственной программы:</w:t>
      </w:r>
    </w:p>
    <w:p w:rsidR="003070E0" w:rsidRDefault="003070E0" w:rsidP="003070E0">
      <w:pPr>
        <w:pStyle w:val="a3"/>
      </w:pPr>
      <w:r>
        <w:t>обеспечение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мест;</w:t>
      </w:r>
    </w:p>
    <w:p w:rsidR="003070E0" w:rsidRDefault="003070E0" w:rsidP="003070E0">
      <w:pPr>
        <w:pStyle w:val="a3"/>
      </w:pPr>
      <w:r>
        <w:lastRenderedPageBreak/>
        <w:t>обеспечение доступности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а также вовлечение детей и молодежи в позитивную социальную деятельность и повышение их социальной активности;</w:t>
      </w:r>
    </w:p>
    <w:p w:rsidR="003070E0" w:rsidRDefault="003070E0" w:rsidP="003070E0">
      <w:pPr>
        <w:pStyle w:val="a3"/>
      </w:pPr>
      <w:r>
        <w:t>повышение качества оказания государственных услуг, исполнения государственных функций, внедрение в практику современных механизмов и методов управления в системе образования муниципалитета;</w:t>
      </w:r>
    </w:p>
    <w:p w:rsidR="003070E0" w:rsidRDefault="003070E0" w:rsidP="003070E0">
      <w:pPr>
        <w:pStyle w:val="a3"/>
      </w:pPr>
      <w:r>
        <w:t>развитие инфраструктуры и механизмов повышения качества организации отдыха, оздоровления и временной занятости несовершеннолетних муниципалитета;</w:t>
      </w:r>
    </w:p>
    <w:p w:rsidR="003070E0" w:rsidRDefault="003070E0" w:rsidP="003070E0">
      <w:pPr>
        <w:pStyle w:val="a3"/>
      </w:pPr>
      <w:r>
        <w:t>снижение роста числа социальных сирот и количества родителей, лишенных (ограниченных) в правах.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VIII. ПЕРЕЧЕНЬ МЕРОПРИЯТИЙ ПРОГРАММЫ</w:t>
      </w:r>
    </w:p>
    <w:p w:rsidR="003070E0" w:rsidRDefault="003070E0" w:rsidP="003070E0">
      <w:pPr>
        <w:pStyle w:val="a3"/>
      </w:pPr>
      <w: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 1.1.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Таблица 1.1 Перечень мероприятий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677"/>
        <w:gridCol w:w="1375"/>
        <w:gridCol w:w="2696"/>
        <w:gridCol w:w="2264"/>
      </w:tblGrid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463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мероприятия</w:t>
            </w:r>
          </w:p>
        </w:tc>
        <w:tc>
          <w:tcPr>
            <w:tcW w:w="17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Срок реализации,</w:t>
            </w:r>
          </w:p>
          <w:p w:rsidR="003070E0" w:rsidRDefault="003070E0">
            <w:pPr>
              <w:pStyle w:val="a3"/>
            </w:pPr>
            <w:r>
              <w:t>годы</w:t>
            </w:r>
          </w:p>
        </w:tc>
        <w:tc>
          <w:tcPr>
            <w:tcW w:w="4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Ожидаемый конечный результата</w:t>
            </w:r>
          </w:p>
        </w:tc>
        <w:tc>
          <w:tcPr>
            <w:tcW w:w="33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</w:t>
            </w:r>
          </w:p>
        </w:tc>
        <w:tc>
          <w:tcPr>
            <w:tcW w:w="463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«Развитие системы общего образования в Шумихинском муниципальном округе Курганской области»</w:t>
            </w:r>
          </w:p>
        </w:tc>
        <w:tc>
          <w:tcPr>
            <w:tcW w:w="17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мест, к концу 2021 года обеспечить все общеобразовательные организации </w:t>
            </w:r>
            <w:r>
              <w:lastRenderedPageBreak/>
              <w:t>муниципалитета высокоскоростным интернет-соединением, к концу 2023 года целевую модель цифровой образовательной среды, также к концу 2024 года внедрить в 25% общеобразовательных организаций современные цифровые технологии в основные общеобразовательные программы, провести обновление кадрового состава и закрепление молодых специалистов в системе образования, повышение уровня профессиональной компетентности педагогических и руководящих работников, а также обеспечение условий профессионального становления и развития педагогических работников независимо от места их проживания и работы</w:t>
            </w:r>
          </w:p>
        </w:tc>
        <w:tc>
          <w:tcPr>
            <w:tcW w:w="334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Отдел образования,</w:t>
            </w:r>
          </w:p>
          <w:p w:rsidR="003070E0" w:rsidRDefault="003070E0">
            <w:pPr>
              <w:pStyle w:val="a3"/>
            </w:pPr>
            <w:r>
              <w:t>подведомственные образовательные организации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</w:t>
            </w:r>
          </w:p>
        </w:tc>
        <w:tc>
          <w:tcPr>
            <w:tcW w:w="463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7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а также вовлечение детей и молодежи в позитивную социальную деятельность и повышение их социальной активности</w:t>
            </w:r>
          </w:p>
        </w:tc>
        <w:tc>
          <w:tcPr>
            <w:tcW w:w="33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подведомственные образовательные организации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</w:t>
            </w:r>
          </w:p>
        </w:tc>
        <w:tc>
          <w:tcPr>
            <w:tcW w:w="463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Мероприятия подпрограммы «Организация и </w:t>
            </w:r>
            <w:r>
              <w:lastRenderedPageBreak/>
              <w:t>обеспечение отдыха, оздоровления, занятости несовершеннолетних Шумихинского муниципального округа Курганской области»</w:t>
            </w:r>
          </w:p>
        </w:tc>
        <w:tc>
          <w:tcPr>
            <w:tcW w:w="17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2021 - 2026</w:t>
            </w:r>
          </w:p>
        </w:tc>
        <w:tc>
          <w:tcPr>
            <w:tcW w:w="4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Обеспечение функционирования эффективной система </w:t>
            </w:r>
            <w:r>
              <w:lastRenderedPageBreak/>
              <w:t>организации и обеспечения отдыха, оздоровления, занятости, способствующей воспитанию и развитию несовершеннолетних Шумихинского района</w:t>
            </w:r>
          </w:p>
        </w:tc>
        <w:tc>
          <w:tcPr>
            <w:tcW w:w="334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Отдел образования,</w:t>
            </w:r>
          </w:p>
          <w:p w:rsidR="003070E0" w:rsidRDefault="003070E0">
            <w:pPr>
              <w:pStyle w:val="a3"/>
            </w:pPr>
            <w:r>
              <w:t xml:space="preserve">подведомственные </w:t>
            </w:r>
            <w:r>
              <w:lastRenderedPageBreak/>
              <w:t>образовательные организации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4.</w:t>
            </w:r>
          </w:p>
        </w:tc>
        <w:tc>
          <w:tcPr>
            <w:tcW w:w="463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Подпрограмма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17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33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Сектор опеки и попечительства</w:t>
            </w:r>
          </w:p>
          <w:p w:rsidR="003070E0" w:rsidRDefault="003070E0">
            <w:pPr>
              <w:pStyle w:val="a3"/>
            </w:pPr>
            <w:r>
              <w:t>Отдел образования Администрации</w:t>
            </w:r>
          </w:p>
          <w:p w:rsidR="003070E0" w:rsidRDefault="003070E0">
            <w:pPr>
              <w:pStyle w:val="a3"/>
            </w:pPr>
            <w:r>
              <w:t>Шумихинского муниципального округа Курганской области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</w:tr>
    </w:tbl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IX. СИСТЕМА ЦЕЛЕВЫХ ИНДИКАТОРОВ</w:t>
      </w:r>
    </w:p>
    <w:p w:rsidR="003070E0" w:rsidRDefault="003070E0" w:rsidP="003070E0">
      <w:pPr>
        <w:pStyle w:val="a3"/>
      </w:pPr>
      <w:r>
        <w:t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по ключевым направлениям развития образования и реализации последовательной политики и определить его влияние на социально-экономическое развитие области. Все целевые индикаторы и показатели доступны для определения.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1.2 Система целевых индикаторов</w:t>
      </w: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4591"/>
        <w:gridCol w:w="711"/>
        <w:gridCol w:w="734"/>
        <w:gridCol w:w="734"/>
        <w:gridCol w:w="725"/>
        <w:gridCol w:w="725"/>
        <w:gridCol w:w="740"/>
      </w:tblGrid>
      <w:tr w:rsidR="003070E0" w:rsidTr="003070E0">
        <w:trPr>
          <w:tblHeader/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475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целевого индикатора</w:t>
            </w:r>
          </w:p>
        </w:tc>
        <w:tc>
          <w:tcPr>
            <w:tcW w:w="4230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t>Значение</w:t>
            </w:r>
          </w:p>
        </w:tc>
      </w:tr>
      <w:tr w:rsidR="003070E0" w:rsidTr="003070E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2023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2024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2025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2026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Удельный вес численности населения в возрасте от 5 до18 лет, охваченного общим образованием, в общей численности населения в возрасте от 5 до 18 лет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98,0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98,2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98,4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98,6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98,8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99,0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</w:t>
            </w:r>
            <w:r>
              <w:lastRenderedPageBreak/>
              <w:t>возрасте от 1,5 до 3 лет, находящихся в очереди на получение в текущем году дошкольного образования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100%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100%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100%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100%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100%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100%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3.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 в возрасте от 5 до 18 лет, охваченных дополнительным образованием, от общего числа детей в возрасте от 5 до 18 лет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76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77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78,5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81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82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Численность детей, вовлеченных в деятельность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18,49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24,776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31,248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36,98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37,0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38,0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образовательных организаций, расположенных на территории Курганской области,   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интернет-трафиком, от общего количества образовательных организаций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педагогических и руководящих работников системы общего и дополнительного образования муниципалитета, повысивших уровень профессионального мастерства в формате непрерывного образования, от общего количества педагогических и руководящих работников данной системы 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несовершеннолетних, охваченных отдыхом и оздоровлением в организациях отдыха и оздоровления Курганской области (человек);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8.</w:t>
            </w:r>
          </w:p>
        </w:tc>
        <w:tc>
          <w:tcPr>
            <w:tcW w:w="47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60</w:t>
            </w:r>
          </w:p>
        </w:tc>
      </w:tr>
    </w:tbl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IX. РЕСУРСНОЕ ОБЕСПЕЧЕНИЕ ПРОГРАММЫ</w:t>
      </w:r>
    </w:p>
    <w:p w:rsidR="003070E0" w:rsidRDefault="003070E0" w:rsidP="003070E0">
      <w:pPr>
        <w:pStyle w:val="a3"/>
      </w:pPr>
      <w:r>
        <w:rPr>
          <w:rStyle w:val="a4"/>
        </w:rPr>
        <w:lastRenderedPageBreak/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1.3 Ресурсное обеспечение программы</w:t>
      </w:r>
    </w:p>
    <w:tbl>
      <w:tblPr>
        <w:tblW w:w="15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786"/>
        <w:gridCol w:w="1461"/>
        <w:gridCol w:w="1408"/>
        <w:gridCol w:w="1914"/>
        <w:gridCol w:w="1378"/>
        <w:gridCol w:w="996"/>
        <w:gridCol w:w="1086"/>
        <w:gridCol w:w="996"/>
        <w:gridCol w:w="960"/>
        <w:gridCol w:w="960"/>
        <w:gridCol w:w="975"/>
      </w:tblGrid>
      <w:tr w:rsidR="003070E0" w:rsidTr="003070E0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Срок исполнения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Исполнитель мероприятий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Источник финансирования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Объем финансиро-вания</w:t>
            </w:r>
          </w:p>
          <w:p w:rsidR="003070E0" w:rsidRDefault="003070E0">
            <w:pPr>
              <w:pStyle w:val="a3"/>
            </w:pPr>
            <w:r>
              <w:t>(тыс. руб.)</w:t>
            </w:r>
          </w:p>
        </w:tc>
        <w:tc>
          <w:tcPr>
            <w:tcW w:w="5535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t>Финансирование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2021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2022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2023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2024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2025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2026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«Развитие системы общего образования в Шумихинском муниципальном округе Курганской области»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федеральный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59215,1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28868,7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15173,2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15173,2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1113094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187296,5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187159,5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187159,5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187159,5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187159,5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187159,5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953690,8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182633,3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152251,5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154251,5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154851,5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154851,5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154851,5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</w:t>
            </w:r>
          </w:p>
        </w:tc>
        <w:tc>
          <w:tcPr>
            <w:tcW w:w="31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57180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9530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подпрограммы «Организация и обеспечение отдыха, оздоровления, занятости несовершеннолетних Шумихинского муниципального округа Курганской области»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17340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2890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</w:t>
            </w:r>
          </w:p>
        </w:tc>
        <w:tc>
          <w:tcPr>
            <w:tcW w:w="312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Мероприятия подпрограммы Подпрограмма «Защита прав детей, государственная поддержка детей-сирот и детей, оставшихся без попечения родителей, </w:t>
            </w:r>
            <w:r>
              <w:lastRenderedPageBreak/>
              <w:t>детей с особыми нуждами»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4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177769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29595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29618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29639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29639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29639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29639</w:t>
            </w:r>
          </w:p>
        </w:tc>
      </w:tr>
    </w:tbl>
    <w:p w:rsidR="003070E0" w:rsidRDefault="003070E0" w:rsidP="003070E0">
      <w:pPr>
        <w:pStyle w:val="a3"/>
      </w:pPr>
      <w:r>
        <w:lastRenderedPageBreak/>
        <w:t> </w:t>
      </w:r>
    </w:p>
    <w:p w:rsidR="003070E0" w:rsidRDefault="003070E0" w:rsidP="003070E0">
      <w:pPr>
        <w:pStyle w:val="a3"/>
      </w:pPr>
      <w:r>
        <w:t>Приложение 1 к приложению постановления Администрации Шумихинского муниципального округа Курганской области от 02.02.2021 г. № 50 «О муниципальной программе Шумихинского муниципального округа Курганской области «Развитие образования и реализация государственной молодежной политики» на 2021-2026 годы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 xml:space="preserve">Подпрограмма «Развитие системы общего образования </w:t>
      </w:r>
    </w:p>
    <w:p w:rsidR="003070E0" w:rsidRDefault="003070E0" w:rsidP="003070E0">
      <w:pPr>
        <w:pStyle w:val="a3"/>
      </w:pPr>
      <w:r>
        <w:rPr>
          <w:rStyle w:val="a4"/>
        </w:rPr>
        <w:t>в Шумихинском муниципальном округе Курганской области»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I. ПАСПОРТ ПОДПРОГРАММЫ</w:t>
      </w:r>
    </w:p>
    <w:p w:rsidR="003070E0" w:rsidRDefault="003070E0" w:rsidP="003070E0">
      <w:pPr>
        <w:pStyle w:val="a3"/>
      </w:pPr>
      <w:r>
        <w:rPr>
          <w:rStyle w:val="a4"/>
        </w:rPr>
        <w:t xml:space="preserve">«Развитие системы общего образования </w:t>
      </w:r>
    </w:p>
    <w:p w:rsidR="003070E0" w:rsidRDefault="003070E0" w:rsidP="003070E0">
      <w:pPr>
        <w:pStyle w:val="a3"/>
      </w:pPr>
      <w:r>
        <w:rPr>
          <w:rStyle w:val="a4"/>
        </w:rPr>
        <w:t>в Шумихинском муниципальном округе Курганской области»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7435"/>
      </w:tblGrid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Подпрограмма «Развитие системы общего образования в Шумихинском муниципальном округе Курганской области» (далее - подпрограмма)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 Администрации Шумихинского муниципального округа Курганской области (далее Отдел образования)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Соисполнители Подпрограммы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Муниципальные казенные дошкольные образовательные организации (далее – ДОО);</w:t>
            </w:r>
          </w:p>
          <w:p w:rsidR="003070E0" w:rsidRDefault="003070E0">
            <w:pPr>
              <w:pStyle w:val="a3"/>
            </w:pPr>
            <w:r>
              <w:t>муниципальные казенные общеобразовательные организации (далее - ОО);</w:t>
            </w:r>
          </w:p>
          <w:p w:rsidR="003070E0" w:rsidRDefault="003070E0">
            <w:pPr>
              <w:pStyle w:val="a3"/>
            </w:pPr>
            <w:r>
              <w:t>муниципальные казенные организации дополнительного образования (далее - ДО);</w:t>
            </w:r>
          </w:p>
          <w:p w:rsidR="003070E0" w:rsidRDefault="003070E0">
            <w:pPr>
              <w:pStyle w:val="a3"/>
            </w:pPr>
            <w:r>
              <w:t>Администрация Шумихинского муниципального округа Курганской области;</w:t>
            </w:r>
          </w:p>
          <w:p w:rsidR="003070E0" w:rsidRDefault="003070E0">
            <w:pPr>
              <w:pStyle w:val="a3"/>
            </w:pPr>
            <w:r>
              <w:lastRenderedPageBreak/>
              <w:t>Департамент образования и науки Курганской области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Цель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Шумихинского муниципального округа Курганской области, отвечающего современным запросам общества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Задачи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Формирование образовательной сети и финансово-экономических механизмов, обеспечивающих равный доступ населения Шумихинского муниципального округа Курганской области к услугам общего образования;</w:t>
            </w:r>
          </w:p>
          <w:p w:rsidR="003070E0" w:rsidRDefault="003070E0">
            <w:pPr>
              <w:pStyle w:val="a3"/>
            </w:pPr>
            <w: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      </w:r>
          </w:p>
          <w:p w:rsidR="003070E0" w:rsidRDefault="003070E0">
            <w:pPr>
              <w:pStyle w:val="a3"/>
            </w:pPr>
            <w:r>
              <w:t>обеспечение условия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образования;</w:t>
            </w:r>
          </w:p>
          <w:p w:rsidR="003070E0" w:rsidRDefault="003070E0">
            <w:pPr>
              <w:pStyle w:val="a3"/>
            </w:pPr>
            <w:r>
              <w:t>обеспечение равных прав доступа детей с ограниченными возможностями здоровья (далее - ОВЗ) к услугам в сфере образования и воспитания, формирующим механизмы социализации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Целевые индикаторы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Отношение численности детей в возрасте от 3 до 7 лет, получающих дошкольное образование в текущем году, к общей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(процент);</w:t>
            </w:r>
          </w:p>
          <w:p w:rsidR="003070E0" w:rsidRDefault="003070E0">
            <w:pPr>
              <w:pStyle w:val="a3"/>
            </w:pPr>
            <w:r>
              <w:t>доля общеобразовательных организаций, показавших низкие образовательные результаты по итогам учебного года,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к общему количеству общеобразовательных организаций (процент);</w:t>
            </w:r>
          </w:p>
          <w:p w:rsidR="003070E0" w:rsidRDefault="003070E0">
            <w:pPr>
              <w:pStyle w:val="a3"/>
            </w:pPr>
            <w:r>
              <w:t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(единица);</w:t>
            </w:r>
          </w:p>
          <w:p w:rsidR="003070E0" w:rsidRDefault="003070E0">
            <w:pPr>
              <w:pStyle w:val="a3"/>
            </w:pPr>
            <w: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</w:t>
            </w:r>
            <w:r>
              <w:lastRenderedPageBreak/>
              <w:t>среднего общего образования (процент);</w:t>
            </w:r>
          </w:p>
          <w:p w:rsidR="003070E0" w:rsidRDefault="003070E0">
            <w:pPr>
              <w:pStyle w:val="a3"/>
            </w:pPr>
            <w:r>
              <w:t>число общеобразовательных организаций, в которых обновлена материально-техническая база для занятий детей физической культурой и спортом (единица);</w:t>
            </w:r>
          </w:p>
          <w:p w:rsidR="003070E0" w:rsidRDefault="003070E0">
            <w:pPr>
              <w:pStyle w:val="a3"/>
            </w:pPr>
            <w:r>
              <w:t>число национальных исследований качества образования, в которых Шумихинский муниципальный округ Курганской области участвует на регулярной основе (единица);</w:t>
            </w:r>
          </w:p>
          <w:p w:rsidR="003070E0" w:rsidRDefault="003070E0">
            <w:pPr>
              <w:pStyle w:val="a3"/>
            </w:pPr>
            <w:r>
              <w:t>доля образовательных организаций, расположенных на территории Курганской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интернет-трафиком, от общего количества образовательных организаций (процент);</w:t>
            </w:r>
          </w:p>
          <w:p w:rsidR="003070E0" w:rsidRDefault="003070E0">
            <w:pPr>
              <w:pStyle w:val="a3"/>
            </w:pPr>
            <w:r>
              <w:t>доля педагогических и руководящих работников системы общего и дополнительного образования муниципалитета, повысивших уровень профессионального мастерства в формате непрерывного образования, от общего количества педагогических и руководящих работников данной системы  (процент)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Сроки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2021 - 2026 годы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Объемы бюджетных ассигнований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Планируемый общий объем бюджетного финансирования подпрограммы на 2021-2026 годы, по годам:</w:t>
            </w:r>
          </w:p>
          <w:p w:rsidR="003070E0" w:rsidRDefault="003070E0">
            <w:pPr>
              <w:pStyle w:val="a3"/>
            </w:pPr>
            <w:r>
              <w:t>2021 год – 398798,5 тыс. рублей;</w:t>
            </w:r>
          </w:p>
          <w:p w:rsidR="003070E0" w:rsidRDefault="003070E0">
            <w:pPr>
              <w:pStyle w:val="a3"/>
            </w:pPr>
            <w:r>
              <w:t>2022 год – 354584,2 тыс. рублей;</w:t>
            </w:r>
          </w:p>
          <w:p w:rsidR="003070E0" w:rsidRDefault="003070E0">
            <w:pPr>
              <w:pStyle w:val="a3"/>
            </w:pPr>
            <w:r>
              <w:t>2023 год – 356584,2 тыс. рублей;</w:t>
            </w:r>
          </w:p>
          <w:p w:rsidR="003070E0" w:rsidRDefault="003070E0">
            <w:pPr>
              <w:pStyle w:val="a3"/>
            </w:pPr>
            <w:r>
              <w:t>2024 год - 342011 тыс. рублей;</w:t>
            </w:r>
          </w:p>
          <w:p w:rsidR="003070E0" w:rsidRDefault="003070E0">
            <w:pPr>
              <w:pStyle w:val="a3"/>
            </w:pPr>
            <w:r>
              <w:t>2025 год - 342011 тыс. рублей;</w:t>
            </w:r>
          </w:p>
          <w:p w:rsidR="003070E0" w:rsidRDefault="003070E0">
            <w:pPr>
              <w:pStyle w:val="a3"/>
            </w:pPr>
            <w:r>
              <w:t>2026 год - 342011 тыс. рублей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Ожидаемые результаты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начального общего, основного общего и среднего общего образования (к 2026 году будет функционировать эффективная образовательная сеть, обеспечивающая равный доступ населения Шумихинского муниципального округа Курганской области к услугам общего образования);</w:t>
            </w:r>
          </w:p>
          <w:p w:rsidR="003070E0" w:rsidRDefault="003070E0">
            <w:pPr>
              <w:pStyle w:val="a3"/>
            </w:pPr>
            <w:r>
              <w:t>сохранение 100-процентной доступности дошкольного образования для детей в возрасте от 3 до 7 лет;</w:t>
            </w:r>
          </w:p>
          <w:p w:rsidR="003070E0" w:rsidRDefault="003070E0">
            <w:pPr>
              <w:pStyle w:val="a3"/>
            </w:pPr>
            <w:r>
              <w:t>сохранение 100-процентной доступности дошкольного образования для детей в возрасте от 2 месяцев до 3 лет; </w:t>
            </w:r>
          </w:p>
          <w:p w:rsidR="003070E0" w:rsidRDefault="003070E0">
            <w:pPr>
              <w:pStyle w:val="a3"/>
            </w:pPr>
            <w:r>
              <w:t xml:space="preserve">доведение до 100% числа зданий муниципальных </w:t>
            </w:r>
            <w:r>
              <w:lastRenderedPageBreak/>
              <w:t>общеобразовательных организаций, в которых соблюдены требования к воздушно-тепловому режиму, водоснабжению и канализации;</w:t>
            </w:r>
          </w:p>
          <w:p w:rsidR="003070E0" w:rsidRDefault="003070E0">
            <w:pPr>
              <w:pStyle w:val="a3"/>
            </w:pPr>
            <w: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условиях;</w:t>
            </w:r>
          </w:p>
          <w:p w:rsidR="003070E0" w:rsidRDefault="003070E0">
            <w:pPr>
              <w:pStyle w:val="a3"/>
            </w:pPr>
            <w:r>
              <w:t>обеспечение обучающихся, получающих начальное общее образование в муниципальных образовательных организациях, бесплатным горячим питанием;</w:t>
            </w:r>
          </w:p>
          <w:p w:rsidR="003070E0" w:rsidRDefault="003070E0">
            <w:pPr>
              <w:pStyle w:val="a3"/>
            </w:pPr>
            <w:r>
      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профилей;</w:t>
            </w:r>
          </w:p>
          <w:p w:rsidR="003070E0" w:rsidRDefault="003070E0">
            <w:pPr>
              <w:pStyle w:val="a3"/>
            </w:pPr>
            <w:r>
              <w:t>повышение качества образования с учетом возможности использования как инновационного и другого материально-технического, инфраструктурного обеспечения организаций- участников сетевого взаимодействия, так и высококвалифицированного кадрового состава;</w:t>
            </w:r>
          </w:p>
          <w:p w:rsidR="003070E0" w:rsidRDefault="003070E0">
            <w:pPr>
              <w:pStyle w:val="a3"/>
            </w:pPr>
            <w:r>
              <w:t>повышение вариативности образовательных программ, в том числе дополнительных общеобразовательных программ не менее 70% общеобразовательных организаций;</w:t>
            </w:r>
          </w:p>
          <w:p w:rsidR="003070E0" w:rsidRDefault="003070E0">
            <w:pPr>
              <w:pStyle w:val="a3"/>
            </w:pPr>
            <w:r>
              <w:t>создание в образовательных организациях условий, необходимых для получения более качественного образования лицами с ОВЗ и инвалидностью;</w:t>
            </w:r>
          </w:p>
          <w:p w:rsidR="003070E0" w:rsidRDefault="003070E0">
            <w:pPr>
              <w:pStyle w:val="a3"/>
            </w:pPr>
            <w:r>
              <w:t>обеспечение условий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</w:t>
            </w:r>
          </w:p>
        </w:tc>
      </w:tr>
    </w:tbl>
    <w:p w:rsidR="003070E0" w:rsidRDefault="003070E0" w:rsidP="003070E0">
      <w:pPr>
        <w:pStyle w:val="a3"/>
      </w:pPr>
      <w:r>
        <w:lastRenderedPageBreak/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II. ХАРАКТЕРИСТИКА ТЕКУЩЕГО СОСТОЯНИЯ</w:t>
      </w:r>
    </w:p>
    <w:p w:rsidR="003070E0" w:rsidRDefault="003070E0" w:rsidP="003070E0">
      <w:pPr>
        <w:pStyle w:val="a3"/>
      </w:pPr>
      <w:r>
        <w:rPr>
          <w:rStyle w:val="a4"/>
        </w:rPr>
        <w:t>СФЕРЫ ОБЩЕГО ОБРАЗОВАНИЯ</w:t>
      </w:r>
    </w:p>
    <w:p w:rsidR="003070E0" w:rsidRDefault="003070E0" w:rsidP="003070E0">
      <w:pPr>
        <w:pStyle w:val="a3"/>
      </w:pPr>
      <w:r>
        <w:rPr>
          <w:rStyle w:val="a4"/>
        </w:rPr>
        <w:t>ШУМИХИНСКОГО МУНИЦИПАЛЬНОГО ОКРУГА КУРГАНСКОЙ ОБЛАСТИ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lastRenderedPageBreak/>
        <w:t>ИНФОРМАЦИОННАЯ СПРАВКА</w:t>
      </w:r>
    </w:p>
    <w:p w:rsidR="003070E0" w:rsidRDefault="003070E0" w:rsidP="003070E0">
      <w:pPr>
        <w:pStyle w:val="a3"/>
      </w:pPr>
      <w:r>
        <w:t>В настоящее время муниципальная образовательная система является открытой, динамично развивающейся социально-педагогической системой, которая представлена образовательными организациями дошкольного, общего и дополнительного образования, обеспечивающими стабильное качество образования и широкий спектр образовательных услуг.</w:t>
      </w:r>
    </w:p>
    <w:p w:rsidR="003070E0" w:rsidRDefault="003070E0" w:rsidP="003070E0">
      <w:pPr>
        <w:pStyle w:val="a3"/>
      </w:pPr>
      <w:r>
        <w:t>Приоритетом образовательной политики Шумихинского муниципального округа Курганской области является реализация комплексных мер по обеспечению государственных гарантий доступности качественного образования на всех уровнях в соответствии с новыми государственными требованиями.</w:t>
      </w:r>
    </w:p>
    <w:p w:rsidR="003070E0" w:rsidRDefault="003070E0" w:rsidP="003070E0">
      <w:pPr>
        <w:pStyle w:val="a3"/>
      </w:pPr>
      <w:r>
        <w:t>В системе образования муниципалитета на 01.01.2021 года 31 организация образования:</w:t>
      </w:r>
    </w:p>
    <w:p w:rsidR="003070E0" w:rsidRDefault="003070E0" w:rsidP="003070E0">
      <w:pPr>
        <w:pStyle w:val="a3"/>
      </w:pPr>
      <w:r>
        <w:t>- 14 дошкольных,</w:t>
      </w:r>
    </w:p>
    <w:p w:rsidR="003070E0" w:rsidRDefault="003070E0" w:rsidP="003070E0">
      <w:pPr>
        <w:pStyle w:val="a3"/>
      </w:pPr>
      <w:r>
        <w:t>- 14 общеобразовательных,</w:t>
      </w:r>
    </w:p>
    <w:p w:rsidR="003070E0" w:rsidRDefault="003070E0" w:rsidP="003070E0">
      <w:pPr>
        <w:pStyle w:val="a3"/>
      </w:pPr>
      <w:r>
        <w:t>- 2 дополнительного образования.</w:t>
      </w:r>
    </w:p>
    <w:p w:rsidR="003070E0" w:rsidRDefault="003070E0" w:rsidP="003070E0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6486"/>
      </w:tblGrid>
      <w:tr w:rsidR="003070E0" w:rsidTr="003070E0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Типы ОО</w:t>
            </w:r>
          </w:p>
        </w:tc>
        <w:tc>
          <w:tcPr>
            <w:tcW w:w="66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Виды ОО</w:t>
            </w:r>
          </w:p>
        </w:tc>
      </w:tr>
      <w:tr w:rsidR="003070E0" w:rsidTr="003070E0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Муниципальные казенные дошкольные образовательных учреждения –</w:t>
            </w:r>
          </w:p>
          <w:p w:rsidR="003070E0" w:rsidRDefault="003070E0">
            <w:pPr>
              <w:pStyle w:val="a3"/>
            </w:pPr>
            <w:r>
              <w:t>3 юридических лица</w:t>
            </w:r>
          </w:p>
          <w:p w:rsidR="003070E0" w:rsidRDefault="003070E0">
            <w:pPr>
              <w:pStyle w:val="a3"/>
            </w:pPr>
            <w:r>
              <w:t>+ 11 филиалов (из них 4 детских сада являются филиалами общеобразовательных организаций).</w:t>
            </w:r>
          </w:p>
        </w:tc>
        <w:tc>
          <w:tcPr>
            <w:tcW w:w="663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1. МКДОУ «Детский сад №1 общеразвивающего вида»,</w:t>
            </w:r>
          </w:p>
          <w:p w:rsidR="003070E0" w:rsidRDefault="003070E0">
            <w:pPr>
              <w:pStyle w:val="a3"/>
            </w:pPr>
            <w:r>
              <w:t>Филиал МКДОУ «Детский сад №1» - «Детский сад №11»,</w:t>
            </w:r>
          </w:p>
          <w:p w:rsidR="003070E0" w:rsidRDefault="003070E0">
            <w:pPr>
              <w:pStyle w:val="a3"/>
            </w:pPr>
            <w:r>
              <w:t>Филиал МКДОУ «Детский  сад №1» - «</w:t>
            </w:r>
            <w:r>
              <w:rPr>
                <w:rStyle w:val="a4"/>
              </w:rPr>
              <w:t>Д</w:t>
            </w:r>
            <w:r>
              <w:t>етский сад – ясли №2»,</w:t>
            </w:r>
          </w:p>
          <w:p w:rsidR="003070E0" w:rsidRDefault="003070E0">
            <w:pPr>
              <w:pStyle w:val="a3"/>
            </w:pPr>
            <w:r>
              <w:t>Филиал МКДОУ «Детский сад №1» - «Птичанский детский сад»;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2. МКДОУ «Детский сад №5 общеразвивающего вида»,</w:t>
            </w:r>
          </w:p>
          <w:p w:rsidR="003070E0" w:rsidRDefault="003070E0">
            <w:pPr>
              <w:pStyle w:val="a3"/>
            </w:pPr>
            <w:r>
              <w:t>Филиал МКДОУ «Детский сад № 5» - «Детский сад №9 общеразвивающего вида»,</w:t>
            </w:r>
          </w:p>
          <w:p w:rsidR="003070E0" w:rsidRDefault="003070E0">
            <w:pPr>
              <w:pStyle w:val="a3"/>
            </w:pPr>
            <w:r>
              <w:t>Филиал МКДОУ «Детский сад № 5» -«Детский сад №3 общеразвивающего вида»,</w:t>
            </w:r>
          </w:p>
          <w:p w:rsidR="003070E0" w:rsidRDefault="003070E0">
            <w:pPr>
              <w:pStyle w:val="a3"/>
            </w:pPr>
            <w:r>
              <w:t>Филиал МКДОУ «Детский сад № 5» - «Каменский детский сад»;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3. МКДОУ «Детский сад общеразвивающего вида №12»,</w:t>
            </w:r>
          </w:p>
          <w:p w:rsidR="003070E0" w:rsidRDefault="003070E0">
            <w:pPr>
              <w:pStyle w:val="a3"/>
            </w:pPr>
            <w:r>
              <w:t>Филиал Детский сад №39.</w:t>
            </w:r>
          </w:p>
          <w:p w:rsidR="003070E0" w:rsidRDefault="003070E0">
            <w:pPr>
              <w:pStyle w:val="a3"/>
            </w:pPr>
            <w:r>
              <w:t> </w:t>
            </w:r>
          </w:p>
          <w:p w:rsidR="003070E0" w:rsidRDefault="003070E0">
            <w:pPr>
              <w:pStyle w:val="a3"/>
            </w:pPr>
            <w:r>
              <w:t xml:space="preserve">Филиал МКОУ «Карачельская СОШ» - «Карачельский </w:t>
            </w:r>
            <w:r>
              <w:lastRenderedPageBreak/>
              <w:t>детский сад»,</w:t>
            </w:r>
          </w:p>
          <w:p w:rsidR="003070E0" w:rsidRDefault="003070E0">
            <w:pPr>
              <w:pStyle w:val="a3"/>
            </w:pPr>
            <w:r>
              <w:t>Филиал МКОУ «Карачельская СОШ» – «Галкинский детский сад»,</w:t>
            </w:r>
          </w:p>
          <w:p w:rsidR="003070E0" w:rsidRDefault="003070E0">
            <w:pPr>
              <w:pStyle w:val="a3"/>
            </w:pPr>
            <w:r>
              <w:t>Крутогорский детский сад филиал МКОУ «Крутогорская СОШ»,</w:t>
            </w:r>
          </w:p>
          <w:p w:rsidR="003070E0" w:rsidRDefault="003070E0">
            <w:pPr>
              <w:pStyle w:val="a3"/>
            </w:pPr>
            <w:r>
              <w:t>Рижский детский сад филиал МКОУ «Крутогорская СОШ».</w:t>
            </w:r>
          </w:p>
        </w:tc>
      </w:tr>
      <w:tr w:rsidR="003070E0" w:rsidTr="003070E0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Муниципальные казенные общеобразовательные учреждения –</w:t>
            </w:r>
          </w:p>
          <w:p w:rsidR="003070E0" w:rsidRDefault="003070E0">
            <w:pPr>
              <w:pStyle w:val="a3"/>
            </w:pPr>
            <w:r>
              <w:t>5 юридических лиц</w:t>
            </w:r>
          </w:p>
          <w:p w:rsidR="003070E0" w:rsidRDefault="003070E0">
            <w:pPr>
              <w:pStyle w:val="a3"/>
            </w:pPr>
            <w:r>
              <w:t>+ 9 филиалов</w:t>
            </w:r>
          </w:p>
        </w:tc>
        <w:tc>
          <w:tcPr>
            <w:tcW w:w="663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1. МКОУ «СОШ №1»,</w:t>
            </w:r>
          </w:p>
          <w:p w:rsidR="003070E0" w:rsidRDefault="003070E0">
            <w:pPr>
              <w:pStyle w:val="a3"/>
            </w:pPr>
            <w:r>
              <w:t>Кушмянская ООШ - филиал МКОУ СОШ №1;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2. МКОУ СОШ №3,</w:t>
            </w:r>
          </w:p>
          <w:p w:rsidR="003070E0" w:rsidRDefault="003070E0">
            <w:pPr>
              <w:pStyle w:val="a3"/>
            </w:pPr>
            <w:r>
              <w:t>ООШ №9 – филиал МКОУ СОШ №3,</w:t>
            </w:r>
          </w:p>
          <w:p w:rsidR="003070E0" w:rsidRDefault="003070E0">
            <w:pPr>
              <w:pStyle w:val="a3"/>
            </w:pPr>
            <w:r>
              <w:t>Птичанская СОШ - филиал МКОУ СОШ №3,</w:t>
            </w:r>
          </w:p>
          <w:p w:rsidR="003070E0" w:rsidRDefault="003070E0">
            <w:pPr>
              <w:pStyle w:val="a3"/>
            </w:pPr>
            <w:r>
              <w:t>Столбовская ООШ – филиал МКОУ ООШ №3,</w:t>
            </w:r>
          </w:p>
          <w:p w:rsidR="003070E0" w:rsidRDefault="003070E0">
            <w:pPr>
              <w:pStyle w:val="a3"/>
            </w:pPr>
            <w:r>
              <w:t>Сажинская НОШ - филиал МКОУ СОШ №3;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3. МКОУ «СОШ №4»,</w:t>
            </w:r>
          </w:p>
          <w:p w:rsidR="003070E0" w:rsidRDefault="003070E0">
            <w:pPr>
              <w:pStyle w:val="a3"/>
            </w:pPr>
            <w:r>
              <w:t>«Каменская ООШ» - филиал МКОУ «СОШ №4»;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4. МКОУ «Крутогорская СОШ»,</w:t>
            </w:r>
          </w:p>
          <w:p w:rsidR="003070E0" w:rsidRDefault="003070E0">
            <w:pPr>
              <w:pStyle w:val="a3"/>
            </w:pPr>
            <w:r>
              <w:t>Рижская СОШ филиал МКОУ «Крутогорская СОШ»;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5. МКОУ «Карачельская СОШ»,</w:t>
            </w:r>
          </w:p>
          <w:p w:rsidR="003070E0" w:rsidRDefault="003070E0">
            <w:pPr>
              <w:pStyle w:val="a3"/>
            </w:pPr>
            <w:r>
              <w:t>филиал Стариковская СОШ МКОУ «Карачельская СОШ»,</w:t>
            </w:r>
          </w:p>
          <w:p w:rsidR="003070E0" w:rsidRDefault="003070E0">
            <w:pPr>
              <w:pStyle w:val="a3"/>
            </w:pPr>
            <w:r>
              <w:t>филиал Галкинская СОШ МКОУ «Карачельская СОШ».</w:t>
            </w:r>
          </w:p>
        </w:tc>
      </w:tr>
      <w:tr w:rsidR="003070E0" w:rsidTr="003070E0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Муниципальные казенные учреждения</w:t>
            </w:r>
          </w:p>
          <w:p w:rsidR="003070E0" w:rsidRDefault="003070E0">
            <w:pPr>
              <w:pStyle w:val="a3"/>
            </w:pPr>
            <w:r>
              <w:t>дополнительного</w:t>
            </w:r>
          </w:p>
          <w:p w:rsidR="003070E0" w:rsidRDefault="003070E0">
            <w:pPr>
              <w:pStyle w:val="a3"/>
            </w:pPr>
            <w:r>
              <w:t>образования –</w:t>
            </w:r>
          </w:p>
          <w:p w:rsidR="003070E0" w:rsidRDefault="003070E0">
            <w:pPr>
              <w:pStyle w:val="a3"/>
            </w:pPr>
            <w:r>
              <w:t>2 юридических лица</w:t>
            </w:r>
          </w:p>
        </w:tc>
        <w:tc>
          <w:tcPr>
            <w:tcW w:w="663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1. МКУДО «Центр развития творчества»;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2. МКУДО «Шумихинская детско – юношеская спортивная школа»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Количество обучающихся по годам в Шумихинском муниципальном округе Курганской области представлено в таблице.</w:t>
      </w:r>
    </w:p>
    <w:p w:rsidR="003070E0" w:rsidRDefault="003070E0" w:rsidP="003070E0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9"/>
        <w:gridCol w:w="1255"/>
        <w:gridCol w:w="1255"/>
        <w:gridCol w:w="1255"/>
        <w:gridCol w:w="1255"/>
        <w:gridCol w:w="1286"/>
      </w:tblGrid>
      <w:tr w:rsidR="003070E0" w:rsidTr="003070E0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 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2016 год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2017 год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2018 год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2019 год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2020год</w:t>
            </w:r>
          </w:p>
        </w:tc>
      </w:tr>
      <w:tr w:rsidR="003070E0" w:rsidTr="003070E0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учащихся, человек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3084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3131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3114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3117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3128</w:t>
            </w:r>
          </w:p>
        </w:tc>
      </w:tr>
      <w:tr w:rsidR="003070E0" w:rsidTr="003070E0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воспитанников, человек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1215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1243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1278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1262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1168</w:t>
            </w:r>
          </w:p>
        </w:tc>
      </w:tr>
      <w:tr w:rsidR="003070E0" w:rsidTr="003070E0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ВСЕГО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4299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4374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4392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4379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4296</w:t>
            </w:r>
          </w:p>
        </w:tc>
      </w:tr>
    </w:tbl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t>По состоянию на 1 января 2021 года на территории Шумихинского муниципального округа Курганской области функционирует 14 дошкольных образовательных организаций – 3 юридических лица и 11 филиалов.</w:t>
      </w:r>
    </w:p>
    <w:p w:rsidR="003070E0" w:rsidRDefault="003070E0" w:rsidP="003070E0">
      <w:pPr>
        <w:pStyle w:val="a3"/>
      </w:pPr>
      <w:r>
        <w:t>Одновременно с дошкольными учреждениями полного дня функционировали группы кратковременного пребывания детей при общеобразовательных организациях. В 2020 учебном году осуществляли деятельность 9 групп кратковременного пребывания по присмотру и уходу за детьми дошкольного возраста с общим охватом 93 ребенка и одна группа кратковременного пребывания при областного КОЦ в с. Трусилово с охватом 10 детей. В 2020-2021 учебном году открыто 5 групп на базе образовательных учреждений, с количеством воспитанников 35 несовершеннолетних, и группы кратковременного пребывания на базе областного КОЦ, охват детей - 10.</w:t>
      </w:r>
    </w:p>
    <w:p w:rsidR="003070E0" w:rsidRDefault="003070E0" w:rsidP="003070E0">
      <w:pPr>
        <w:pStyle w:val="a3"/>
      </w:pPr>
      <w:r>
        <w:t>Развитие системы дошкольного образования в Шумихинском муниципальном округе Курганской области направлено на решение главной задачи, поставленной Президентом Российской Федерации в п. 2а Указа № 599 от 07.05.2012 г. «О мерах по реализации государственной политики в области образования и науки», - принять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получения дошкольного образования. Очередь по состоянию на 01.01.2021 года составляет 244 ребенка. В целом потребность в дошкольных учреждениях удовлетворена полностью. Очерёдность детей в возрасте с 3 лет ликвидирована.</w:t>
      </w:r>
    </w:p>
    <w:p w:rsidR="003070E0" w:rsidRDefault="003070E0" w:rsidP="003070E0">
      <w:pPr>
        <w:pStyle w:val="a3"/>
      </w:pPr>
      <w:r>
        <w:t>В системе дошкольного образования ведется работа коррекционной направленности, данные группы посещают дети, имеющие статус ОВЗ, ребенок-инвалид, которых менее 0,4% от общей численности воспитанников.</w:t>
      </w:r>
    </w:p>
    <w:p w:rsidR="003070E0" w:rsidRDefault="003070E0" w:rsidP="003070E0">
      <w:pPr>
        <w:pStyle w:val="a3"/>
      </w:pPr>
      <w:r>
        <w:t>Для социально-педагогической поддержки семьи, воспитывающих детей дошкольного возраста и оказания им диагностической, методической, консультативной помощи создано 3 консультативных пункта, 11 клубов «Молодая семья». Также используются такие формы как выпуск газет, приглашение детей на занятия, патронаж детей на дому. Общий охват детей  дошкольными образовательными учреждениями и другими вариативными формами составляет 86,7 %.</w:t>
      </w:r>
    </w:p>
    <w:p w:rsidR="003070E0" w:rsidRDefault="003070E0" w:rsidP="003070E0">
      <w:pPr>
        <w:pStyle w:val="a3"/>
      </w:pPr>
      <w:r>
        <w:t>В декабре 2019 года введен в действие Филиал МКДОУ «Детский сад №1» - «</w:t>
      </w:r>
      <w:r>
        <w:rPr>
          <w:rStyle w:val="a4"/>
        </w:rPr>
        <w:t>Д</w:t>
      </w:r>
      <w:r>
        <w:t>етский сад – ясли №2». В феврале 2020 года в данное дошкольное учреждение были приняты первые воспитанники ясельного возраста. В филиале МКДОУ «Детский сад №1» - «Детский сад ясли №2» открыта пилотная площадка по реализации программы «Теремок» под редакцией Лыковой И.А. для детей, посещающих детский сад от 2 месяцев до 3 лет.</w:t>
      </w:r>
    </w:p>
    <w:p w:rsidR="003070E0" w:rsidRDefault="003070E0" w:rsidP="003070E0">
      <w:pPr>
        <w:pStyle w:val="a3"/>
      </w:pPr>
      <w:r>
        <w:lastRenderedPageBreak/>
        <w:t>С 01.09.2019 года приостановлена деятельность филиала МКДОУ «Карачельский детский сад» - Стариковский детский сад, Постановлением Главы Шумихинского района от 22.06.2020 года № 222 данное дошкольное учреждение ликвидировано.</w:t>
      </w:r>
    </w:p>
    <w:p w:rsidR="003070E0" w:rsidRDefault="003070E0" w:rsidP="003070E0">
      <w:pPr>
        <w:pStyle w:val="a3"/>
      </w:pPr>
      <w:r>
        <w:t>В ноябре 2019 года начата процедура реорганизации дошкольных образовательных учреждений путем присоединения (Постановление от 11.11.2019 года № 656). В апреле 2020 года завершилась процедура реорганизации дошкольных образовательных учреждений:</w:t>
      </w:r>
    </w:p>
    <w:p w:rsidR="003070E0" w:rsidRDefault="003070E0" w:rsidP="003070E0">
      <w:pPr>
        <w:pStyle w:val="a3"/>
      </w:pPr>
      <w:r>
        <w:t>- муниципальное казенное дошкольное образовательное учреждение «Детский сад № 9 общеразвивающего вида» к муниципальному казенному дошкольному образовательному учреждению «Детский сад № 5 общеразвивающего вида»,</w:t>
      </w:r>
    </w:p>
    <w:p w:rsidR="003070E0" w:rsidRDefault="003070E0" w:rsidP="003070E0">
      <w:pPr>
        <w:pStyle w:val="a3"/>
      </w:pPr>
      <w:r>
        <w:t>- Каменский детский сад  филиал муниципального казенного дошкольного образовательного учреждения «Детский сад № 9 общеразвивающего вида» к муниципальному казенному дошкольному образовательному учреждению «Детский сад № 5 общеразвивающего вида»,</w:t>
      </w:r>
    </w:p>
    <w:p w:rsidR="003070E0" w:rsidRDefault="003070E0" w:rsidP="003070E0">
      <w:pPr>
        <w:pStyle w:val="a3"/>
      </w:pPr>
      <w:r>
        <w:t>- Детский сад № 3 общеразвивающего вида филиал муниципального казенного дошкольного образовательного учреждения «Детский сад № 9 общеразвивающего вида» к муниципальному казенному дошкольному образовательному учреждению «Детский сад № 5 общеразвивающего вида»,</w:t>
      </w:r>
    </w:p>
    <w:p w:rsidR="003070E0" w:rsidRDefault="003070E0" w:rsidP="003070E0">
      <w:pPr>
        <w:pStyle w:val="a3"/>
      </w:pPr>
      <w:r>
        <w:t>- муниципальное казенное дошкольное образовательное учреждение  «Карачельский детский сад» к муниципальному казенному общеобразовательному учреждению «Карачельская средняя общеобразовательная школа имени «Заслуженного учителя РФ» Шаламова Н.А.»,</w:t>
      </w:r>
    </w:p>
    <w:p w:rsidR="003070E0" w:rsidRDefault="003070E0" w:rsidP="003070E0">
      <w:pPr>
        <w:pStyle w:val="a3"/>
      </w:pPr>
      <w:r>
        <w:t>- филиал муниципального казенного дошкольного образовательного учреждения «Карачельский детский сад»  - Галкинский детский сад к муниципальному казенному общеобразовательному учреждению «Карачельская средняя общеобразовательная школа имени «Заслуженного учителя РФ» Шаламова Н.А.»,</w:t>
      </w:r>
    </w:p>
    <w:p w:rsidR="003070E0" w:rsidRDefault="003070E0" w:rsidP="003070E0">
      <w:pPr>
        <w:pStyle w:val="a3"/>
      </w:pPr>
      <w:r>
        <w:t>- муниципальное казенное дошкольное образовательное учреждение «Крутогорский детский сад» к муниципальному казенному общеобразовательному учреждению «Крутогорская средняя общеобразовательная школа»,</w:t>
      </w:r>
    </w:p>
    <w:p w:rsidR="003070E0" w:rsidRDefault="003070E0" w:rsidP="003070E0">
      <w:pPr>
        <w:pStyle w:val="a3"/>
      </w:pPr>
      <w:r>
        <w:t>- филиал муниципального казенного дошкольного образовательного учреждения «Крутогорский  детский сад» - Рижский  детский сад муниципальному казенному общеобразовательному учреждению «Крутогорская средняя общеобразовательная школа»,</w:t>
      </w:r>
    </w:p>
    <w:p w:rsidR="003070E0" w:rsidRDefault="003070E0" w:rsidP="003070E0">
      <w:pPr>
        <w:pStyle w:val="a3"/>
      </w:pPr>
      <w:r>
        <w:t>- филиал муниципального казенного дошкольного образовательного учреждения «Крутогорский детский сад»  - Краснохолмский детский сад муниципальному казенному общеобразовательному учреждению «Крутогорская средняя общеобразовательная школа» (01.12.2020 года его деятельность приостановлена).</w:t>
      </w:r>
    </w:p>
    <w:p w:rsidR="003070E0" w:rsidRDefault="003070E0" w:rsidP="003070E0">
      <w:pPr>
        <w:pStyle w:val="a3"/>
      </w:pPr>
      <w:r>
        <w:t>Детские сады укомплектованы квалифицированными кадрами на 100%. Общая численность педагогических работников дошкольных организаций в 2020 году составила 112 человек, численность обучающихся на 1 педагога составила 10,4 человек.</w:t>
      </w:r>
    </w:p>
    <w:p w:rsidR="003070E0" w:rsidRDefault="003070E0" w:rsidP="003070E0">
      <w:pPr>
        <w:pStyle w:val="a3"/>
      </w:pPr>
      <w:r>
        <w:lastRenderedPageBreak/>
        <w:t>Анализ качественного состава педагогических кадров показал: в дошкольных учреждениях района работает 112 педагогов, из них с высшим образованием 45человек, среднее специальное - 66. Обучаются заочно в СПО – 6 человек, в ВПО – 5 человек. Высшую квалификационную категорию имеют 28 педагогов, первую - 57, без категории 19, соответствие - 8 человек.</w:t>
      </w:r>
    </w:p>
    <w:p w:rsidR="003070E0" w:rsidRDefault="003070E0" w:rsidP="003070E0">
      <w:pPr>
        <w:pStyle w:val="a3"/>
      </w:pPr>
      <w:r>
        <w:t>Продолжается работа по внедрению ФГОС дошкольного образования в дошкольных образовательных учреждениях. Совершенствуется предметно-пространственная среда. На совершенствование предметно-пространственной среды на дошкольные учреждения было выделено 800 тыс. рублей. Дошкольными учреждениями закуплена мебель, физкультурное оборудование, развивающие игры, конструкторы, канцелярия, методическая литература.</w:t>
      </w:r>
    </w:p>
    <w:p w:rsidR="003070E0" w:rsidRDefault="003070E0" w:rsidP="003070E0">
      <w:pPr>
        <w:pStyle w:val="a3"/>
      </w:pPr>
      <w:r>
        <w:t>Педагоги дошкольных учреждений совместно с детьми принимают активное участие во всероссийских конкурсах, являются победителями и дипломантами. Активными участниками является МКДОУ «Детский сад № 5 общеразвивающего вида» и МКДОУ «Детский сад № 1».</w:t>
      </w:r>
    </w:p>
    <w:p w:rsidR="003070E0" w:rsidRDefault="003070E0" w:rsidP="003070E0">
      <w:pPr>
        <w:pStyle w:val="a3"/>
      </w:pPr>
      <w:r>
        <w:t>Дошкольные учреждения города в 2020 году стали победителями всероссийских конкурсов:</w:t>
      </w:r>
    </w:p>
    <w:p w:rsidR="003070E0" w:rsidRDefault="003070E0" w:rsidP="003070E0">
      <w:pPr>
        <w:pStyle w:val="a3"/>
      </w:pPr>
      <w:r>
        <w:t>- филиал МКДОУ «Детский сад №1» - «Детский сад №11» - победитель Всероссийского смотра-конкурса образовательных организаций  «Достижения образования», </w:t>
      </w:r>
    </w:p>
    <w:p w:rsidR="003070E0" w:rsidRDefault="003070E0" w:rsidP="003070E0">
      <w:pPr>
        <w:pStyle w:val="a3"/>
      </w:pPr>
      <w:r>
        <w:t>- Филиал МКДОУ «Детский сад № 5» - «Детский сад №9 общеразвивающего вида» - победитель Всероссийской смотра-конкурса  «Лучшие детские сады России 2020 »,</w:t>
      </w:r>
    </w:p>
    <w:p w:rsidR="003070E0" w:rsidRDefault="003070E0" w:rsidP="003070E0">
      <w:pPr>
        <w:pStyle w:val="a3"/>
      </w:pPr>
      <w:r>
        <w:t>- Филиал Детский сад № 39 - победитель Всероссийского смотра-конкурса «Передовой опыт организаций образования: детский сад, школа, университет» - 2020 год.</w:t>
      </w:r>
    </w:p>
    <w:p w:rsidR="003070E0" w:rsidRDefault="003070E0" w:rsidP="003070E0">
      <w:pPr>
        <w:pStyle w:val="a3"/>
      </w:pPr>
      <w:r>
        <w:t>Работа по обеспечению непрерывного образования, созданию условий для повышения качества образования позволила сохранить положительную динамику в подготовке воспитанников к успешному обучению в начальной школе через обновление содержания дошкольного образования. В 2020 году в первые классы Шумихинского района пошли 377  учеников, из них 279 (74%) выпускника дошкольных учреждений и 44 ребенка из ГКП (12%), это 323 ребенка (86%). Уровень подготовленности детей к школе показал:</w:t>
      </w:r>
    </w:p>
    <w:p w:rsidR="003070E0" w:rsidRDefault="003070E0" w:rsidP="003070E0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1330"/>
        <w:gridCol w:w="910"/>
        <w:gridCol w:w="1599"/>
        <w:gridCol w:w="996"/>
        <w:gridCol w:w="1211"/>
        <w:gridCol w:w="1008"/>
      </w:tblGrid>
      <w:tr w:rsidR="003070E0" w:rsidTr="003070E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Всего</w:t>
            </w:r>
          </w:p>
          <w:p w:rsidR="003070E0" w:rsidRDefault="003070E0">
            <w:pPr>
              <w:pStyle w:val="a3"/>
            </w:pPr>
            <w:r>
              <w:t>выпускников</w:t>
            </w:r>
          </w:p>
        </w:tc>
        <w:tc>
          <w:tcPr>
            <w:tcW w:w="1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Высокий уровень</w:t>
            </w:r>
          </w:p>
        </w:tc>
        <w:tc>
          <w:tcPr>
            <w:tcW w:w="9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6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Средний уровень</w:t>
            </w:r>
          </w:p>
        </w:tc>
        <w:tc>
          <w:tcPr>
            <w:tcW w:w="10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Низкий уровень</w:t>
            </w:r>
          </w:p>
        </w:tc>
        <w:tc>
          <w:tcPr>
            <w:tcW w:w="10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</w:tr>
      <w:tr w:rsidR="003070E0" w:rsidTr="003070E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275</w:t>
            </w:r>
          </w:p>
        </w:tc>
        <w:tc>
          <w:tcPr>
            <w:tcW w:w="1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153</w:t>
            </w:r>
          </w:p>
        </w:tc>
        <w:tc>
          <w:tcPr>
            <w:tcW w:w="9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56</w:t>
            </w:r>
          </w:p>
        </w:tc>
        <w:tc>
          <w:tcPr>
            <w:tcW w:w="16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117</w:t>
            </w:r>
          </w:p>
        </w:tc>
        <w:tc>
          <w:tcPr>
            <w:tcW w:w="10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10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Все дошкольные учреждения имеют лицензию на право ведения образовательной деятельности, у всех учреждений имеются свидетельства права собственности на землю и здания. </w:t>
      </w:r>
    </w:p>
    <w:p w:rsidR="003070E0" w:rsidRDefault="003070E0" w:rsidP="003070E0">
      <w:pPr>
        <w:pStyle w:val="a3"/>
      </w:pPr>
      <w:r>
        <w:t>В результате проведённой организационной, методической и контрольной деятельности достигнуты некоторые результаты в решении поставленных задач:</w:t>
      </w:r>
    </w:p>
    <w:p w:rsidR="003070E0" w:rsidRDefault="003070E0" w:rsidP="003070E0">
      <w:pPr>
        <w:pStyle w:val="a3"/>
      </w:pPr>
      <w:r>
        <w:lastRenderedPageBreak/>
        <w:t>- общий охват различными формами дошкольного воспитания составляет 86,7%;</w:t>
      </w:r>
    </w:p>
    <w:p w:rsidR="003070E0" w:rsidRDefault="003070E0" w:rsidP="003070E0">
      <w:pPr>
        <w:pStyle w:val="a3"/>
      </w:pPr>
      <w:r>
        <w:t>- повышается профессиональный уровень педагогов (обучение в высших учебных заведениях, курсы повышения квалификации, обобщение опыта работы на районном уровне, участие в МО, конкурсах);</w:t>
      </w:r>
    </w:p>
    <w:p w:rsidR="003070E0" w:rsidRDefault="003070E0" w:rsidP="003070E0">
      <w:pPr>
        <w:pStyle w:val="a3"/>
      </w:pPr>
      <w:r>
        <w:t>- все дошкольные образовательные учреждения имеют бессрочные лицензии на право ведения образовательной деятельности.</w:t>
      </w:r>
    </w:p>
    <w:p w:rsidR="003070E0" w:rsidRDefault="003070E0" w:rsidP="003070E0">
      <w:pPr>
        <w:pStyle w:val="a3"/>
      </w:pPr>
      <w:r>
        <w:t>Вместе с тем имеются нерешённые проблемы, трудности, упущения:</w:t>
      </w:r>
    </w:p>
    <w:p w:rsidR="003070E0" w:rsidRDefault="003070E0" w:rsidP="006853C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увеличение числа детей со второй и третьей группой здоровья,</w:t>
      </w:r>
    </w:p>
    <w:p w:rsidR="003070E0" w:rsidRDefault="003070E0" w:rsidP="006853C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низкое финансирование дошкольных учреждений, что мешает своевременному пополнению предметно-пространственной среды в соответствии с ФГОС ДО.</w:t>
      </w:r>
    </w:p>
    <w:p w:rsidR="003070E0" w:rsidRDefault="003070E0" w:rsidP="003070E0">
      <w:pPr>
        <w:pStyle w:val="a3"/>
      </w:pPr>
      <w:r>
        <w:t>Развитие системы общего образования Курганской области осуществляется в соответствии с основными направлениями государственной политики.</w:t>
      </w:r>
    </w:p>
    <w:p w:rsidR="003070E0" w:rsidRDefault="003070E0" w:rsidP="003070E0">
      <w:pPr>
        <w:pStyle w:val="a3"/>
      </w:pPr>
      <w:r>
        <w:t>В 2020 году в округе функционировало 14 общеобразовательных организаций (5 юридических лиц и 9 филиалов), все они являются муниципальными казенными учреждениями. Общее число учащихся — 3 128 человек. Доля сельских школ - 71 %, доля обучающихся в них детей - 20 %, то есть только каждый 5 школьник округа.</w:t>
      </w:r>
    </w:p>
    <w:p w:rsidR="003070E0" w:rsidRDefault="003070E0" w:rsidP="003070E0">
      <w:pPr>
        <w:pStyle w:val="a3"/>
      </w:pPr>
      <w:r>
        <w:rPr>
          <w:rStyle w:val="a4"/>
        </w:rPr>
        <w:t>Проблема обеспечения доступности качественного общего образования</w:t>
      </w:r>
      <w:r>
        <w:t>, решается через постепенные изменения в структуре муниципальной общеобразовательной сети, так 5 сельских школ являются филиалами городских общеобразовательных организаций, следовательно, им доступны ресурсы этих учреждений. В 2020 году завершился очередной этап преобразования образовательной учрежденческой сети:</w:t>
      </w:r>
    </w:p>
    <w:p w:rsidR="003070E0" w:rsidRDefault="003070E0" w:rsidP="003070E0">
      <w:pPr>
        <w:pStyle w:val="a3"/>
      </w:pPr>
      <w:r>
        <w:t>- к МКОУ СОШ №3 были присоединены Основная общеобразовательная школа №9 и Столбовская основная общеобразовательная школа, таким образом, сформирован самый большой образовательный комплекс, включающий 5 школ, в котором обучается 1341 учащийся, что составляет 43 % от всей численности школьников округа;</w:t>
      </w:r>
    </w:p>
    <w:p w:rsidR="003070E0" w:rsidRDefault="003070E0" w:rsidP="003070E0">
      <w:pPr>
        <w:pStyle w:val="a3"/>
      </w:pPr>
      <w:r>
        <w:t>- филиалом МКОУ «СОШ №4» стала Каменская основная общеобразовательная школа, в данном союзе хорошо выстроена кадровая политика: большая часть педагогического коллектива работает в двух школах, тем самым, закрывая потребность в педагогических кадрах;</w:t>
      </w:r>
    </w:p>
    <w:p w:rsidR="003070E0" w:rsidRDefault="003070E0" w:rsidP="003070E0">
      <w:pPr>
        <w:pStyle w:val="a3"/>
      </w:pPr>
      <w:r>
        <w:t>- к сельским школам – юридическим лицам были присоединены в качестве филиалов детские сады (МКОУ «Карачельская СОШ» - Карачельский и Галкинский детские сады, МКОУ «Крутогорская СОШ» - Крутогорский и Рижский детский сад), данные образовательные системы позволят обеспечить максимальную преемственность от системы дошкольного в систему начального общего образования.</w:t>
      </w:r>
    </w:p>
    <w:p w:rsidR="003070E0" w:rsidRDefault="003070E0" w:rsidP="003070E0">
      <w:pPr>
        <w:pStyle w:val="a3"/>
      </w:pPr>
      <w:r>
        <w:t xml:space="preserve">Все выше перечисленные преобразования в образовательной сети округа направлены на решение еще одной проблемы - </w:t>
      </w:r>
      <w:r>
        <w:rPr>
          <w:rStyle w:val="a4"/>
        </w:rPr>
        <w:t>разрыв в качестве образовательных результатов между общеобразовательными организациями округа, работающими в разных социокультурных условиях</w:t>
      </w:r>
      <w:r>
        <w:t xml:space="preserve">. На решение данной проблемы был, так же направлен муниципальный комплекс мер, который обеспечил условия для получения качественного общего образования в образовательных организациях со стабильно низкими образовательными результатами. В рамках данного комплекса мер каждая </w:t>
      </w:r>
      <w:r>
        <w:lastRenderedPageBreak/>
        <w:t>общеобразовательная организация, которая попала в антирейтинг, разработала и реализует программу по выходу из кризисной ситуации.</w:t>
      </w:r>
    </w:p>
    <w:p w:rsidR="003070E0" w:rsidRDefault="003070E0" w:rsidP="003070E0">
      <w:pPr>
        <w:pStyle w:val="a3"/>
      </w:pPr>
      <w:r>
        <w:t xml:space="preserve">Результатом работы по обеспечению </w:t>
      </w:r>
      <w:r>
        <w:rPr>
          <w:rStyle w:val="a4"/>
        </w:rPr>
        <w:t>доступности качественного образования</w:t>
      </w:r>
      <w:r>
        <w:t xml:space="preserve"> и весомым вкладом в имидж муниципальной системы образования являются достижения обучающихся. Одним из показателей качества образования является результативность выступления обучающихся округа во Всероссийской олимпиаде школьников (далее – ВОШ).</w:t>
      </w:r>
    </w:p>
    <w:p w:rsidR="003070E0" w:rsidRDefault="003070E0" w:rsidP="003070E0">
      <w:pPr>
        <w:pStyle w:val="a3"/>
      </w:pPr>
      <w:r>
        <w:t>При сохранении стабильно высокого числа участников районного этапа ВОШ,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1127"/>
        <w:gridCol w:w="1127"/>
        <w:gridCol w:w="1127"/>
        <w:gridCol w:w="1127"/>
        <w:gridCol w:w="1146"/>
        <w:gridCol w:w="1144"/>
      </w:tblGrid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итого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439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102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54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384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56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34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246</w:t>
            </w:r>
          </w:p>
        </w:tc>
      </w:tr>
    </w:tbl>
    <w:p w:rsidR="003070E0" w:rsidRDefault="003070E0" w:rsidP="003070E0">
      <w:pPr>
        <w:pStyle w:val="a3"/>
      </w:pPr>
      <w:r>
        <w:t xml:space="preserve">динамика количества </w:t>
      </w:r>
      <w:r>
        <w:rPr>
          <w:rStyle w:val="a4"/>
        </w:rPr>
        <w:t xml:space="preserve">победителей 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1127"/>
        <w:gridCol w:w="1127"/>
        <w:gridCol w:w="1127"/>
        <w:gridCol w:w="1127"/>
        <w:gridCol w:w="1146"/>
        <w:gridCol w:w="1144"/>
      </w:tblGrid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итого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34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38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</w:t>
            </w:r>
          </w:p>
        </w:tc>
      </w:tr>
    </w:tbl>
    <w:p w:rsidR="003070E0" w:rsidRDefault="003070E0" w:rsidP="003070E0">
      <w:pPr>
        <w:pStyle w:val="a3"/>
      </w:pPr>
      <w:r>
        <w:t xml:space="preserve">и </w:t>
      </w:r>
      <w:r>
        <w:rPr>
          <w:rStyle w:val="a4"/>
        </w:rPr>
        <w:t>призёров</w:t>
      </w:r>
      <w:r>
        <w:t>.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1127"/>
        <w:gridCol w:w="1127"/>
        <w:gridCol w:w="1127"/>
        <w:gridCol w:w="1127"/>
        <w:gridCol w:w="1146"/>
        <w:gridCol w:w="1144"/>
      </w:tblGrid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 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11класс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итого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156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2019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</w:t>
            </w:r>
          </w:p>
        </w:tc>
      </w:tr>
      <w:tr w:rsidR="003070E0" w:rsidTr="003070E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16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88</w:t>
            </w:r>
          </w:p>
        </w:tc>
      </w:tr>
    </w:tbl>
    <w:p w:rsidR="003070E0" w:rsidRDefault="003070E0" w:rsidP="003070E0">
      <w:pPr>
        <w:pStyle w:val="a3"/>
      </w:pPr>
      <w:r>
        <w:t>Наблюдаемый спад количества победителей и призеров муниципального этапа ВОШ объясняется снижением количества участников II тура ВОШ в 2020 году, которое, прежде всего, вызвано мерами по профилактике распространения вируса COVID-19.</w:t>
      </w:r>
    </w:p>
    <w:p w:rsidR="003070E0" w:rsidRDefault="003070E0" w:rsidP="003070E0">
      <w:pPr>
        <w:pStyle w:val="a3"/>
      </w:pPr>
      <w:r>
        <w:t>В 2019-2020 учебном году проходной балл для участия в III этапе ВОШ набрали 19 школьников муниципалитета, 4 по нескольким предметам. 2 учащихся стали призерами регионального этапа всероссийской олимпиады школьников. В 2020-2021 учебном году путевку в III тур получили 26 школьников округа, 6 из них по нескольким предметам.</w:t>
      </w:r>
    </w:p>
    <w:p w:rsidR="003070E0" w:rsidRDefault="003070E0" w:rsidP="003070E0">
      <w:pPr>
        <w:pStyle w:val="a3"/>
      </w:pPr>
      <w:r>
        <w:t xml:space="preserve">С 2019 года в регионе реализуется региональный проект «Современная школа» национального проекта «Образование», в рамках которого в общеобразовательных организациях сельской местности и городского типа открываются Центры образования цифрового и гуманитарного профилей «Точки роста». Создание Центров обеспечивает: обновление материально-технической базы школ; внедрение программ обучения шахматам в образовательный процесс; формирование развивающей и технологичной образовательной среды в контексте реализации ФГОС общего образования; развитие социального партнерства; повышение профессиональных компетенций и творческого потенциала педагогических коллективов школ; формирование у обучающихся </w:t>
      </w:r>
      <w:r>
        <w:lastRenderedPageBreak/>
        <w:t>современных компетенций, технологических и гуманитарных навыков. В Шумихинском муниципальном округе Курганской области такие центры открыты:</w:t>
      </w:r>
    </w:p>
    <w:p w:rsidR="003070E0" w:rsidRDefault="003070E0" w:rsidP="003070E0">
      <w:pPr>
        <w:pStyle w:val="a3"/>
      </w:pPr>
      <w:r>
        <w:t>- МКОУ «Карачельская СОШ» (2019 год);</w:t>
      </w:r>
    </w:p>
    <w:p w:rsidR="003070E0" w:rsidRDefault="003070E0" w:rsidP="003070E0">
      <w:pPr>
        <w:pStyle w:val="a3"/>
      </w:pPr>
      <w:r>
        <w:t>- МКОУ «Крутогорская СОШ» (2019 год);</w:t>
      </w:r>
    </w:p>
    <w:p w:rsidR="003070E0" w:rsidRDefault="003070E0" w:rsidP="003070E0">
      <w:pPr>
        <w:pStyle w:val="a3"/>
      </w:pPr>
      <w:r>
        <w:t>- МКОУ СОШ №3 (2020 год).</w:t>
      </w:r>
    </w:p>
    <w:p w:rsidR="003070E0" w:rsidRDefault="003070E0" w:rsidP="003070E0">
      <w:pPr>
        <w:pStyle w:val="a3"/>
      </w:pPr>
      <w:r>
        <w:t xml:space="preserve">В рамках </w:t>
      </w:r>
      <w:r>
        <w:rPr>
          <w:rStyle w:val="a4"/>
        </w:rPr>
        <w:t>внедрение цифровой модели образовательной среды</w:t>
      </w:r>
      <w:r>
        <w:t xml:space="preserve"> в МКОУ «СОШ №1» поступило оборудование по учебному предмету «Информатика» (2020 год).</w:t>
      </w:r>
    </w:p>
    <w:p w:rsidR="003070E0" w:rsidRDefault="003070E0" w:rsidP="003070E0">
      <w:pPr>
        <w:pStyle w:val="a3"/>
      </w:pPr>
      <w:r>
        <w:t>Качество знаний остается стабильным на протяжении 3 лет, по итогам 2019 – 2020 учебного года в среднем по району - 42,3%, успеваемость – 99,7%.</w:t>
      </w:r>
    </w:p>
    <w:p w:rsidR="003070E0" w:rsidRDefault="003070E0" w:rsidP="003070E0">
      <w:pPr>
        <w:pStyle w:val="a3"/>
      </w:pPr>
      <w:r>
        <w:t>Аттестат об основном общем образовании в 2020 году получили 290 человек, 3 из них получили аттестат особого образца (в 2019 году 4 школьника).</w:t>
      </w:r>
    </w:p>
    <w:p w:rsidR="003070E0" w:rsidRDefault="003070E0" w:rsidP="003070E0">
      <w:pPr>
        <w:pStyle w:val="a3"/>
      </w:pPr>
      <w:r>
        <w:t>Аттестат о среднем (полном) общем образовании в 2020 году получили 90 выпускников (100%), медалью «За особые успехи в учении» награжден 1 выпускник, проявивший способности и трудолюбие в учебной деятельности (2019 году также 1 школьник был награжден медалью «За особые успехи в учении»). Доля выпускников, прошедших итоговую аттестацию и получивших документ о среднем (полном) общем образовании в 2020 году составила 100%.</w:t>
      </w:r>
    </w:p>
    <w:p w:rsidR="003070E0" w:rsidRDefault="003070E0" w:rsidP="003070E0">
      <w:pPr>
        <w:pStyle w:val="a3"/>
      </w:pPr>
      <w:r>
        <w:t>К 2020 году был осуществлен 100 % переход на федеральные государственные образовательные стандарты (далее - ФГОС) начального общего и основного общего образования.</w:t>
      </w:r>
    </w:p>
    <w:p w:rsidR="003070E0" w:rsidRDefault="003070E0" w:rsidP="003070E0">
      <w:pPr>
        <w:pStyle w:val="a3"/>
      </w:pPr>
      <w:r>
        <w:t>Важным направлением реализации подпрограммы является организация школьного питания. В качестве адресной меры социальной поддержки предоставляется льгота по оплате питания школьникам из малоимущих семей. С 1 сентября 2020 года в Курганской области организовано бесплатное горячее питание обучающихся, получающих начальное общее образование в государственных образовательных организациях в рамках государственной программы Российской Федерации «Развитие образования», утвержденной  постановлением Правительства Российской Федерации от 26 декабря 2017 №1642 (далее - государственная программа Российской Федерации «Развитие образования»). В Шумихинском муниципальном округе данную услугу получают:</w:t>
      </w:r>
    </w:p>
    <w:p w:rsidR="003070E0" w:rsidRDefault="003070E0" w:rsidP="003070E0">
      <w:pPr>
        <w:pStyle w:val="a3"/>
      </w:pPr>
      <w:r>
        <w:t>- все учащиеся начальной школы – 1294 школьников</w:t>
      </w:r>
    </w:p>
    <w:p w:rsidR="003070E0" w:rsidRDefault="003070E0" w:rsidP="003070E0">
      <w:pPr>
        <w:pStyle w:val="a3"/>
      </w:pPr>
      <w:r>
        <w:t>- несовершеннолетние, воспитывающиеся в малообеспеченных семьях (780 (начальная школа), 788 (основное общее и среднее общее образование),</w:t>
      </w:r>
    </w:p>
    <w:p w:rsidR="003070E0" w:rsidRDefault="003070E0" w:rsidP="003070E0">
      <w:pPr>
        <w:pStyle w:val="a3"/>
      </w:pPr>
      <w:r>
        <w:t>- 36учащихся с ОВЗ и детей инвалидов.</w:t>
      </w:r>
    </w:p>
    <w:p w:rsidR="003070E0" w:rsidRDefault="003070E0" w:rsidP="003070E0">
      <w:pPr>
        <w:pStyle w:val="a3"/>
      </w:pPr>
      <w:r>
        <w:t>В Шумихинском муниципальном округе Курганской области осуществляется реализация прав детей с ОВЗ и детей с инвалидностью на получение общедоступного и качественного бесплатного общего образования. В 2020 году в школах округа обучаются:</w:t>
      </w:r>
    </w:p>
    <w:p w:rsidR="003070E0" w:rsidRDefault="003070E0" w:rsidP="003070E0">
      <w:pPr>
        <w:pStyle w:val="a3"/>
      </w:pPr>
      <w:r>
        <w:t>- 21 учащийся с инвалидностью,</w:t>
      </w:r>
    </w:p>
    <w:p w:rsidR="003070E0" w:rsidRDefault="003070E0" w:rsidP="003070E0">
      <w:pPr>
        <w:pStyle w:val="a3"/>
      </w:pPr>
      <w:r>
        <w:lastRenderedPageBreak/>
        <w:t>- 26 учащихся с ОВЗ,</w:t>
      </w:r>
    </w:p>
    <w:p w:rsidR="003070E0" w:rsidRDefault="003070E0" w:rsidP="003070E0">
      <w:pPr>
        <w:pStyle w:val="a3"/>
      </w:pPr>
      <w:r>
        <w:t>- 15 учащихся с инвалидностью и ОВЗ,</w:t>
      </w:r>
    </w:p>
    <w:p w:rsidR="003070E0" w:rsidRDefault="003070E0" w:rsidP="003070E0">
      <w:pPr>
        <w:pStyle w:val="a3"/>
      </w:pPr>
      <w:r>
        <w:t>14 учащихся из вышеперечисленных категорий обучается на дому. Для данных школьников по показаниям разрабатываются АООП и СИПР, которые реализуются на базе общеобразовательных организаций муниципалитета.</w:t>
      </w:r>
    </w:p>
    <w:p w:rsidR="003070E0" w:rsidRDefault="003070E0" w:rsidP="003070E0">
      <w:pPr>
        <w:pStyle w:val="a3"/>
      </w:pPr>
      <w:r>
        <w:t>Цифровизация системы образования является одним из ключевых ориентиров в развитии системы образования. При этом внедрение информационных технологий требует применения комплекса мер, связанных с информационной безопасностью и профилактикой угроз, возникающих при работе с сетью «Интернет».</w:t>
      </w:r>
    </w:p>
    <w:p w:rsidR="003070E0" w:rsidRDefault="003070E0" w:rsidP="003070E0">
      <w:pPr>
        <w:pStyle w:val="a3"/>
      </w:pPr>
      <w:r>
        <w:t>В 2020 году все образовательные учреждения имеют доступ к сети «Интернет», везде применяется контент-фильтрация. Вместе с тем наблюдаются существенные проблемы цифровизации системы образования, а также в работе, направленной на обеспечение информационной безопасности и профилактику.</w:t>
      </w:r>
    </w:p>
    <w:p w:rsidR="003070E0" w:rsidRDefault="003070E0" w:rsidP="003070E0">
      <w:pPr>
        <w:pStyle w:val="a3"/>
      </w:pPr>
      <w: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их работы в муниципальных общеобразовательных организациях принимаются меры, направленные на поднятие социального статуса педагогических работников, повышения профессиональной компетентности педагогических и управленческих кадров.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3070E0" w:rsidRDefault="003070E0" w:rsidP="003070E0">
      <w:pPr>
        <w:pStyle w:val="a3"/>
      </w:pPr>
      <w:r>
        <w:t>Решение вышеуказанных проблем возможно за счет достижения основной цели в сфере общего образования, которой является создание в системе общего образования равных возможностей для получения качественного образования в Шумихинском муниципальном округе Курганской области через реализацию основных мероприятий настоящей муниципальной программы.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 xml:space="preserve">РАЗДЕЛ III. ПРИОРИТЕТЫ И ЦЕЛИ ГОСУДАРСТВЕННОЙ ПОЛИТИКИ </w:t>
      </w:r>
    </w:p>
    <w:p w:rsidR="003070E0" w:rsidRDefault="003070E0" w:rsidP="003070E0">
      <w:pPr>
        <w:pStyle w:val="a3"/>
      </w:pPr>
      <w:r>
        <w:rPr>
          <w:rStyle w:val="a4"/>
        </w:rPr>
        <w:t>В СФЕРЕ РЕАЛИЗАЦИИ ПОДПРОГРАММЫ</w:t>
      </w:r>
    </w:p>
    <w:p w:rsidR="003070E0" w:rsidRDefault="003070E0" w:rsidP="003070E0">
      <w:pPr>
        <w:pStyle w:val="a3"/>
      </w:pPr>
      <w:r>
        <w:t>Приоритеты и цели государственной политики в сфере общего образования определяются Указом Президента Российской Федерации от 7 мая 2018 года №204 «О национальных целях и стратегических задачах развития Российской Федерации на период до 2024 года», государственной программой Российской Федерации «Развитие образования».</w:t>
      </w:r>
    </w:p>
    <w:p w:rsidR="003070E0" w:rsidRDefault="003070E0" w:rsidP="003070E0">
      <w:pPr>
        <w:pStyle w:val="a3"/>
      </w:pPr>
      <w:r>
        <w:t>Государственной программой Российской Федерации «Развитие образования» для каждого уровня образования определены приоритеты, цель и ключевые задачи.</w:t>
      </w:r>
    </w:p>
    <w:p w:rsidR="003070E0" w:rsidRDefault="003070E0" w:rsidP="003070E0">
      <w:pPr>
        <w:pStyle w:val="a3"/>
      </w:pPr>
      <w:r>
        <w:lastRenderedPageBreak/>
        <w:t>В общем образовании, включающем уровень дошкольного образования, приоритетными в государственной образовательной политике Российской Федерации являются:</w:t>
      </w:r>
    </w:p>
    <w:p w:rsidR="003070E0" w:rsidRDefault="003070E0" w:rsidP="003070E0">
      <w:pPr>
        <w:pStyle w:val="a3"/>
      </w:pPr>
      <w:r>
        <w:t>- достижение к 2021 году 100% доступности дошкольного образования для детей в возрасте от 2 месяцев до 3 лет;</w:t>
      </w:r>
    </w:p>
    <w:p w:rsidR="003070E0" w:rsidRDefault="003070E0" w:rsidP="003070E0">
      <w:pPr>
        <w:pStyle w:val="a3"/>
      </w:pPr>
      <w:r>
        <w:t>- 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3070E0" w:rsidRDefault="003070E0" w:rsidP="003070E0">
      <w:pPr>
        <w:pStyle w:val="a3"/>
      </w:pPr>
      <w:r>
        <w:t>- снижение доли муниципальных общеобразовательных организаций с низкими образовательными результатами обучающихся;</w:t>
      </w:r>
    </w:p>
    <w:p w:rsidR="003070E0" w:rsidRDefault="003070E0" w:rsidP="003070E0">
      <w:pPr>
        <w:pStyle w:val="a3"/>
      </w:pPr>
      <w:r>
        <w:t>- обеспечение обучающихся, получающих начальное общее образование в муниципальных образовательных организациях, бесплатным горячим питанием;</w:t>
      </w:r>
    </w:p>
    <w:p w:rsidR="003070E0" w:rsidRDefault="003070E0" w:rsidP="003070E0">
      <w:pPr>
        <w:pStyle w:val="a3"/>
      </w:pPr>
      <w:r>
        <w:t>- не менее чем в 70% школ, расположенных в сельской местности и городе Шумиха, создана материально-техническая база для реализации основных и дополнительных общеобразовательных программ цифрового и гуманитарного профилей.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IV. ЦЕЛИ И ЗАДАЧИ ПОДПРОГРАММЫ</w:t>
      </w:r>
    </w:p>
    <w:p w:rsidR="003070E0" w:rsidRDefault="003070E0" w:rsidP="003070E0">
      <w:pPr>
        <w:pStyle w:val="a3"/>
      </w:pPr>
      <w:r>
        <w:t>Целью подпрограммы является - обеспечение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Шумихинского муниципального округа Курганской области, отвечающего современным запросам общества.</w:t>
      </w:r>
    </w:p>
    <w:p w:rsidR="003070E0" w:rsidRDefault="003070E0" w:rsidP="003070E0">
      <w:pPr>
        <w:pStyle w:val="a3"/>
      </w:pPr>
      <w:r>
        <w:t>Для достижения цели необходимо решить следующие ключевые задачи:</w:t>
      </w:r>
    </w:p>
    <w:p w:rsidR="003070E0" w:rsidRDefault="003070E0" w:rsidP="003070E0">
      <w:pPr>
        <w:pStyle w:val="a3"/>
      </w:pPr>
      <w:r>
        <w:t>- формирование образовательной сети и финансово-экономических механизмов, обеспечивающих равный доступ населения Шумихинского муниципального округа Курганской области к услугам общего образования;</w:t>
      </w:r>
    </w:p>
    <w:p w:rsidR="003070E0" w:rsidRDefault="003070E0" w:rsidP="003070E0">
      <w:pPr>
        <w:pStyle w:val="a3"/>
      </w:pPr>
      <w:r>
        <w:t>-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</w:r>
    </w:p>
    <w:p w:rsidR="003070E0" w:rsidRDefault="003070E0" w:rsidP="003070E0">
      <w:pPr>
        <w:pStyle w:val="a3"/>
      </w:pPr>
      <w:r>
        <w:t>- обеспечение условия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образования;</w:t>
      </w:r>
    </w:p>
    <w:p w:rsidR="003070E0" w:rsidRDefault="003070E0" w:rsidP="003070E0">
      <w:pPr>
        <w:pStyle w:val="a3"/>
      </w:pPr>
      <w:r>
        <w:t>- обеспечение равных прав доступа детей с ограниченными возможностями здоровья (далее - ОВЗ) к услугам в сфере образования и воспитания, формирующим механизмы социализации.</w:t>
      </w:r>
    </w:p>
    <w:p w:rsidR="003070E0" w:rsidRDefault="003070E0" w:rsidP="003070E0">
      <w:pPr>
        <w:pStyle w:val="a3"/>
      </w:pPr>
      <w:r>
        <w:lastRenderedPageBreak/>
        <w:t>Достижение цели и задач подпрограммы будет осуществляться путем реализации комплекса программных мероприятий.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V. СРОКИ РЕАЛИЗАЦИИ ПОДПРОГРАММЫ</w:t>
      </w:r>
    </w:p>
    <w:p w:rsidR="003070E0" w:rsidRDefault="003070E0" w:rsidP="003070E0">
      <w:pPr>
        <w:pStyle w:val="a3"/>
      </w:pPr>
      <w:r>
        <w:t>Срок реализации подпрограммы - 2021 - 2026 годы. Сроки реализации мероприятий подпрограммы приведены в таблице 2.1.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VI.</w:t>
      </w:r>
      <w:r>
        <w:t xml:space="preserve"> </w:t>
      </w:r>
      <w:r>
        <w:rPr>
          <w:rStyle w:val="a4"/>
        </w:rPr>
        <w:t>ПРОГНОЗ ОЖИДАЕМЫХ КОНЕЧНЫХ РЕЗУЛЬТАТОВ РЕАЛИЗАЦИИ ПОДПРОГРАММЫ</w:t>
      </w:r>
    </w:p>
    <w:p w:rsidR="003070E0" w:rsidRDefault="003070E0" w:rsidP="003070E0">
      <w:pPr>
        <w:pStyle w:val="a3"/>
      </w:pPr>
      <w:r>
        <w:t>По итогам реализации подпрограммы ожидается достижение следующих результатов:</w:t>
      </w:r>
    </w:p>
    <w:p w:rsidR="003070E0" w:rsidRDefault="003070E0" w:rsidP="003070E0">
      <w:pPr>
        <w:pStyle w:val="a3"/>
      </w:pPr>
      <w:r>
        <w:t>- обеспечение доступности качественного начального общего, основного общего и среднего общего образования (к 2026 году будет функционировать эффективная образовательная сеть, обеспечивающая равный доступ населения Шумихинского муниципального округа Курганской области к услугам общего образования);</w:t>
      </w:r>
    </w:p>
    <w:p w:rsidR="003070E0" w:rsidRDefault="003070E0" w:rsidP="003070E0">
      <w:pPr>
        <w:pStyle w:val="a3"/>
      </w:pPr>
      <w:r>
        <w:t>- сохранение 100-процентной доступности дошкольного образования для детей в возрасте от 3 до 7 лет;</w:t>
      </w:r>
    </w:p>
    <w:p w:rsidR="003070E0" w:rsidRDefault="003070E0" w:rsidP="003070E0">
      <w:pPr>
        <w:pStyle w:val="a3"/>
      </w:pPr>
      <w:r>
        <w:t>- сохранение 100-процентной доступности дошкольного образования для детей в возрасте от 2 месяцев до 3 лет; </w:t>
      </w:r>
    </w:p>
    <w:p w:rsidR="003070E0" w:rsidRDefault="003070E0" w:rsidP="003070E0">
      <w:pPr>
        <w:pStyle w:val="a3"/>
      </w:pPr>
      <w:r>
        <w:t>- доведение до 100% числа зданий муниципальных общеобразовательных организаций, в которых соблюдены требования к воздушно-тепловому режиму, водоснабжению и канализации;</w:t>
      </w:r>
    </w:p>
    <w:p w:rsidR="003070E0" w:rsidRDefault="003070E0" w:rsidP="003070E0">
      <w:pPr>
        <w:pStyle w:val="a3"/>
      </w:pPr>
      <w:r>
        <w:t>- 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условиях;</w:t>
      </w:r>
    </w:p>
    <w:p w:rsidR="003070E0" w:rsidRDefault="003070E0" w:rsidP="003070E0">
      <w:pPr>
        <w:pStyle w:val="a3"/>
      </w:pPr>
      <w:r>
        <w:t>- обеспечение обучающихся, получающих начальное общее образование в муниципальных образовательных организациях, бесплатным горячим питанием;</w:t>
      </w:r>
    </w:p>
    <w:p w:rsidR="003070E0" w:rsidRDefault="003070E0" w:rsidP="003070E0">
      <w:pPr>
        <w:pStyle w:val="a3"/>
      </w:pPr>
      <w:r>
        <w:t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профилей;</w:t>
      </w:r>
    </w:p>
    <w:p w:rsidR="003070E0" w:rsidRDefault="003070E0" w:rsidP="003070E0">
      <w:pPr>
        <w:pStyle w:val="a3"/>
      </w:pPr>
      <w:r>
        <w:t>- повышение качества образования с учетом возможности использования как инновационного и другого материально-технического, инфраструктурного обеспечения организаций- участников сетевого взаимодействия, так и высококвалифицированного кадрового состава;</w:t>
      </w:r>
    </w:p>
    <w:p w:rsidR="003070E0" w:rsidRDefault="003070E0" w:rsidP="003070E0">
      <w:pPr>
        <w:pStyle w:val="a3"/>
      </w:pPr>
      <w:r>
        <w:lastRenderedPageBreak/>
        <w:t>- повышение вариативности образовательных программ, в том числе дополнительных общеобразовательных программ не менее 70% общеобразовательных организаций;</w:t>
      </w:r>
    </w:p>
    <w:p w:rsidR="003070E0" w:rsidRDefault="003070E0" w:rsidP="003070E0">
      <w:pPr>
        <w:pStyle w:val="a3"/>
      </w:pPr>
      <w:r>
        <w:t>- создание в образовательных организациях условий, необходимых для получения более качественного образования лицами с ОВЗ и инвалидностью;</w:t>
      </w:r>
    </w:p>
    <w:p w:rsidR="003070E0" w:rsidRDefault="003070E0" w:rsidP="003070E0">
      <w:pPr>
        <w:pStyle w:val="a3"/>
      </w:pPr>
      <w:r>
        <w:t>- обеспечение условий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образования.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VII. ПЕРЕЧЕНЬ МЕРОПРИЯТИЙ ПОДПРОГРАММЫ</w:t>
      </w:r>
    </w:p>
    <w:p w:rsidR="003070E0" w:rsidRDefault="003070E0" w:rsidP="003070E0">
      <w:pPr>
        <w:pStyle w:val="a3"/>
      </w:pPr>
      <w:r>
        <w:t>Основные мероприятия, направленные на решение задач подпрограммы, приведены в таблице 2.1.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2.1 Перечень мероприятий подпрограммы</w:t>
      </w:r>
    </w:p>
    <w:tbl>
      <w:tblPr>
        <w:tblW w:w="14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5056"/>
        <w:gridCol w:w="1582"/>
        <w:gridCol w:w="4795"/>
        <w:gridCol w:w="2570"/>
      </w:tblGrid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мероприятия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Срок реализации,</w:t>
            </w:r>
          </w:p>
          <w:p w:rsidR="003070E0" w:rsidRDefault="003070E0">
            <w:pPr>
              <w:pStyle w:val="a3"/>
            </w:pPr>
            <w:r>
              <w:t>годы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Ожидаемый конечный результат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исполнитель, соисполнители</w:t>
            </w:r>
          </w:p>
        </w:tc>
      </w:tr>
      <w:tr w:rsidR="003070E0" w:rsidTr="003070E0">
        <w:trPr>
          <w:tblCellSpacing w:w="15" w:type="dxa"/>
        </w:trPr>
        <w:tc>
          <w:tcPr>
            <w:tcW w:w="14745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t>Задача 1 - формирование образовательной сети и финансово-экономических механизмов, обеспечивающих равный доступ населения Шумихинского муниципального округа Курганской области к услугам общего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организаций. Строительство, восстановление, реконструкция, капитальный ремонт дошкольных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Сохранение 100-процентной доступности дошкольного образования для детей в возрасте от 3 до 7 лет; достижение к 2021 году 100-процентной доступности дошкольного образования для детей в возрасте от 2 месяцев до 3 лет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1.3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1.4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Создание (обновление) материально-технической базы для реализации основных и дополнительных общеобразовательных </w:t>
            </w:r>
            <w:r>
              <w:lastRenderedPageBreak/>
              <w:t>программ цифрового и гумани</w:t>
            </w:r>
            <w:r>
              <w:softHyphen/>
              <w:t>тарного профилей в общеобразовательных организа</w:t>
            </w:r>
            <w:r>
              <w:softHyphen/>
              <w:t>циях, расположенных в сельской местности и малых городах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2022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Создание условий для внедрения на уровнях начального общего, основного общего и (или) среднего общего образования новых </w:t>
            </w:r>
            <w:r>
              <w:lastRenderedPageBreak/>
              <w:t>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Департамент</w:t>
            </w:r>
          </w:p>
          <w:p w:rsidR="003070E0" w:rsidRDefault="003070E0">
            <w:pPr>
              <w:pStyle w:val="a3"/>
            </w:pPr>
            <w:r>
              <w:lastRenderedPageBreak/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1.5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Доведение до 100 % числа зданий государственных и муниципальных общеобразовательных организаций, в которых соблюдены требования к воздушно-тепловому режиму, водоснабжению и канализации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1.6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Оптимизация сети муниципальных образовательных организаций, в том числе сети дошкольных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начального общего, основного общего и среднего общего образования (к 2026 году будет функционировать эффективная образовательная сеть, обеспечивающая равный доступ населения Курганской области к услугам общего образования)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1.7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ЖКХ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1.8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1.9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и обеспечение питанием обучающихся 5-11 классов общеобразовательных организаций из малоимущих семей;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1.10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в общеобразовательных организациях, расположенных в сельской местности и городе Шумиха, условий для занятия физической культурой и спортом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Организация бесплатного горячего питания обучающихся, получающих начальное общее </w:t>
            </w:r>
            <w: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Обеспечение обучающихся, получающих начальное общее образование в </w:t>
            </w:r>
            <w:r>
              <w:lastRenderedPageBreak/>
              <w:t>муниципальных образовательных организациях, бесплатным горячим питанием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Департамент</w:t>
            </w:r>
          </w:p>
          <w:p w:rsidR="003070E0" w:rsidRDefault="003070E0">
            <w:pPr>
              <w:pStyle w:val="a3"/>
            </w:pPr>
            <w:r>
              <w:lastRenderedPageBreak/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4745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Задача 2 -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качества образования с учетом возможности использования как инновационного и другого материально-технического, инфраструктурного обеспечения организаций-участников сетевого взаимодействия, так и высококвалифицированного кадрового состава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2.3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Сохранение 100-процентной доступности дошкольного образования для детей в возрасте от 3 до 7 лет; достижение к 2021 году 100-процентной доступности дошкольного образования для детей в возрасте от 2 месяцев до 3 лет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2.4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проведения муниципальных, участие в региональных, межрегиональных мероприятиях в сфере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2.5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во всероссийских, межрегиональных конкурсах, фестивалях, семинарах, конференциях, съездах в сфере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2.6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>
              <w:lastRenderedPageBreak/>
              <w:t>труда, приобретение учебников и учебных пособий, средств обучения, игр, игрушек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доступности качественного начального общего, основного общего и среднего общего образования (к 2026 году будет функционировать эффективная образовательная сеть, обеспечивающая равный доступ населения Курганской области к услугам общего образования)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2.7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2.8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школьного и муниципального этапов Всероссийской олимпиады школьников по общеобразовательным предметам и обеспечение участия учащихся муниципалитета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2.9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Вручение муниципальных премий для обучающихся, проявивших выдающиеся способности в области образования, искусства и спорта. Организация и проведение торжественной церемонии вручения муниципальных премий для обучающихся, проявивших выдающиеся способности в области образования, искусства и спорта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Отдел культуры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2.10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Поддержка участия в международных, всероссийских, межрегиональных и региональных сборах талантливых детей по приоритетным образовательным направлениям в соответствии с федеральными концепциями развития образования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2.11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Предоставление обучающимся 5-11 классов муниципалитета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4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вариативности образовательных программ, в том числе дополнительных общеобразовательных программ, не менее 70% общеобразовательных организаций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4745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t>Задача 3 - обеспечение условия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Использование международных инструментов оценивания и исследования качества образования в системе образования муниципалитета (при необходимости)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формирования востребованной региональной системы оценки качества общего образования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Департамент,</w:t>
            </w:r>
          </w:p>
          <w:p w:rsidR="003070E0" w:rsidRDefault="003070E0">
            <w:pPr>
              <w:pStyle w:val="a3"/>
            </w:pPr>
            <w:r>
              <w:t>ОО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Шумихинского муниципального округа Курганской области в национальных исследованиях качества образования (при необходимости)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lastRenderedPageBreak/>
              <w:t>ОО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4.2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4745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t>Задача 4 - Обеспечение равных прав доступа детей с ОВЗ к услугам в сфере образования и воспитания, формирующим механизмы социализации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4.1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межрегиональном Фестивале социальных и профессионально-трудовых компетенций для обучающихся с ОВЗ «Хочу! Знаю! Могу!»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в образовательных организациях условий, необходимых для получения более качественного образования лицами с ОВЗ и инвалидностью</w:t>
            </w: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4.2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ежегодном фестивале мастер-классов по технологиям обучения и воспитания детей с ОВЗ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4.3</w:t>
            </w:r>
          </w:p>
        </w:tc>
        <w:tc>
          <w:tcPr>
            <w:tcW w:w="51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профессионального уровня педагогических работников, работающих с учащимися с ОВЗ и инвалидностью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2022-2024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</w:tbl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VIII. ЦЕЛЕВЫЕ ИНДИКАТОРЫ ПОДПРОГРАММЫ</w:t>
      </w:r>
    </w:p>
    <w:p w:rsidR="003070E0" w:rsidRDefault="003070E0" w:rsidP="003070E0">
      <w:pPr>
        <w:pStyle w:val="a3"/>
      </w:pPr>
      <w:r>
        <w:t>Целевые индикаторы реализации подпрограммы приведены в таблице 2.2.</w:t>
      </w:r>
    </w:p>
    <w:p w:rsidR="003070E0" w:rsidRDefault="003070E0" w:rsidP="003070E0">
      <w:pPr>
        <w:pStyle w:val="a3"/>
      </w:pPr>
      <w:r>
        <w:rPr>
          <w:rStyle w:val="a4"/>
        </w:rPr>
        <w:t>Таблица 2.2 Целевые индикаторы подпрограммы</w:t>
      </w: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7538"/>
        <w:gridCol w:w="1227"/>
        <w:gridCol w:w="1206"/>
        <w:gridCol w:w="902"/>
        <w:gridCol w:w="902"/>
        <w:gridCol w:w="902"/>
        <w:gridCol w:w="902"/>
        <w:gridCol w:w="917"/>
      </w:tblGrid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целевого индикатора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 измерения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2023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2024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2025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2026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Отношение численности детей в возрасте от 3 до 7 лет, получающих дошкольное образование в текущем году, к общей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общеобразовательных организаций, показавших низкие образовательные результаты по итогам учебного года, и общеобразовательных организаций, функционирующих в неблагоприятных социальных условиях, в которых разработаны и реализуются мероприятия по повышению качества образования, к общему количеству общеобразовательных организаций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Число общеобразовательных организаций, расположенных в сельской местности и городе Шумиха, обновивших материально-техническую </w:t>
            </w:r>
            <w:r>
              <w:lastRenderedPageBreak/>
              <w:t>базу для реализации основных и дополнительных общеобразовательных программ цифрового, естественно-научного и гуманитарного профилей (единица)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единица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4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73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74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74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75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Число общеобразовательных организаций, расположенных в сельской местности и городе Шумиха, в которых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Число национальных исследований качества образования, в которых Шумихинский муниципальный округ Курганской области участвует на регулярной основе (единица)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образовательных организаций, расположенных на территории Курганской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интернет-трафиком, от общего количества образовательных организаций;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процент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педагогических и руководящих работников системы общего и дополнительного образования муниципалитета, повысивших уровень профессионального мастерства в формате непрерывного образования, от общего количества педагогических и руководящих работников данной системы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процент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60</w:t>
            </w:r>
          </w:p>
        </w:tc>
      </w:tr>
    </w:tbl>
    <w:p w:rsidR="003070E0" w:rsidRDefault="003070E0" w:rsidP="003070E0">
      <w:pPr>
        <w:pStyle w:val="a3"/>
      </w:pPr>
      <w:r>
        <w:t>* показатели рассчитываются к уровню предыдущего года</w:t>
      </w:r>
      <w:r>
        <w:br/>
      </w:r>
      <w:r>
        <w:rPr>
          <w:rStyle w:val="a4"/>
        </w:rPr>
        <w:t>РАЗДЕЛ IX. РЕСУРСНОЕ ОБЕСПЕЧЕНИЕ ПОДПРОГРАММЫ</w:t>
      </w:r>
    </w:p>
    <w:p w:rsidR="003070E0" w:rsidRDefault="003070E0" w:rsidP="003070E0">
      <w:pPr>
        <w:pStyle w:val="a3"/>
      </w:pPr>
      <w:r>
        <w:t>Ресурсное обеспечение для реализации подпрограммы приведено в таблице 2.3.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2.3 Ресурсное обеспечение подпрограммы</w:t>
      </w:r>
    </w:p>
    <w:tbl>
      <w:tblPr>
        <w:tblW w:w="15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705"/>
        <w:gridCol w:w="1511"/>
        <w:gridCol w:w="1730"/>
        <w:gridCol w:w="1956"/>
        <w:gridCol w:w="1916"/>
        <w:gridCol w:w="859"/>
        <w:gridCol w:w="840"/>
        <w:gridCol w:w="866"/>
        <w:gridCol w:w="859"/>
        <w:gridCol w:w="840"/>
        <w:gridCol w:w="874"/>
      </w:tblGrid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№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п/п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Исполнитель мероприятий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Объем финансирования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(тыс. руб.)</w:t>
            </w:r>
          </w:p>
        </w:tc>
        <w:tc>
          <w:tcPr>
            <w:tcW w:w="4890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Финансирование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2021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2022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2023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2024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2025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2026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</w:tr>
      <w:tr w:rsidR="003070E0" w:rsidTr="003070E0">
        <w:trPr>
          <w:tblCellSpacing w:w="15" w:type="dxa"/>
        </w:trPr>
        <w:tc>
          <w:tcPr>
            <w:tcW w:w="15525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1 - формирование образовательной сети и финансово-экономических механизмов, обеспечивающих равный доступ населения Шумихинского муниципального округа Курганской области к услугам общего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</w:t>
            </w:r>
          </w:p>
        </w:tc>
        <w:tc>
          <w:tcPr>
            <w:tcW w:w="31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гарантированного и безопасного подвоза обучающихся к месту учебы</w:t>
            </w:r>
          </w:p>
        </w:tc>
        <w:tc>
          <w:tcPr>
            <w:tcW w:w="1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29288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6548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1.2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Организация и обеспечение питанием </w:t>
            </w:r>
            <w:r>
              <w:lastRenderedPageBreak/>
              <w:t>обучающихся 5-11 классов общеобразовательных организаций из малоимущих семей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lastRenderedPageBreak/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14 040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2340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17585,4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2930,9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1.3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федеральный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13695,5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13695,5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138,5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138,5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13,8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13,8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1.4</w:t>
            </w:r>
          </w:p>
        </w:tc>
        <w:tc>
          <w:tcPr>
            <w:tcW w:w="31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22 062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3677</w:t>
            </w:r>
          </w:p>
        </w:tc>
      </w:tr>
      <w:tr w:rsidR="003070E0" w:rsidTr="003070E0">
        <w:trPr>
          <w:tblCellSpacing w:w="15" w:type="dxa"/>
        </w:trPr>
        <w:tc>
          <w:tcPr>
            <w:tcW w:w="15525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2 -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2.1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Финансовое обеспечение государственных гарантий реализации прав граждан на получение общедоступного и </w:t>
            </w:r>
            <w: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игрушек, расходные материалы и прочие расходы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313104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52184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424203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82193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68403,6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68401,6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68401,6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68401,6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68401,6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2.2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716568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119428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306461,1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48863,1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49918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51920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51920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51920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51920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2.3</w:t>
            </w:r>
          </w:p>
        </w:tc>
        <w:tc>
          <w:tcPr>
            <w:tcW w:w="310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Обеспечение выплат ежемесячного денежного вознаграждения за классное руководство педагогическим работникам государственных </w:t>
            </w:r>
            <w:r>
              <w:lastRenderedPageBreak/>
              <w:t>образовательных организаций Курганской области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9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2021-2023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федеральный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45519,6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15173,2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15173,2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15173,2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2.4</w:t>
            </w:r>
          </w:p>
        </w:tc>
        <w:tc>
          <w:tcPr>
            <w:tcW w:w="31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школьного и муниципального этапа Всероссийской олимпиады школьников по общеобразовательным предметам и обеспечение участия обучающихся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1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</w:tr>
      <w:tr w:rsidR="003070E0" w:rsidTr="003070E0">
        <w:trPr>
          <w:tblCellSpacing w:w="15" w:type="dxa"/>
        </w:trPr>
        <w:tc>
          <w:tcPr>
            <w:tcW w:w="15525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3 - обеспечение условия для внедрения в практику эффективных механизмов управления качеством условий, процессов и результатов деятельности образовательных организаций муниципальной системы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3.1</w:t>
            </w:r>
          </w:p>
        </w:tc>
        <w:tc>
          <w:tcPr>
            <w:tcW w:w="31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и проведение государственной итоговой аттестации выпускников 9 классов и 11 классов общеобразовательных организаций</w:t>
            </w:r>
          </w:p>
        </w:tc>
        <w:tc>
          <w:tcPr>
            <w:tcW w:w="1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238,5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38,5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40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40</w:t>
            </w:r>
          </w:p>
        </w:tc>
      </w:tr>
      <w:tr w:rsidR="003070E0" w:rsidTr="003070E0">
        <w:trPr>
          <w:tblCellSpacing w:w="15" w:type="dxa"/>
        </w:trPr>
        <w:tc>
          <w:tcPr>
            <w:tcW w:w="15525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4.1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деятельности учреждений, обеспечивающих исполнение программы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17655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2942,5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205367,5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48622,5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30989</w:t>
            </w:r>
          </w:p>
        </w:tc>
        <w:tc>
          <w:tcPr>
            <w:tcW w:w="8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30989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31589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31589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31589</w:t>
            </w:r>
          </w:p>
        </w:tc>
      </w:tr>
    </w:tbl>
    <w:p w:rsidR="003070E0" w:rsidRDefault="003070E0" w:rsidP="003070E0">
      <w:pPr>
        <w:pStyle w:val="a3"/>
      </w:pPr>
      <w:r>
        <w:t>* Формулировки и числовые значения целевых индикаторов с разбивкой реализации по годам указаны в таблице 2.2 раздела VIII.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t>Приложение 2 к приложению постановления Администрации Шумихинского муниципального округа Курганской области от 02.02.2021 г. № 50 «О муниципальной программе Шумихинского муниципального округа Курганской области «Развитие образования и реализация государственной молодежной политики» на 2021-2026 годы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 xml:space="preserve">Подпрограмма «Реализация государственной молодежной политики, </w:t>
      </w:r>
    </w:p>
    <w:p w:rsidR="003070E0" w:rsidRDefault="003070E0" w:rsidP="003070E0">
      <w:pPr>
        <w:pStyle w:val="a3"/>
      </w:pPr>
      <w:r>
        <w:rPr>
          <w:rStyle w:val="a4"/>
        </w:rPr>
        <w:t>воспитания и дополнительного образования детей и молодежи»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I. ПАСПОРТ ПОДПРОГРАММЫ</w:t>
      </w:r>
    </w:p>
    <w:p w:rsidR="003070E0" w:rsidRDefault="003070E0" w:rsidP="003070E0">
      <w:pPr>
        <w:pStyle w:val="a3"/>
      </w:pPr>
      <w:r>
        <w:rPr>
          <w:rStyle w:val="a4"/>
        </w:rPr>
        <w:t xml:space="preserve">«Реализация государственной молодежной политики, </w:t>
      </w:r>
    </w:p>
    <w:p w:rsidR="003070E0" w:rsidRDefault="003070E0" w:rsidP="003070E0">
      <w:pPr>
        <w:pStyle w:val="a3"/>
      </w:pPr>
      <w:r>
        <w:rPr>
          <w:rStyle w:val="a4"/>
        </w:rPr>
        <w:t>воспитания и дополнительного образования детей и молодежи»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7435"/>
      </w:tblGrid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Подпрограмма «Реализация государственной молодежной политики, воспитания и дополнительного образования детей и молодежи» (далее - подпрограмма)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 Администрации Шумихинского муниципального округа Курганской области (далее – Отдел образования),</w:t>
            </w:r>
          </w:p>
          <w:p w:rsidR="003070E0" w:rsidRDefault="003070E0">
            <w:pPr>
              <w:pStyle w:val="a3"/>
            </w:pPr>
            <w:r>
              <w:t>Сектор по делам молодежи, физической культуры и спорта Администрации Шумихинского муниципального округа Курганской области (далее - СДМФКиС)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Соисполнители Подпрограммы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Образовательные организации, подведомственные Отделу образования (далее - ОО),</w:t>
            </w:r>
          </w:p>
          <w:p w:rsidR="003070E0" w:rsidRDefault="003070E0">
            <w:pPr>
              <w:pStyle w:val="a3"/>
            </w:pPr>
            <w:r>
              <w:t>Отдел культуры Шумихинского муниципального округа Курганской области (далее  - Отдел культуры),</w:t>
            </w:r>
          </w:p>
          <w:p w:rsidR="003070E0" w:rsidRDefault="003070E0">
            <w:pPr>
              <w:pStyle w:val="a3"/>
            </w:pPr>
            <w:r>
              <w:t>Шумихинский межрайонный отдел надзорной деятельности (по согласованию),</w:t>
            </w:r>
          </w:p>
          <w:p w:rsidR="003070E0" w:rsidRDefault="003070E0">
            <w:pPr>
              <w:pStyle w:val="a3"/>
            </w:pPr>
            <w:r>
              <w:t>МО МВД России «Шумихинский» (по согласованию),</w:t>
            </w:r>
          </w:p>
          <w:p w:rsidR="003070E0" w:rsidRDefault="003070E0">
            <w:pPr>
              <w:pStyle w:val="a3"/>
            </w:pPr>
            <w:r>
              <w:lastRenderedPageBreak/>
              <w:t>другие организации, участвующие в выполнении мероприятий подпрограммы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Цель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единого воспитательного пространства на территории Шумихинского муниципального округа Курганской области, развивающего потенциал сфер государственной молодежной политики, воспитания и дополнительного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Задачи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Шумихинского муниципального округа Курганской области и государства в целом;</w:t>
            </w:r>
          </w:p>
          <w:p w:rsidR="003070E0" w:rsidRDefault="003070E0">
            <w:pPr>
              <w:pStyle w:val="a3"/>
            </w:pPr>
            <w:r>
              <w:t>развитие эффективной системы дополнительного образования детей и молодежи на территории Шумихинского муниципального округа Курганской области,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3070E0" w:rsidRDefault="003070E0">
            <w:pPr>
              <w:pStyle w:val="a3"/>
            </w:pPr>
            <w:r>
              <w:t>организация мероприятий в рамках реализации национального проекта «Образование» на территории Шумихинского муниципального округа Курганской области;</w:t>
            </w:r>
          </w:p>
          <w:p w:rsidR="003070E0" w:rsidRDefault="003070E0">
            <w:pPr>
              <w:pStyle w:val="a3"/>
            </w:pPr>
            <w:r>
              <w:t>повышение эффективности воспитательной деятельности в системе образования на территории Шумихинского муниципального округа Курганской области, поддержка единства и целостности, преемственности и непрерывности воспитания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Целевые индикаторы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Доля общеобразовательных организаций, в которых созданы школьные спортивные клубы, от общего количества указанных организаций (процент);</w:t>
            </w:r>
          </w:p>
          <w:p w:rsidR="003070E0" w:rsidRDefault="003070E0">
            <w:pPr>
              <w:pStyle w:val="a3"/>
            </w:pPr>
            <w:r>
              <w:t>количество детей, принявших участие в открытых онлайн - уроках,  реализуемых с учетом опыта цикла открытых уроков «Проектория», направленных на раннюю профориентацию (человек);</w:t>
            </w:r>
          </w:p>
          <w:p w:rsidR="003070E0" w:rsidRDefault="003070E0">
            <w:pPr>
              <w:pStyle w:val="a3"/>
            </w:pPr>
            <w:r>
              <w:t>численность обучающихся, вовлеченных в деятельность общественных объединений на базе общеобразовательных организаций, человек накопительным итогом (человек);</w:t>
            </w:r>
          </w:p>
          <w:p w:rsidR="003070E0" w:rsidRDefault="003070E0">
            <w:pPr>
              <w:pStyle w:val="a3"/>
            </w:pPr>
            <w:r>
              <w:t>общая численность граждан, вовлеченных Центром по развитию добровольческого (волонтерского) движения на территории Шумихинского муниципального округа Курганской области, в добровольческую (волонтерскую) деятельность, человек накопительным итогом (человек);</w:t>
            </w:r>
          </w:p>
          <w:p w:rsidR="003070E0" w:rsidRDefault="003070E0">
            <w:pPr>
              <w:pStyle w:val="a3"/>
            </w:pPr>
            <w:r>
              <w:t>доля молодежи, задействованной в мероприятиях по вовлечению в творческую деятельность, от общей численности молодежи (процент);</w:t>
            </w:r>
          </w:p>
          <w:p w:rsidR="003070E0" w:rsidRDefault="003070E0">
            <w:pPr>
              <w:pStyle w:val="a3"/>
            </w:pPr>
            <w:r>
              <w:t xml:space="preserve">доля детей, принявших участие в мероприятиях по профессиональной ориентации в рамках реализации проекта «Билет в будущее», от </w:t>
            </w:r>
            <w:r>
              <w:lastRenderedPageBreak/>
              <w:t>общего количества детей (процент);</w:t>
            </w:r>
          </w:p>
          <w:p w:rsidR="003070E0" w:rsidRDefault="003070E0">
            <w:pPr>
              <w:pStyle w:val="a3"/>
            </w:pPr>
            <w:r>
              <w:t>доля общеобразовательных организаций, в которых разработаны и внедрены рабочие программы воспитания обучающихся к общему количеству указанных организаций нарастающим итогом (процент)</w:t>
            </w:r>
          </w:p>
          <w:p w:rsidR="003070E0" w:rsidRDefault="003070E0">
            <w:pPr>
              <w:pStyle w:val="a3"/>
            </w:pPr>
            <w:r>
              <w:t>создание муниципальных (опорных) центров дополнительного образования детей (единицы);</w:t>
            </w:r>
          </w:p>
          <w:p w:rsidR="003070E0" w:rsidRDefault="003070E0">
            <w:pPr>
              <w:pStyle w:val="a3"/>
            </w:pPr>
            <w:r>
              <w:t>внедрение системы персонифицированного финансирования дополнительного образования детей (единицы);</w:t>
            </w:r>
          </w:p>
          <w:p w:rsidR="003070E0" w:rsidRDefault="003070E0">
            <w:pPr>
              <w:pStyle w:val="a3"/>
            </w:pPr>
            <w:r>
              <w:t>доля детей, охваченных системой персонифицированного финансирования дополнительного образования детей (процент);</w:t>
            </w:r>
          </w:p>
          <w:p w:rsidR="003070E0" w:rsidRDefault="003070E0">
            <w:pPr>
              <w:pStyle w:val="a3"/>
            </w:pPr>
            <w:r>
              <w:t>обеспечение работы в Навигаторе дополнительного образования детей Курганской области (да/нет)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Сроки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2021 - 2026 годы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Объемы бюджетных ассигнований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Планируемый общий объем бюджетного финансирования подпрограммы на 2021-2026 годы, по годам:</w:t>
            </w:r>
          </w:p>
          <w:p w:rsidR="003070E0" w:rsidRDefault="003070E0">
            <w:pPr>
              <w:pStyle w:val="a3"/>
            </w:pPr>
            <w:r>
              <w:t>2021 год – 9530 тыс. рублей;</w:t>
            </w:r>
          </w:p>
          <w:p w:rsidR="003070E0" w:rsidRDefault="003070E0">
            <w:pPr>
              <w:pStyle w:val="a3"/>
            </w:pPr>
            <w:r>
              <w:t>2022 год – 9530 тыс. рублей;</w:t>
            </w:r>
          </w:p>
          <w:p w:rsidR="003070E0" w:rsidRDefault="003070E0">
            <w:pPr>
              <w:pStyle w:val="a3"/>
            </w:pPr>
            <w:r>
              <w:t>2023 год – 9530 тыс. рублей;</w:t>
            </w:r>
          </w:p>
          <w:p w:rsidR="003070E0" w:rsidRDefault="003070E0">
            <w:pPr>
              <w:pStyle w:val="a3"/>
            </w:pPr>
            <w:r>
              <w:t>2024 год - 9530 тыс. рублей;</w:t>
            </w:r>
          </w:p>
          <w:p w:rsidR="003070E0" w:rsidRDefault="003070E0">
            <w:pPr>
              <w:pStyle w:val="a3"/>
            </w:pPr>
            <w:r>
              <w:t>2025 год - 9530 тыс. рублей;</w:t>
            </w:r>
          </w:p>
          <w:p w:rsidR="003070E0" w:rsidRDefault="003070E0">
            <w:pPr>
              <w:pStyle w:val="a3"/>
            </w:pPr>
            <w:r>
              <w:t>2026 год - 9530 тыс. рублей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Ожидаемые результаты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Вовлечение детей и молодежи в позитивную социальную деятельность, рост числа патриотически настроенных молодых граждан;</w:t>
            </w:r>
          </w:p>
          <w:p w:rsidR="003070E0" w:rsidRDefault="003070E0">
            <w:pPr>
              <w:pStyle w:val="a3"/>
            </w:pPr>
            <w:r>
              <w:t>приобщение наибольшего количества молодых граждан к здоровому образу жизни, увеличение числа спортивных клубов и их участников;</w:t>
            </w:r>
          </w:p>
          <w:p w:rsidR="003070E0" w:rsidRDefault="003070E0">
            <w:pPr>
              <w:pStyle w:val="a3"/>
            </w:pPr>
            <w:r>
              <w:t>повышение социальной активности молодых людей, проживающих на территории Курганской области;</w:t>
            </w:r>
          </w:p>
          <w:p w:rsidR="003070E0" w:rsidRDefault="003070E0">
            <w:pPr>
              <w:pStyle w:val="a3"/>
            </w:pPr>
            <w:r>
              <w:t>увеличение числа толерантно настроенных молодых граждан, недопущение конфликтов, возникающих на фоне расовой и религиозной нетерпимости;</w:t>
            </w:r>
          </w:p>
          <w:p w:rsidR="003070E0" w:rsidRDefault="003070E0">
            <w:pPr>
              <w:pStyle w:val="a3"/>
            </w:pPr>
            <w:r>
              <w:t>увеличение числа позитивно настроенных молодых граждан, одобряющих действующие меры государственной молодежной политики;</w:t>
            </w:r>
          </w:p>
          <w:p w:rsidR="003070E0" w:rsidRDefault="003070E0">
            <w:pPr>
              <w:pStyle w:val="a3"/>
            </w:pPr>
            <w:r>
              <w:t xml:space="preserve">создание механизмов стимулирования молодежного творчества, </w:t>
            </w:r>
            <w:r>
              <w:lastRenderedPageBreak/>
              <w:t>профессионального и личностного развития;</w:t>
            </w:r>
          </w:p>
          <w:p w:rsidR="003070E0" w:rsidRDefault="003070E0">
            <w:pPr>
              <w:pStyle w:val="a3"/>
            </w:pPr>
            <w:r>
              <w:t>повышение уровня профессиональной компетенции специалистов, осуществляющих работу в сфере государственной молодежной политики;</w:t>
            </w:r>
          </w:p>
          <w:p w:rsidR="003070E0" w:rsidRDefault="003070E0">
            <w:pPr>
              <w:pStyle w:val="a3"/>
            </w:pPr>
            <w:r>
              <w:t>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способностей;</w:t>
            </w:r>
          </w:p>
          <w:p w:rsidR="003070E0" w:rsidRDefault="003070E0">
            <w:pPr>
              <w:pStyle w:val="a3"/>
            </w:pPr>
            <w:r>
              <w:t>модернизация содержания программ дополнительного образования;</w:t>
            </w:r>
          </w:p>
          <w:p w:rsidR="003070E0" w:rsidRDefault="003070E0">
            <w:pPr>
              <w:pStyle w:val="a3"/>
            </w:pPr>
            <w:r>
              <w:t>создание организационно-правовых, управленческих условий для реализации дополнительного образования;</w:t>
            </w:r>
          </w:p>
          <w:p w:rsidR="003070E0" w:rsidRDefault="003070E0">
            <w:pPr>
              <w:pStyle w:val="a3"/>
            </w:pPr>
            <w:r>
              <w:t>развитие государственно-частного партнерства в сфере дополнительного образования;</w:t>
            </w:r>
          </w:p>
          <w:p w:rsidR="003070E0" w:rsidRDefault="003070E0">
            <w:pPr>
              <w:pStyle w:val="a3"/>
            </w:pPr>
            <w:r>
              <w:t>увеличение доли обучающихся в возрасте от 5 до 18 лет, использующих сертификаты дополнительного образования;</w:t>
            </w:r>
          </w:p>
          <w:p w:rsidR="003070E0" w:rsidRDefault="003070E0">
            <w:pPr>
              <w:pStyle w:val="a3"/>
            </w:pPr>
            <w: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3070E0" w:rsidRDefault="003070E0">
            <w:pPr>
              <w:pStyle w:val="a3"/>
            </w:pPr>
            <w:r>
              <w:t>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      </w:r>
          </w:p>
          <w:p w:rsidR="003070E0" w:rsidRDefault="003070E0">
            <w:pPr>
              <w:pStyle w:val="a3"/>
            </w:pPr>
            <w:r>
              <w:t>формирование активной гражданской позиции у обучающегося,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3070E0" w:rsidRDefault="003070E0">
            <w:pPr>
              <w:pStyle w:val="a3"/>
            </w:pPr>
            <w:r>
              <w:t>реализация перечня мероприятий (в том числе в рамках региональных проектов) по поэтапному вовлечению детей с ограниченными возможностями здоровья (далее - ОВЗ) в дополнительное образование,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ОВЗ;</w:t>
            </w:r>
          </w:p>
          <w:p w:rsidR="003070E0" w:rsidRDefault="003070E0">
            <w:pPr>
              <w:pStyle w:val="a3"/>
            </w:pPr>
            <w:r>
              <w:t>реализация мероприятий по созданию центров (сообществ, объединений)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учреждений;</w:t>
            </w:r>
          </w:p>
          <w:p w:rsidR="003070E0" w:rsidRDefault="003070E0">
            <w:pPr>
              <w:pStyle w:val="a3"/>
            </w:pPr>
            <w:r>
              <w:t>реализация практики поддержки добровольчества (волонтерства);</w:t>
            </w:r>
          </w:p>
          <w:p w:rsidR="003070E0" w:rsidRDefault="003070E0">
            <w:pPr>
              <w:pStyle w:val="a3"/>
            </w:pPr>
            <w:r>
              <w:t>увеличение числа позитивно настроенных молодых граждан, одобряющих действующие меры и реализуемые мероприятия в сфере добровольчества (волонтерства);</w:t>
            </w:r>
          </w:p>
          <w:p w:rsidR="003070E0" w:rsidRDefault="003070E0">
            <w:pPr>
              <w:pStyle w:val="a3"/>
            </w:pPr>
            <w:r>
              <w:lastRenderedPageBreak/>
              <w:t>внедрение в общеобразовательные организации муниципалитета методологии сопровождения, наставничества и шефства для обучающихся;</w:t>
            </w:r>
          </w:p>
          <w:p w:rsidR="003070E0" w:rsidRDefault="003070E0">
            <w:pPr>
              <w:pStyle w:val="a3"/>
            </w:pPr>
            <w: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</w:t>
            </w:r>
          </w:p>
        </w:tc>
      </w:tr>
    </w:tbl>
    <w:p w:rsidR="003070E0" w:rsidRDefault="003070E0" w:rsidP="003070E0">
      <w:pPr>
        <w:pStyle w:val="a3"/>
      </w:pPr>
      <w:r>
        <w:lastRenderedPageBreak/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 xml:space="preserve">РАЗДЕЛ II. ХАРАКТЕРИСТИКА ТЕКУЩЕГО СОСТОЯНИЯ </w:t>
      </w:r>
    </w:p>
    <w:p w:rsidR="003070E0" w:rsidRDefault="003070E0" w:rsidP="003070E0">
      <w:pPr>
        <w:pStyle w:val="a3"/>
      </w:pPr>
      <w:r>
        <w:rPr>
          <w:rStyle w:val="a4"/>
        </w:rPr>
        <w:t xml:space="preserve">В ЕДИНОМ ВОСПИТАТЕЛЬНОМ ПРОСТРАНСТВЕ </w:t>
      </w:r>
    </w:p>
    <w:p w:rsidR="003070E0" w:rsidRDefault="003070E0" w:rsidP="003070E0">
      <w:pPr>
        <w:pStyle w:val="a3"/>
      </w:pPr>
      <w:r>
        <w:rPr>
          <w:rStyle w:val="a4"/>
        </w:rPr>
        <w:t>ШУМИХИНСКОГО МУНИЦИПАЛЬНОГО ОКРУГА</w:t>
      </w:r>
    </w:p>
    <w:p w:rsidR="003070E0" w:rsidRDefault="003070E0" w:rsidP="003070E0">
      <w:pPr>
        <w:pStyle w:val="a3"/>
      </w:pPr>
      <w:r>
        <w:rPr>
          <w:rStyle w:val="a4"/>
        </w:rPr>
        <w:t>КУРГАНСКОЙ ОБЛАСТИ</w:t>
      </w:r>
    </w:p>
    <w:p w:rsidR="003070E0" w:rsidRDefault="003070E0" w:rsidP="003070E0">
      <w:pPr>
        <w:pStyle w:val="a3"/>
      </w:pPr>
      <w:r>
        <w:t>Численность молодежи в Шумихинском муниципальном округе Курганской области на 01.01.2020 года (14-30 лет) составляет 3 737 человек (15 % от общей численности населения муниципалитета). Сокращение числа молодежи – актуальная проблема для Шумихинского муниципального округа Курганской области. В связи с этим государственная молодежная политика является одним из приоритетных направлений как на федеральном и региональном, так и муниципальном уровне.</w:t>
      </w:r>
    </w:p>
    <w:p w:rsidR="003070E0" w:rsidRDefault="003070E0" w:rsidP="003070E0">
      <w:pPr>
        <w:pStyle w:val="a3"/>
      </w:pPr>
      <w:r>
        <w:t>На территории Шумихинского муниципального округа Курганской области учреждением, которое работает с молодежью, является муниципальное казенное образовательное учреждение дополнительного образования «Центр развития творчества» (далее МКУДО «ЦРТ»).</w:t>
      </w:r>
    </w:p>
    <w:p w:rsidR="003070E0" w:rsidRDefault="003070E0" w:rsidP="003070E0">
      <w:pPr>
        <w:pStyle w:val="a3"/>
      </w:pPr>
      <w:r>
        <w:t>На базе МКУДО «ЦРТ» действуют:</w:t>
      </w:r>
    </w:p>
    <w:p w:rsidR="003070E0" w:rsidRDefault="003070E0" w:rsidP="003070E0">
      <w:pPr>
        <w:pStyle w:val="a3"/>
      </w:pPr>
      <w:r>
        <w:t>- Центр по развитию добровольческого (волонтерского) движения на территории Шумихинского муниципального округа Курганской области;</w:t>
      </w:r>
    </w:p>
    <w:p w:rsidR="003070E0" w:rsidRDefault="003070E0" w:rsidP="003070E0">
      <w:pPr>
        <w:pStyle w:val="a3"/>
      </w:pPr>
      <w:r>
        <w:t>- муниципальный Центр патриотического воспитания населения и допризывной подготовки молодежи Шумихинского муниципального округа Курганской области «Патриот»;</w:t>
      </w:r>
    </w:p>
    <w:p w:rsidR="003070E0" w:rsidRDefault="003070E0" w:rsidP="003070E0">
      <w:pPr>
        <w:pStyle w:val="a3"/>
      </w:pPr>
      <w:r>
        <w:t>- координационный методический центр по профилактике детского дорожно – транспортного травматизма;</w:t>
      </w:r>
    </w:p>
    <w:p w:rsidR="003070E0" w:rsidRDefault="003070E0" w:rsidP="003070E0">
      <w:pPr>
        <w:pStyle w:val="a3"/>
      </w:pPr>
      <w:r>
        <w:t>- муниципальный опорный центр (национальный проект «Успех каждого ребенка»).</w:t>
      </w:r>
    </w:p>
    <w:p w:rsidR="003070E0" w:rsidRDefault="003070E0" w:rsidP="003070E0">
      <w:pPr>
        <w:pStyle w:val="a3"/>
      </w:pPr>
      <w:r>
        <w:t>В МКУДО «ЦРТ» реализуется шесть направленностей дополнительного образования. Наиболее распространенные направленности: художественная, социально – гуманитарная и физкультурно - спортивная. Особое внимание уделяется развитию технической, естественнонаучной и туристско-краеведческой направленностей.</w:t>
      </w:r>
    </w:p>
    <w:p w:rsidR="003070E0" w:rsidRDefault="003070E0" w:rsidP="003070E0">
      <w:pPr>
        <w:pStyle w:val="a3"/>
      </w:pPr>
      <w:r>
        <w:lastRenderedPageBreak/>
        <w:t>Кроме того образовательные инициативы для молодых людей муниципалитета активно предлагаются учреждениями культуры, общественными организациями. Вводятся такие инновационные организационные формы, детские компьютерно-мультипликационные студии, студии робототехники, 3D-моделирования на базе . Возрастает активность подростков и молодежи в использовании образовательных ресурсов информационно-телекоммуникационной сети «Интернет».</w:t>
      </w:r>
    </w:p>
    <w:p w:rsidR="003070E0" w:rsidRDefault="003070E0" w:rsidP="003070E0">
      <w:pPr>
        <w:pStyle w:val="a3"/>
      </w:pPr>
      <w:r>
        <w:t>Однако существует тенденция нарастания негативных факторов в молодежной среде, таких как:</w:t>
      </w:r>
    </w:p>
    <w:p w:rsidR="003070E0" w:rsidRDefault="003070E0" w:rsidP="003070E0">
      <w:pPr>
        <w:pStyle w:val="a3"/>
      </w:pPr>
      <w:r>
        <w:t>- деструктивное информационное воздействие на молодежь, следствием которого могут стать повышенная агрессивность в молодежной среде, национальная и религиозная нетерпимость, а также социальное напряжение в обществе;</w:t>
      </w:r>
    </w:p>
    <w:p w:rsidR="003070E0" w:rsidRDefault="003070E0" w:rsidP="003070E0">
      <w:pPr>
        <w:pStyle w:val="a3"/>
      </w:pPr>
      <w:r>
        <w:t>- 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социально-экономическое развитие муниципалитета;</w:t>
      </w:r>
    </w:p>
    <w:p w:rsidR="003070E0" w:rsidRDefault="003070E0" w:rsidP="003070E0">
      <w:pPr>
        <w:pStyle w:val="a3"/>
      </w:pPr>
      <w:r>
        <w:t>- дефицит молодых специалистов технических специальностей, агропромышленного комплекса, педагогических и медицинских кадров, особо остро стоит проблема нехватки активной и инициативной молодежи в сельской местности;</w:t>
      </w:r>
    </w:p>
    <w:p w:rsidR="003070E0" w:rsidRDefault="003070E0" w:rsidP="003070E0">
      <w:pPr>
        <w:pStyle w:val="a3"/>
      </w:pPr>
      <w:r>
        <w:t>- сохраняется низкий уровень интереса молодежи к научной, творческой деятельности. Одной из причин данной проблемы является несовершенство системы выявления, продвижения и поддержки обладающей лидерскими навыками, инициативной и талантливой молодежи.</w:t>
      </w:r>
    </w:p>
    <w:p w:rsidR="003070E0" w:rsidRDefault="003070E0" w:rsidP="003070E0">
      <w:pPr>
        <w:pStyle w:val="a3"/>
      </w:pPr>
      <w:r>
        <w:t>Вместе с тем система дополнительного образования муниципалитета требует серьезных преобразований. Особенно остро стоят проблемы:</w:t>
      </w:r>
    </w:p>
    <w:p w:rsidR="003070E0" w:rsidRDefault="003070E0" w:rsidP="003070E0">
      <w:pPr>
        <w:pStyle w:val="a3"/>
      </w:pPr>
      <w:r>
        <w:t>- неравномерного охвата детей услугами дополнительного образования в различных населенных пунктах муниципалитета;</w:t>
      </w:r>
    </w:p>
    <w:p w:rsidR="003070E0" w:rsidRDefault="003070E0" w:rsidP="003070E0">
      <w:pPr>
        <w:pStyle w:val="a3"/>
      </w:pPr>
      <w:r>
        <w:t>- несоответствия большинства дополнительных общеобразовательных программ современным запросам детей по содержанию и технологиям реализации, а также приоритетам социально-экономического развития региона и муниципалитета;</w:t>
      </w:r>
    </w:p>
    <w:p w:rsidR="003070E0" w:rsidRDefault="003070E0" w:rsidP="003070E0">
      <w:pPr>
        <w:pStyle w:val="a3"/>
      </w:pPr>
      <w:r>
        <w:t>- недостатка программ технической направленности, программ для детей и молодежи особых категорий (в том числе для детей с ограниченными возможностями здоровья, одаренных);</w:t>
      </w:r>
    </w:p>
    <w:p w:rsidR="003070E0" w:rsidRDefault="003070E0" w:rsidP="003070E0">
      <w:pPr>
        <w:pStyle w:val="a3"/>
      </w:pPr>
      <w:r>
        <w:t>- отставания темпов развития материально-технической базы МКУДО «ЦРТ» от темпов развития современной науки, техники, технологии;</w:t>
      </w:r>
    </w:p>
    <w:p w:rsidR="003070E0" w:rsidRDefault="003070E0" w:rsidP="003070E0">
      <w:pPr>
        <w:pStyle w:val="a3"/>
      </w:pPr>
      <w:r>
        <w:t>- возрастающего дефицита квалифицированных кадров, связанного со старением педагогических, методических и руководящих кадров отрасли.</w:t>
      </w:r>
    </w:p>
    <w:p w:rsidR="003070E0" w:rsidRDefault="003070E0" w:rsidP="003070E0">
      <w:pPr>
        <w:pStyle w:val="a3"/>
      </w:pPr>
      <w:r>
        <w:t xml:space="preserve">Для решения существующих проблем необходима дальнейшая интеграция ресурсов сфер дополнительного образования, воспитания и молодежной политики: переход к единому управлению, объединение финансовых ресурсов, разработка единого календаря массовых мероприятий. Необходимо обновить содержание деятельности организаций дополнительного образования детей и молодежи. Необходимо осуществить переход на </w:t>
      </w:r>
      <w:r>
        <w:lastRenderedPageBreak/>
        <w:t>систему нормативно-подушевого финансирования, обновить содержание деятельности организаций дополнительного образования детей и молодежи округа. Актуальной остается системная работа по подготовке, переподготовке и повышению квалификации кадров в сферах молодежной политики, воспитания и дополнительного образования.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 xml:space="preserve">РАЗДЕЛ III. ПРИОРИТЕТЫ И ЦЕЛИ ГОСУДАРСТВЕННОЙ ПОЛИТИКИ </w:t>
      </w:r>
    </w:p>
    <w:p w:rsidR="003070E0" w:rsidRDefault="003070E0" w:rsidP="003070E0">
      <w:pPr>
        <w:pStyle w:val="a3"/>
      </w:pPr>
      <w:r>
        <w:rPr>
          <w:rStyle w:val="a4"/>
        </w:rPr>
        <w:t>В СФЕРЕ РЕАЛИЗАЦИИ ПОДПРОГРАММЫ</w:t>
      </w:r>
    </w:p>
    <w:p w:rsidR="003070E0" w:rsidRDefault="003070E0" w:rsidP="003070E0">
      <w:pPr>
        <w:pStyle w:val="a3"/>
      </w:pPr>
      <w:r>
        <w:t>Приоритеты и цели в сфере государственной молодежной политики, воспитания и дополнительного образования на период до 2026 года сформированы с учетом целей и задач, поставленных в следующих стратегических документах федерального уровня:</w:t>
      </w:r>
    </w:p>
    <w:p w:rsidR="003070E0" w:rsidRDefault="003070E0" w:rsidP="003070E0">
      <w:pPr>
        <w:pStyle w:val="a3"/>
      </w:pPr>
      <w: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№1642;</w:t>
      </w:r>
    </w:p>
    <w:p w:rsidR="003070E0" w:rsidRDefault="003070E0" w:rsidP="003070E0">
      <w:pPr>
        <w:pStyle w:val="a3"/>
      </w:pPr>
      <w: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N996-р;</w:t>
      </w:r>
    </w:p>
    <w:p w:rsidR="003070E0" w:rsidRDefault="003070E0" w:rsidP="003070E0">
      <w:pPr>
        <w:pStyle w:val="a3"/>
      </w:pPr>
      <w:r>
        <w:t>распоряжение Правительства Российской Федерации от 29 ноября 2014 №2403-р.</w:t>
      </w:r>
    </w:p>
    <w:p w:rsidR="003070E0" w:rsidRDefault="003070E0" w:rsidP="003070E0">
      <w:pPr>
        <w:pStyle w:val="a3"/>
      </w:pPr>
      <w:r>
        <w:t>В системе единого образовательного пространства муниципалитета, включающего в себя сферы государственной молодежной политики, воспитания и дополнительного образования, приоритетами являются развитие и повышение эффективности каждой компоненты за счет единого управления, интеграции инфраструктуры и консолидации финансовых ресурсов.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IV. ЦЕЛИ И ЗАДАЧИ ПОДПРОГРАММЫ</w:t>
      </w:r>
    </w:p>
    <w:p w:rsidR="003070E0" w:rsidRDefault="003070E0" w:rsidP="003070E0">
      <w:pPr>
        <w:pStyle w:val="a3"/>
      </w:pPr>
      <w:r>
        <w:t>Целью подпрограммы является создание единого воспитательного пространства на территории Шумихинского муниципального округа Курганской области, развивающего потенциал сфер государственной молодежной политики, воспитания и дополнительного образования.</w:t>
      </w:r>
    </w:p>
    <w:p w:rsidR="003070E0" w:rsidRDefault="003070E0" w:rsidP="003070E0">
      <w:pPr>
        <w:pStyle w:val="a3"/>
      </w:pPr>
      <w:r>
        <w:t>Задачи подпрограммы:</w:t>
      </w:r>
    </w:p>
    <w:p w:rsidR="003070E0" w:rsidRDefault="003070E0" w:rsidP="006853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Шумихинского муниципального округа Курганской области и государства в целом;</w:t>
      </w:r>
    </w:p>
    <w:p w:rsidR="003070E0" w:rsidRDefault="003070E0" w:rsidP="006853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развитие эффективной системы дополнительного образования детей и молодежи на территории Шумихинского муниципального округа Курганской области,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</w:r>
    </w:p>
    <w:p w:rsidR="003070E0" w:rsidRDefault="003070E0" w:rsidP="006853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организация мероприятий в рамках реализации национального проекта «Образование» на территории Шумихинского муниципального округа Курганской области;</w:t>
      </w:r>
    </w:p>
    <w:p w:rsidR="003070E0" w:rsidRDefault="003070E0" w:rsidP="006853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повышение эффективности воспитательной деятельности в системе образования на территории Шумихинского муниципального округа Курганской области, поддержка единства и целостности, преемственности и непрерывности воспитания;</w:t>
      </w:r>
    </w:p>
    <w:p w:rsidR="003070E0" w:rsidRDefault="003070E0" w:rsidP="006853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V. СРОКИ РЕАЛИЗАЦИИ ПОДПРОГРАММЫ</w:t>
      </w:r>
    </w:p>
    <w:p w:rsidR="003070E0" w:rsidRDefault="003070E0" w:rsidP="003070E0">
      <w:pPr>
        <w:pStyle w:val="a3"/>
      </w:pPr>
      <w:r>
        <w:t>Срок реализации подпрограммы - 2021 - 2026 годы.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VI. ПРОГНОЗ ОЖИДАЕМЫХ КОНЕЧНЫХ РЕЗУЛЬТАТОВ РЕАЛИЗАЦИИ ПОДПРОГРАММЫ</w:t>
      </w:r>
    </w:p>
    <w:p w:rsidR="003070E0" w:rsidRDefault="003070E0" w:rsidP="003070E0">
      <w:pPr>
        <w:pStyle w:val="a3"/>
      </w:pPr>
      <w:r>
        <w:t>В результате реализации подпрограммы будут достигнуты следующие результаты:</w:t>
      </w:r>
    </w:p>
    <w:p w:rsidR="003070E0" w:rsidRDefault="003070E0" w:rsidP="003070E0">
      <w:pPr>
        <w:pStyle w:val="a3"/>
      </w:pPr>
      <w:r>
        <w:t>- вовлечение детей и молодежи в позитивную социальную деятельность, рост числа патриотически настроенных молодых граждан;</w:t>
      </w:r>
    </w:p>
    <w:p w:rsidR="003070E0" w:rsidRDefault="003070E0" w:rsidP="003070E0">
      <w:pPr>
        <w:pStyle w:val="a3"/>
      </w:pPr>
      <w:r>
        <w:t>- приобщение наибольшего количества молодых граждан к здоровому образу жизни, увеличение числа спортивных клубов и их участников;</w:t>
      </w:r>
    </w:p>
    <w:p w:rsidR="003070E0" w:rsidRDefault="003070E0" w:rsidP="003070E0">
      <w:pPr>
        <w:pStyle w:val="a3"/>
      </w:pPr>
      <w:r>
        <w:t>- повышение социальной активности молодых людей, проживающих на территории Курганской области;</w:t>
      </w:r>
    </w:p>
    <w:p w:rsidR="003070E0" w:rsidRDefault="003070E0" w:rsidP="003070E0">
      <w:pPr>
        <w:pStyle w:val="a3"/>
      </w:pPr>
      <w:r>
        <w:t>- увеличение числа толерантно настроенных молодых граждан, недопущение конфликтов, возникающих на фоне расовой и религиозной нетерпимости;</w:t>
      </w:r>
    </w:p>
    <w:p w:rsidR="003070E0" w:rsidRDefault="003070E0" w:rsidP="003070E0">
      <w:pPr>
        <w:pStyle w:val="a3"/>
      </w:pPr>
      <w:r>
        <w:t>- увеличение числа позитивно настроенных молодых граждан, одобряющих действующие меры государственной молодежной политики;</w:t>
      </w:r>
    </w:p>
    <w:p w:rsidR="003070E0" w:rsidRDefault="003070E0" w:rsidP="003070E0">
      <w:pPr>
        <w:pStyle w:val="a3"/>
      </w:pPr>
      <w:r>
        <w:t>- создание механизмов стимулирования молодежного творчества, профессионального и личностного развития;</w:t>
      </w:r>
    </w:p>
    <w:p w:rsidR="003070E0" w:rsidRDefault="003070E0" w:rsidP="003070E0">
      <w:pPr>
        <w:pStyle w:val="a3"/>
      </w:pPr>
      <w:r>
        <w:t>- повышение уровня профессиональной компетенции специалистов, осуществляющих работу в сфере государственной молодежной политики;</w:t>
      </w:r>
    </w:p>
    <w:p w:rsidR="003070E0" w:rsidRDefault="003070E0" w:rsidP="003070E0">
      <w:pPr>
        <w:pStyle w:val="a3"/>
      </w:pPr>
      <w:r>
        <w:t>- 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способностей;</w:t>
      </w:r>
    </w:p>
    <w:p w:rsidR="003070E0" w:rsidRDefault="003070E0" w:rsidP="003070E0">
      <w:pPr>
        <w:pStyle w:val="a3"/>
      </w:pPr>
      <w:r>
        <w:t>- модернизация содержания программ дополнительного образования;</w:t>
      </w:r>
    </w:p>
    <w:p w:rsidR="003070E0" w:rsidRDefault="003070E0" w:rsidP="003070E0">
      <w:pPr>
        <w:pStyle w:val="a3"/>
      </w:pPr>
      <w:r>
        <w:t>- создание организационно-правовых, управленческих условий для реализации дополнительного образования;</w:t>
      </w:r>
    </w:p>
    <w:p w:rsidR="003070E0" w:rsidRDefault="003070E0" w:rsidP="003070E0">
      <w:pPr>
        <w:pStyle w:val="a3"/>
      </w:pPr>
      <w:r>
        <w:lastRenderedPageBreak/>
        <w:t>- развитие государственно-частного партнерства в сфере дополнительного образования;</w:t>
      </w:r>
    </w:p>
    <w:p w:rsidR="003070E0" w:rsidRDefault="003070E0" w:rsidP="003070E0">
      <w:pPr>
        <w:pStyle w:val="a3"/>
      </w:pPr>
      <w:r>
        <w:t>- увеличение доли обучающихся в возрасте от 5 до 18 лет, использующих сертификаты дополнительного образования;</w:t>
      </w:r>
    </w:p>
    <w:p w:rsidR="003070E0" w:rsidRDefault="003070E0" w:rsidP="003070E0">
      <w:pPr>
        <w:pStyle w:val="a3"/>
      </w:pPr>
      <w:r>
        <w:t>-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3070E0" w:rsidRDefault="003070E0" w:rsidP="003070E0">
      <w:pPr>
        <w:pStyle w:val="a3"/>
      </w:pPr>
      <w:r>
        <w:t>- 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</w:r>
    </w:p>
    <w:p w:rsidR="003070E0" w:rsidRDefault="003070E0" w:rsidP="003070E0">
      <w:pPr>
        <w:pStyle w:val="a3"/>
      </w:pPr>
      <w:r>
        <w:t>- формирование активной гражданской позиции у обучающегося,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3070E0" w:rsidRDefault="003070E0" w:rsidP="003070E0">
      <w:pPr>
        <w:pStyle w:val="a3"/>
      </w:pPr>
      <w:r>
        <w:t>- реализация перечня мероприятий (в том числе в рамках региональных проектов) по поэтапному вовлечению детей с ограниченными возможностями здоровья (далее - ОВЗ) в дополнительное образование,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ОВЗ;</w:t>
      </w:r>
    </w:p>
    <w:p w:rsidR="003070E0" w:rsidRDefault="003070E0" w:rsidP="003070E0">
      <w:pPr>
        <w:pStyle w:val="a3"/>
      </w:pPr>
      <w:r>
        <w:t>- реализация мероприятий по созданию центров (сообществ, объединений)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учреждений;</w:t>
      </w:r>
    </w:p>
    <w:p w:rsidR="003070E0" w:rsidRDefault="003070E0" w:rsidP="003070E0">
      <w:pPr>
        <w:pStyle w:val="a3"/>
      </w:pPr>
      <w:r>
        <w:t>- реализация практики поддержки добровольчества (волонтерства);</w:t>
      </w:r>
    </w:p>
    <w:p w:rsidR="003070E0" w:rsidRDefault="003070E0" w:rsidP="003070E0">
      <w:pPr>
        <w:pStyle w:val="a3"/>
      </w:pPr>
      <w:r>
        <w:t>- увеличение числа позитивно настроенных молодых граждан, одобряющих действующие меры и реализуемые мероприятия в сфере добровольчества (волонтерства);</w:t>
      </w:r>
    </w:p>
    <w:p w:rsidR="003070E0" w:rsidRDefault="003070E0" w:rsidP="003070E0">
      <w:pPr>
        <w:pStyle w:val="a3"/>
      </w:pPr>
      <w:r>
        <w:t>- внедрение в общеобразовательные организации муниципалитета методологии сопровождения, наставничества и шефства для обучающихся;</w:t>
      </w:r>
    </w:p>
    <w:p w:rsidR="003070E0" w:rsidRDefault="003070E0" w:rsidP="003070E0">
      <w:pPr>
        <w:pStyle w:val="a3"/>
      </w:pPr>
      <w:r>
        <w:t>- 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VII. ПЕРЕЧЕНЬ МЕРОПРИЯТИЙ ПОДПРОГРАММЫ</w:t>
      </w:r>
    </w:p>
    <w:p w:rsidR="003070E0" w:rsidRDefault="003070E0" w:rsidP="003070E0">
      <w:pPr>
        <w:pStyle w:val="a3"/>
      </w:pPr>
      <w:r>
        <w:t>Основные мероприятия, направленные на решение задач подпрограммы, приведены в таблице 3.1.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3.1 Перечень мероприятий подпрограммы</w:t>
      </w:r>
    </w:p>
    <w:tbl>
      <w:tblPr>
        <w:tblW w:w="14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243"/>
        <w:gridCol w:w="2019"/>
        <w:gridCol w:w="4294"/>
        <w:gridCol w:w="2715"/>
      </w:tblGrid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мероприятия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Срок реализации,</w:t>
            </w:r>
          </w:p>
          <w:p w:rsidR="003070E0" w:rsidRDefault="003070E0">
            <w:pPr>
              <w:pStyle w:val="a3"/>
            </w:pPr>
            <w:r>
              <w:t>годы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Ожидаемый конечный результат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исполнитель, соисполнители</w:t>
            </w:r>
          </w:p>
        </w:tc>
      </w:tr>
      <w:tr w:rsidR="003070E0" w:rsidTr="003070E0">
        <w:trPr>
          <w:tblCellSpacing w:w="15" w:type="dxa"/>
        </w:trPr>
        <w:tc>
          <w:tcPr>
            <w:tcW w:w="1488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1 -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Шумихинского муниципального округа Курганской области и государства в целом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Пропаганда культуры здорового образа жизни, 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Приобщение наибольшего количества молодых граждан к здоровому образу жизни, увеличение числа спортивных клубов и их участников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1.2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социальной активности молодых людей, проживающих на территории Курганской области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1.3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Развитие международного и межрегионального молодежного сотрудничества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1.4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Развитие информационного поля, благоприятного для развития молодежи, повышение эффективности использования информационной инфраструктуры в интересах гражданского воспитания молодежи и других приоритетных направлений государственной молодежной политики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Увеличение числа позитивно настроенных молодых граждан, одобряющих действующие меры государственной молодежной политики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1.5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Формирование системы выявления и продвижения инициативной и талантливой молодежи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механизмов стимулирования молодежного творчества, профессионального и личностного развития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1.6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1.7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условий для самореализации молодежи, стимулирование трудовой, образовательной и социальной мобильности молодежи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1.8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условий для развития инфраструктуры государственной молодежной политики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уровня профессиональной компетенции специалистов, осуществляющих работу в сфере государственной молодежной политики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1.9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и проведение муниципальных мероприятий по приоритетным направлениям государственной молодежной политики  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Вовлечение детей и молодежи в позитивную социальную деятельность, рост числа патриотически настроенных </w:t>
            </w:r>
            <w:r>
              <w:lastRenderedPageBreak/>
              <w:t>молодых граждан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1488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lastRenderedPageBreak/>
              <w:t>Задача 2 - развитие эффективной системы дополнительного образования детей и молодежи на территории Шумихинского муниципального округа Курганской области,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2.1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региональной системы дополнительного образования детей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Модернизация содержания программ дополнительного образования; 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2.2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Обновление содержания и технологий дополнительного образования и воспитания детей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2.3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областных мероприятиях по приоритетным направлениям дополнительного образования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способностей; модернизация содержания программ дополнительного образования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2.4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организационно-правовых, управленческих условий для реализации дополнительного образования; модернизация содержания программ дополнительного образования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2.5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Прохождение подготовки, переподготовки и повышения квалификации специалистов сферы дополнительного образования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2.6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Финансовое обеспечение оказания государственных и муниципальных услуг организаций дополнительного образования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488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3 - организация мероприятий в рамках реализации национального проекта «Образование» на территории Шумихинского муниципального округа Курганской области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3.1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Вовлечение в различные формы наставничества обучающихся организаций, осуществляющих образовательную деятельность по дополнительным общеобразовательным программам 0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Формирование активной гражданской позиции у обучающегося,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3.2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Обучение детей муниципалитета с ОВЗ по дополнительным общеобразовательным общеразвивающим программам, в том числе с использованием дистанционных технологий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Реализация перечня мероприятий (в том числе в рамках региональных проектов) по поэтапному вовлечению детей с ОВЗ в дополнительное образование, проведение информационной кампании, разработка и обеспечение внедрения дистанционных образовательных программ, мероприятия по развитию </w:t>
            </w:r>
            <w:r>
              <w:lastRenderedPageBreak/>
              <w:t>инфраструктуры для детей с ОВЗ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3.3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центров (сообществ, объединений) поддержки добровольчества (волонтерства) на базе образовательных организаций и муниципальных учреждений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Реализация мероприятий по созданию центров (сообществ, объединений)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3.4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мероприятиях по обучению координаторов добровольцев (волонтеров) по работе в сфере добровольчества и технологий работы с волонтерами на базе центров поддержки добровольчества (волонтерства), некоммерческих организаций, образовательных организаций и иных учреждений, осуществляющих деятельность в сфере добровольчества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уровня профессиональной компетенции специалистов, осуществляющих работу в сфере государственной молодежной политики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3.5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информационной и рекламной кампании, в целях популяризации добровольчества (волонтерства)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Увеличение числа позитивно настроенных молодых граждан, одобряющих действующие меры и реализуемые мероприятия  в сфере добровольчества (волонтерства)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3.6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2021-2024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Модернизация содержания программ дополнительного образования; доступность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3.7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Внедрение в общеобразовательные организации муниципалитета методологии сопровождения, наставничества и шефства для обучающихся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Внедрение в общеобразовательные организации муниципалитета методологии сопровождения, наставничества и шефства для обучающихся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1488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4 - повышение эффективности воспитательной деятельности в системе образования на территории Шумихинского муниципального округа Курганской области, поддержка единства и целостности, преемственности и непрерывности воспитания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4.1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Обновление содержания и методики организации воспитательной деятельности общеобразовательных организаций через апробацию и внедрение примерных программ воспитания и Региональной модели воспитания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4.2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областных мероприятиях (конкурсы, в том числе интернет-конкурсы, фестивали, акции, флешмобы, выставки, семинары, конференции, мастер-классы, круглые столы, чтения) по приоритетным направлениям воспитательной деятельности;</w:t>
            </w:r>
          </w:p>
          <w:p w:rsidR="003070E0" w:rsidRDefault="003070E0">
            <w:pPr>
              <w:pStyle w:val="a3"/>
            </w:pPr>
            <w:r>
              <w:t xml:space="preserve">организация и проведение муниципальных </w:t>
            </w:r>
            <w:r>
              <w:lastRenderedPageBreak/>
              <w:t>мероприятий (конкурсы, в том числе интернет-конкурсы, фестивали, акции, флешмобы, выставки, семинары, конференции,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СДМФКиС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4.3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межрегиональных, всероссийских, международных конкурсах, фестивалях, семинарах, конференциях, форумах, съездах в сфере воспитания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4.4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эффективно действующей системы сопровождения профессионального самоопределения обучающихся с учетом личностных особенностей, способностей, ценностей, интересов и общественных потребностей, запросов рынка труда, в том числе через реализацию региональных проектов и участие во всероссийских проектах по профессиональной ориентации школьников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4.5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Развитие детских общественных объединений, в том числе Общероссийской общественно-государственной детско-юношеской организации «Российское движение школьников», и органов ученического самоуправления образовательных организаций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4.6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Развитие школьного спорта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Приобщение наибольшего количества молодых граждан к здоровому образу жизни, увеличение числа спортивных клубов и их участников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4.7</w:t>
            </w:r>
          </w:p>
        </w:tc>
        <w:tc>
          <w:tcPr>
            <w:tcW w:w="52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Участие в реализации областных проектов «Ответственное родительство» и «Ответственное отцовство» с целью повышения социального статуса и общественного престижа отцовства, материнства, многодетности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43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</w:t>
            </w:r>
          </w:p>
        </w:tc>
        <w:tc>
          <w:tcPr>
            <w:tcW w:w="27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VIII. ЦЕЛЕВЫЕ ИНДИКАТОРЫ ПОДПРОГРАММЫ</w:t>
      </w:r>
    </w:p>
    <w:p w:rsidR="003070E0" w:rsidRDefault="003070E0" w:rsidP="003070E0">
      <w:pPr>
        <w:pStyle w:val="a3"/>
      </w:pPr>
      <w:r>
        <w:t>Целевые индикаторы реализации подпрограммы приведены в таблице 3.2.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3.2 Целевые индикаторы подпрограммы</w:t>
      </w: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7539"/>
        <w:gridCol w:w="1227"/>
        <w:gridCol w:w="1206"/>
        <w:gridCol w:w="902"/>
        <w:gridCol w:w="902"/>
        <w:gridCol w:w="902"/>
        <w:gridCol w:w="902"/>
        <w:gridCol w:w="917"/>
      </w:tblGrid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целевого индикатора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 измерения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2023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2024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2025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2026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общеобразовательных организаций, в которых созданы школьные спортивные клубы, от общего количества указанных организаций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98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детей, принявших участие в открытых онлайн - уроках, 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человек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численность обучающихся, вовлеченных в деятельность общественных объединений на базе общеобразовательных организаций, человек накопительным итогом (человек);</w:t>
            </w:r>
          </w:p>
          <w:p w:rsidR="003070E0" w:rsidRDefault="003070E0">
            <w:pPr>
              <w:pStyle w:val="a3"/>
            </w:pPr>
            <w:r>
              <w:t>общая численность граждан, вовлеченных Центром по развитию добровольческого (волонтерского) движения на территории Шумихинского муниципального округа Курганской области, в добровольческую (волонтерскую) деятельность, человек накопительным итогом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человек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1700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1900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молодежи, задействованной в мероприятиях по вовлечению в творческую деятельность, от общей численности молодежи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36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39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45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45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детей, принявших участие в мероприятиях по профессиональной ориентации в рамках реализации проекта «Билет в будущее», от общего количества детей (процент);</w:t>
            </w:r>
          </w:p>
          <w:p w:rsidR="003070E0" w:rsidRDefault="003070E0">
            <w:pPr>
              <w:pStyle w:val="a3"/>
            </w:pPr>
            <w:r>
              <w:t>доля общеобразовательных организаций, в которых разработаны и внедрены рабочие программы воспитания обучающихся к общему количеству указанных организаций нарастающим итогом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37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37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37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общеобразовательных и профессиональных образовательных организаций, в которых разработаны и внедрены рабочие программы воспитания обучающихся, к общему количеству указанных организаций нарастающим итогом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муниципальных (опорных) центров дополнительного образования детей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единицы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единицы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27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29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32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34</w:t>
            </w:r>
          </w:p>
        </w:tc>
      </w:tr>
      <w:tr w:rsidR="003070E0" w:rsidTr="003070E0">
        <w:trPr>
          <w:tblCellSpacing w:w="15" w:type="dxa"/>
        </w:trPr>
        <w:tc>
          <w:tcPr>
            <w:tcW w:w="5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</w:t>
            </w:r>
          </w:p>
        </w:tc>
        <w:tc>
          <w:tcPr>
            <w:tcW w:w="76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работы в Навигаторе дополнительного образования детей Курганской области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да/нет</w:t>
            </w:r>
          </w:p>
        </w:tc>
        <w:tc>
          <w:tcPr>
            <w:tcW w:w="120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  <w:tc>
          <w:tcPr>
            <w:tcW w:w="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да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VIII. РЕСУРСНОЕ ОБЕСПЕЧЕНИЕ ПОДПРОГРАММЫ</w:t>
      </w:r>
    </w:p>
    <w:p w:rsidR="003070E0" w:rsidRDefault="003070E0" w:rsidP="003070E0">
      <w:pPr>
        <w:pStyle w:val="a3"/>
      </w:pPr>
      <w:r>
        <w:t>Ресурсное обеспечение для реализации подпрограммы приведено в таблице 3.3.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3.3 Ресурсное обеспечение подпрограммы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2916"/>
        <w:gridCol w:w="1349"/>
        <w:gridCol w:w="1518"/>
        <w:gridCol w:w="2053"/>
        <w:gridCol w:w="1916"/>
        <w:gridCol w:w="875"/>
        <w:gridCol w:w="875"/>
        <w:gridCol w:w="875"/>
        <w:gridCol w:w="875"/>
        <w:gridCol w:w="775"/>
        <w:gridCol w:w="689"/>
      </w:tblGrid>
      <w:tr w:rsidR="003070E0" w:rsidTr="003070E0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lastRenderedPageBreak/>
              <w:t>№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п/п</w:t>
            </w:r>
          </w:p>
        </w:tc>
        <w:tc>
          <w:tcPr>
            <w:tcW w:w="303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138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Исполнитель мероприятий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Источник финансирования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Объем финансирования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(тыс. руб.)</w:t>
            </w:r>
          </w:p>
        </w:tc>
        <w:tc>
          <w:tcPr>
            <w:tcW w:w="5370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Финансирование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2021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2022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2023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2024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2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2025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2026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</w:tr>
      <w:tr w:rsidR="003070E0" w:rsidTr="003070E0">
        <w:trPr>
          <w:tblCellSpacing w:w="15" w:type="dxa"/>
        </w:trPr>
        <w:tc>
          <w:tcPr>
            <w:tcW w:w="15270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1 -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Шумихинского муниципального округа Курганской области и государства в целом</w:t>
            </w:r>
          </w:p>
        </w:tc>
      </w:tr>
      <w:tr w:rsidR="003070E0" w:rsidTr="003070E0">
        <w:trPr>
          <w:tblCellSpacing w:w="15" w:type="dxa"/>
        </w:trPr>
        <w:tc>
          <w:tcPr>
            <w:tcW w:w="15270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2 - развитие эффективной системы дополнительного образования детей и молодежи на территории Шумихинского муниципального округа Курганской области,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070E0" w:rsidTr="003070E0">
        <w:trPr>
          <w:tblCellSpacing w:w="15" w:type="dxa"/>
        </w:trPr>
        <w:tc>
          <w:tcPr>
            <w:tcW w:w="15270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3 - организация мероприятий в рамках реализации национального проекта «Образование» на территории Шумихинского муниципального округа Курганской области</w:t>
            </w:r>
          </w:p>
        </w:tc>
      </w:tr>
      <w:tr w:rsidR="003070E0" w:rsidTr="003070E0">
        <w:trPr>
          <w:tblCellSpacing w:w="15" w:type="dxa"/>
        </w:trPr>
        <w:tc>
          <w:tcPr>
            <w:tcW w:w="15270" w:type="dxa"/>
            <w:gridSpan w:val="12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4 - повышение эффективности воспитательной деятельности в системе образования на территории Шумихинского муниципального округа Курганской области, поддержка единства и целостности, преемственности и непрерывности воспитания</w:t>
            </w:r>
          </w:p>
        </w:tc>
      </w:tr>
      <w:tr w:rsidR="003070E0" w:rsidTr="003070E0">
        <w:trPr>
          <w:tblCellSpacing w:w="15" w:type="dxa"/>
        </w:trPr>
        <w:tc>
          <w:tcPr>
            <w:tcW w:w="5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30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Реализация программ дополнительного образования на оплату труда,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3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20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 муниципального округа</w:t>
            </w:r>
          </w:p>
        </w:tc>
        <w:tc>
          <w:tcPr>
            <w:tcW w:w="16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56880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  <w:tc>
          <w:tcPr>
            <w:tcW w:w="8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9480</w:t>
            </w:r>
          </w:p>
        </w:tc>
      </w:tr>
      <w:tr w:rsidR="003070E0" w:rsidTr="003070E0">
        <w:trPr>
          <w:tblCellSpacing w:w="15" w:type="dxa"/>
        </w:trPr>
        <w:tc>
          <w:tcPr>
            <w:tcW w:w="5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30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Мероприятия по реализации воспитательной компоненты</w:t>
            </w:r>
          </w:p>
        </w:tc>
        <w:tc>
          <w:tcPr>
            <w:tcW w:w="12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38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20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 муниципального округа</w:t>
            </w:r>
          </w:p>
        </w:tc>
        <w:tc>
          <w:tcPr>
            <w:tcW w:w="165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300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9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8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  <w:tc>
          <w:tcPr>
            <w:tcW w:w="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50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Приложение 3 к приложению постановления Администрации Шумихинского муниципального округа Курганской области от 02.02.2021 г. № 50 «О муниципальной программе Шумихинского муниципального округа Курганской области «Развитие образования и реализация государственной молодежной политики» на 2021-2026 годы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Подпрограмма «Организация и обеспечение отдыха, оздоровления, занятости несовершеннолетних Шумихинского муниципального округа Курганской области»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lastRenderedPageBreak/>
        <w:t>РАЗДЕЛ I. ПАСПОРТ ПОДПРОГРАММЫ</w:t>
      </w:r>
    </w:p>
    <w:p w:rsidR="003070E0" w:rsidRDefault="003070E0" w:rsidP="003070E0">
      <w:pPr>
        <w:pStyle w:val="a3"/>
      </w:pPr>
      <w:r>
        <w:rPr>
          <w:rStyle w:val="a4"/>
        </w:rPr>
        <w:t>«Организация и обеспечение отдыха, оздоровления, занятости несовершеннолетних Шумихинского муниципального округа Курганской области»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7435"/>
      </w:tblGrid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Подпрограмма «Организация и обеспечение отдыха, оздоровления, занятости детей и молодежи Шумихинского муниципального округа Курганской области» (далее - подпрограмма)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 Администрации Шумихинского муниципального округа Курганской области (далее – Отдел образования)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Соисполнители Подпрограммы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Образовательные организации, подведомственные Отделу образования Администрации Шумихинского муниципального округа Курганской области (далее - ОО);</w:t>
            </w:r>
          </w:p>
          <w:p w:rsidR="003070E0" w:rsidRDefault="003070E0">
            <w:pPr>
              <w:pStyle w:val="a3"/>
            </w:pPr>
            <w:r>
              <w:t>Отдел культуры Администрации Шумихинского муниципального округа Курганской области (далее – Отдел культуры);</w:t>
            </w:r>
          </w:p>
          <w:p w:rsidR="003070E0" w:rsidRDefault="003070E0">
            <w:pPr>
              <w:pStyle w:val="a3"/>
            </w:pPr>
            <w:r>
              <w:t>Государственное бюджетное учреждение «Шумихинская центральная районная больница» (ГБУ «ЦРБ») (по согласованию);</w:t>
            </w:r>
          </w:p>
          <w:p w:rsidR="003070E0" w:rsidRDefault="003070E0">
            <w:pPr>
              <w:pStyle w:val="a3"/>
            </w:pPr>
            <w:r>
              <w:t>территориальный отдел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(по согласованию);</w:t>
            </w:r>
          </w:p>
          <w:p w:rsidR="003070E0" w:rsidRDefault="003070E0">
            <w:pPr>
              <w:pStyle w:val="a3"/>
            </w:pPr>
            <w:r>
              <w:t>Шумихинский межрайонный отдел надзорной деятельности (по согласованию);</w:t>
            </w:r>
          </w:p>
          <w:p w:rsidR="003070E0" w:rsidRDefault="003070E0">
            <w:pPr>
              <w:pStyle w:val="a3"/>
            </w:pPr>
            <w:r>
              <w:t>Межмуниципальный отдел Министерства внутренних дел России «Шумихинский» (далее – МО МВД России «Шумихинский») (по согласованию),</w:t>
            </w:r>
          </w:p>
          <w:p w:rsidR="003070E0" w:rsidRDefault="003070E0">
            <w:pPr>
              <w:pStyle w:val="a3"/>
            </w:pPr>
            <w:r>
              <w:t>Государственное казенное учреждение «Центр занятости населения Альменевского и Шумихинского районов Курганской области» (далее – ГКУ ЦЗН Альменевского и Шумихинского районов) (по согласованию);</w:t>
            </w:r>
          </w:p>
          <w:p w:rsidR="003070E0" w:rsidRDefault="003070E0">
            <w:pPr>
              <w:pStyle w:val="a3"/>
            </w:pPr>
            <w:r>
              <w:t>Шумихинский филиал ГБУ «КЦСОН по Мишкинскому, Шумихинскому и Юргамышскому районам» (далее КЦСОН) (по согласованию);</w:t>
            </w:r>
          </w:p>
          <w:p w:rsidR="003070E0" w:rsidRDefault="003070E0">
            <w:pPr>
              <w:pStyle w:val="a3"/>
            </w:pPr>
            <w:r>
              <w:t>другие организации, участвующие в выполнении мероприятий подпрограммы (по согласованию);</w:t>
            </w:r>
          </w:p>
          <w:p w:rsidR="003070E0" w:rsidRDefault="003070E0">
            <w:pPr>
              <w:pStyle w:val="a3"/>
            </w:pPr>
            <w:r>
              <w:t>средства массовой информации (далее - СМИ)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Цель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Реализация государственной политики на территории Шумихинского муниципального округа Курганской области в сфере отдыха и </w:t>
            </w:r>
            <w:r>
              <w:lastRenderedPageBreak/>
              <w:t>оздоровления несовершеннолетних, а также содействие в реализации прав несовершеннолетних на временную трудовую занятость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Задачи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прав несовершеннолетних муниципалитета на полноценное оздоровление и отдых;</w:t>
            </w:r>
          </w:p>
          <w:p w:rsidR="003070E0" w:rsidRDefault="003070E0">
            <w:pPr>
              <w:pStyle w:val="a3"/>
            </w:pPr>
            <w:r>
              <w:t>развитие инфраструктуры и механизмов повышения качества организации отдыха, оздоровления и временной занятости несовершеннолетних муниципалитета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Целевые индикаторы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несовершеннолетних, охваченных отдыхом и оздоровлением в организациях отдыха и оздоровления Курганской области (человек);</w:t>
            </w:r>
          </w:p>
          <w:p w:rsidR="003070E0" w:rsidRDefault="003070E0">
            <w:pPr>
              <w:pStyle w:val="a3"/>
            </w:pPr>
            <w:r>
              <w:t>доля несовершеннолетних из Районного межведомственного банка данных семей в социально опасном положении, обеспеченных путевками в различные типы организаций отдыха и оздоровления, от общего числа несовершеннолетних из Районного межведомственного банка данных семей в социально опасном положении (процент);</w:t>
            </w:r>
          </w:p>
          <w:p w:rsidR="003070E0" w:rsidRDefault="003070E0">
            <w:pPr>
              <w:pStyle w:val="a3"/>
            </w:pPr>
            <w:r>
              <w:t>доля несовершеннолетних, состоящих на учете в ПДН МО МВД России «Шумихинский», обеспеченных путевками в различные типы организаций отдыха и оздоровления, от общего числа несовершеннолетних, состоящих на учете в ПДН МО МВД России «Шумихинский» (процент);</w:t>
            </w:r>
          </w:p>
          <w:p w:rsidR="003070E0" w:rsidRDefault="003070E0">
            <w:pPr>
              <w:pStyle w:val="a3"/>
            </w:pPr>
            <w:r>
              <w:t>количество несовершеннолетних граждан в возрасте от 14 до 17 лет (включительно), временно трудоустроенных с оплатой труда в каникулярное и свободное от учебной деятельности время;</w:t>
            </w:r>
          </w:p>
          <w:p w:rsidR="003070E0" w:rsidRDefault="003070E0">
            <w:pPr>
              <w:pStyle w:val="a3"/>
            </w:pPr>
            <w:r>
              <w:t>доля несовершеннолетних из Районного межведомственного банка данных семей в социально опасном положении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 из Районного межведомственного банка данных семей в социально опасном положении в возрасте от 14 до 17 лет (включительно) (процент);</w:t>
            </w:r>
          </w:p>
          <w:p w:rsidR="003070E0" w:rsidRDefault="003070E0">
            <w:pPr>
              <w:pStyle w:val="a3"/>
            </w:pPr>
            <w:r>
              <w:t>доля несовершеннолетних, состоящих на учете в ПДН МО МВД России «Шумихинский»,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несовершеннолетних, состоящих на учете в ПДН МО МВД России «Шумихинский», в возрасте от 14 до 17 лет (включительно) (процент);</w:t>
            </w:r>
          </w:p>
          <w:p w:rsidR="003070E0" w:rsidRDefault="003070E0">
            <w:pPr>
              <w:pStyle w:val="a3"/>
            </w:pPr>
            <w:r>
              <w:t>количество педагогических работников лагерей дневного пребывания Шумихинского муниципального округа Курганской области, прошедших повышение квалификации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Сроки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2021 - 2026 годы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Объемы бюджетных ассигнований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Планируемый общий объем бюджетного финансирования подпрограммы на 2021-2026 годы, по годам:</w:t>
            </w:r>
          </w:p>
          <w:p w:rsidR="003070E0" w:rsidRDefault="003070E0">
            <w:pPr>
              <w:pStyle w:val="a3"/>
            </w:pPr>
            <w:r>
              <w:lastRenderedPageBreak/>
              <w:t>2021 год – 18840 тыс. рублей;</w:t>
            </w:r>
          </w:p>
          <w:p w:rsidR="003070E0" w:rsidRDefault="003070E0">
            <w:pPr>
              <w:pStyle w:val="a3"/>
            </w:pPr>
            <w:r>
              <w:t>2022 год – 3140 тыс. рублей;</w:t>
            </w:r>
          </w:p>
          <w:p w:rsidR="003070E0" w:rsidRDefault="003070E0">
            <w:pPr>
              <w:pStyle w:val="a3"/>
            </w:pPr>
            <w:r>
              <w:t>2023 год – 3140 тыс. рублей;</w:t>
            </w:r>
          </w:p>
          <w:p w:rsidR="003070E0" w:rsidRDefault="003070E0">
            <w:pPr>
              <w:pStyle w:val="a3"/>
            </w:pPr>
            <w:r>
              <w:t>2024 год - 3140 тыс. рублей;</w:t>
            </w:r>
          </w:p>
          <w:p w:rsidR="003070E0" w:rsidRDefault="003070E0">
            <w:pPr>
              <w:pStyle w:val="a3"/>
            </w:pPr>
            <w:r>
              <w:t>2025 год - 3140 тыс. рублей;</w:t>
            </w:r>
          </w:p>
          <w:p w:rsidR="003070E0" w:rsidRDefault="003070E0">
            <w:pPr>
              <w:pStyle w:val="a3"/>
            </w:pPr>
            <w:r>
              <w:t>2026 год - 3140 тыс. рублей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Ожидаемые результаты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Увеличение доли несовершеннолетних, охваченных организованными формами отдыха, от общего числа несовершеннолетних в возрасте от 6 до 17 лет (включительно), подлежащих охвату отдыхом и оздоровлением;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несовершеннолетних, нуждающихся в особой заботе государства, подлежащих охвату отдыхом и оздоровлением в организациях, обеспеченных отдыхом и оздоровлением детей, от общего числа данной категории граждан в муниципалитете;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 из Районного межведомственного банка данных семей в социально опасном положении, обеспеченных путевками в различные типы организаций отдыха и оздоровления, от общего числа несовершеннолетних из Районного межведомственного банка данных семей в социально опасном положении;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 из Районного межведомственного банка данных семей в социально опасном положении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 из Районного межведомственного банка данных семей в социально опасном положении в возрасте от 14 до 17 лет (включительно);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несовершеннолетних, состоящих на учете в ПДН МО МВД России «Шумихинский», обеспеченных путевками в различные типы организаций отдыха и оздоровления, от общего числа несовершеннолетних, состоящих на учете в ПДН МО МВД России «Шумихинский»;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несовершеннолетних, состоящих на учете в ПДН МО МВД России «Шумихинский»,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несовершеннолетних, состоящих на учете в ПДН МО МВД России «Шумихинский», в возрасте от 14 до 17 лет (включительно);</w:t>
            </w:r>
          </w:p>
          <w:p w:rsidR="003070E0" w:rsidRDefault="003070E0">
            <w:pPr>
              <w:pStyle w:val="a3"/>
            </w:pPr>
            <w:r>
              <w:t xml:space="preserve">совершенствование механизмов и инструментов вовлечения несовершеннолетних Шумихинского муниципального округа </w:t>
            </w:r>
            <w:r>
              <w:lastRenderedPageBreak/>
              <w:t>Курганской области в позитивные формы досуговой деятельности в рамках оздоровительных кампаний;</w:t>
            </w:r>
          </w:p>
          <w:p w:rsidR="003070E0" w:rsidRDefault="003070E0">
            <w:pPr>
              <w:pStyle w:val="a3"/>
            </w:pPr>
            <w:r>
              <w:t>создание современных условий и инфраструктуры для реализации задач по организации отдыха и оздоровления несовершеннолетних Шумихинского муниципального округа Курганской области;</w:t>
            </w:r>
          </w:p>
          <w:p w:rsidR="003070E0" w:rsidRDefault="003070E0">
            <w:pPr>
              <w:pStyle w:val="a3"/>
            </w:pPr>
            <w:r>
              <w:t>повышение удовлетворенности населения муниципалитета качеством организации и проведения оздоровительных кампаний на территории Шумихинского муниципального округа Курганской области</w:t>
            </w:r>
          </w:p>
        </w:tc>
      </w:tr>
    </w:tbl>
    <w:p w:rsidR="003070E0" w:rsidRDefault="003070E0" w:rsidP="003070E0">
      <w:pPr>
        <w:pStyle w:val="a3"/>
      </w:pPr>
      <w:r>
        <w:lastRenderedPageBreak/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II. ХАРАКТЕРИСТИКА СОСТОЯНИЯ В СФЕРЕ ОТДЫХА, ОЗДОРОВЛЕНИЯ И ЗАНЯТОСТИ НЕСОВЕРШЕННОЛЕТНИХ, ПРОЖИВАЮЩИХ НА ТЕРРИТОРИИ ШУМИХИНСКОГО РАЙОНА</w:t>
      </w:r>
    </w:p>
    <w:p w:rsidR="003070E0" w:rsidRDefault="003070E0" w:rsidP="003070E0">
      <w:pPr>
        <w:pStyle w:val="a3"/>
      </w:pPr>
      <w:r>
        <w:t>В соответствии с Федеральным законом от 24 июля 1998 года № 124-ФЗ «Об основных гарантиях прав ребенка в Российской Федерации» (далее — Федеральный закон «Об основных гарантиях прав ребенка в Российской Федерации») несовершеннолетние имеют право на получение услуг по организации отдыха и оздоровления.</w:t>
      </w:r>
    </w:p>
    <w:p w:rsidR="003070E0" w:rsidRDefault="003070E0" w:rsidP="003070E0">
      <w:pPr>
        <w:pStyle w:val="a3"/>
      </w:pPr>
      <w:r>
        <w:t>Президентом Российской Федерации, Правительством Российской Федерации региональным органам исполнительной власти поручено реализовать ряд долгосрочных мероприятий по проведению оздоровительных кампаний, в том числе:</w:t>
      </w:r>
    </w:p>
    <w:p w:rsidR="003070E0" w:rsidRDefault="003070E0" w:rsidP="003070E0">
      <w:pPr>
        <w:pStyle w:val="a3"/>
      </w:pPr>
      <w:r>
        <w:t>- сохранение охвата несовершеннолетних организованными формами отдыха и оздоровления;</w:t>
      </w:r>
    </w:p>
    <w:p w:rsidR="003070E0" w:rsidRDefault="003070E0" w:rsidP="003070E0">
      <w:pPr>
        <w:pStyle w:val="a3"/>
      </w:pPr>
      <w:r>
        <w:t>- увеличение средств на мероприятия, направленные на организацию отдыха и оздоровления несовершеннолетних;</w:t>
      </w:r>
    </w:p>
    <w:p w:rsidR="003070E0" w:rsidRDefault="003070E0" w:rsidP="003070E0">
      <w:pPr>
        <w:pStyle w:val="a3"/>
      </w:pPr>
      <w:r>
        <w:t>- обеспечение комплексной безопасности отдыха в лагерях дневного пребывания муниципалитета;</w:t>
      </w:r>
    </w:p>
    <w:p w:rsidR="003070E0" w:rsidRDefault="003070E0" w:rsidP="003070E0">
      <w:pPr>
        <w:pStyle w:val="a3"/>
      </w:pPr>
      <w:r>
        <w:t>- сохранение доступности для несовершеннолетних наиболее эффективных форм отдыха - пребывание в загородных оздоровительных и санаторных оздоровительных лагерях;</w:t>
      </w:r>
    </w:p>
    <w:p w:rsidR="003070E0" w:rsidRDefault="003070E0" w:rsidP="003070E0">
      <w:pPr>
        <w:pStyle w:val="a3"/>
      </w:pPr>
      <w:r>
        <w:t>- проведение межведомственных мероприятий, направленных на повышение качества услуг, предлагаемых детям в лагерях всех видов.</w:t>
      </w:r>
    </w:p>
    <w:p w:rsidR="003070E0" w:rsidRDefault="003070E0" w:rsidP="003070E0">
      <w:pPr>
        <w:pStyle w:val="a3"/>
      </w:pPr>
      <w:r>
        <w:t>Организация отдыха, оздоровления и занятости несовершеннолетних в настоящее время является одной из важнейших задач. Высокий уровень детской заболеваемости, проблемы безнадзорности детей требуют поиска новых путей развития системы круглогодичного отдыха и оздоровления детей, в первую очередь, в каникулярный период.</w:t>
      </w:r>
    </w:p>
    <w:p w:rsidR="003070E0" w:rsidRDefault="003070E0" w:rsidP="003070E0">
      <w:pPr>
        <w:pStyle w:val="a3"/>
      </w:pPr>
      <w:r>
        <w:t>В Шумихинском муниципальном округе Курганской области проживает 4 318 несовершеннолетних в возрасте от 5 до 17 лет. Более 30% детей от общей численности относятся к категориям, требующим социальной поддержки.</w:t>
      </w:r>
    </w:p>
    <w:p w:rsidR="003070E0" w:rsidRDefault="003070E0" w:rsidP="003070E0">
      <w:pPr>
        <w:pStyle w:val="a3"/>
      </w:pPr>
      <w:r>
        <w:t xml:space="preserve">Все более важное значение приобретает временное трудоустройство подростков. В последние годы отмечается рост числа несовершеннолетних, желающих работать в </w:t>
      </w:r>
      <w:r>
        <w:lastRenderedPageBreak/>
        <w:t>период каникул и свободное от учебной деятельности время. Организация посильных общественных работ для несовершеннолетних является не только эффективной формой профилактики безнадзорности и правонарушений, но и позволяет подросткам оценить свои возможности, приобрести трудовые навыки. В 2020 году 114 несовершеннолетних муниципалитета были трудоустроены через ГКУ ЦЗН Альменевского и Шумихинского районов.</w:t>
      </w:r>
    </w:p>
    <w:p w:rsidR="003070E0" w:rsidRDefault="003070E0" w:rsidP="003070E0">
      <w:pPr>
        <w:pStyle w:val="a3"/>
      </w:pPr>
      <w:r>
        <w:t>Оздоровление и занятость детей в округе ведется через работу лагерей дневного пребывания на базе образовательных организаций в каникулярный период и направление детей в учреждения организации детского отдыха и оздоровления Курганской области в течение календарного года. Все организации, на базе которых организованы лагеря дневного пребывания, требуют ежегодного текущего ремонта и расширения материально - технической базы, в том числе из – за постоянных изменений требований контролирующих органов.</w:t>
      </w:r>
    </w:p>
    <w:p w:rsidR="003070E0" w:rsidRDefault="003070E0" w:rsidP="003070E0">
      <w:pPr>
        <w:pStyle w:val="a3"/>
      </w:pPr>
      <w:r>
        <w:t>В 2020 году в связи со сложившейся санитарно-эпидемиологической обстановкой в период оздоровительной кампании работали 4 лагеря дневного пребывания с общим охватом 560 несовершеннолетних, из них 41 человек - это, состоящие на различных видах учета в учреждениях системы профилактики безнадзорности и правонарушений, 17 человек - дети – сироты и дети, оставшиеся без попечения родителей, и 286 детей, находящихся в трудной жизненной ситуации. Из муниципального бюджета были выделены средства для организации оздоровительной кампании - 2020 в размере 408 168 рублей.</w:t>
      </w:r>
    </w:p>
    <w:p w:rsidR="003070E0" w:rsidRDefault="003070E0" w:rsidP="003070E0">
      <w:pPr>
        <w:pStyle w:val="a3"/>
      </w:pPr>
      <w:r>
        <w:t>В настоящее время в муниципалитете паспортизированы 4 лагеря дневного пребывания на базе образовательных организаций. Для открытия, запланированных в 2021 году 14 лагерей дневного пребывания, с целью соблюдения обязательных санитарно-эпидемиологических требований для организации отдыха и оздоровления детей, необходимо их оснащение индивидуальными средствами защиты, рециркуляторами, бесконтактными термометрами.</w:t>
      </w:r>
    </w:p>
    <w:p w:rsidR="003070E0" w:rsidRDefault="003070E0" w:rsidP="003070E0">
      <w:pPr>
        <w:pStyle w:val="a3"/>
      </w:pPr>
      <w:r>
        <w:t>В целях развития профилизации детского отдыха в организациях отдыха и оздоровления детей муниципалитета требуется: введение в программы смен лагерей дневного пребывания учебного компонента, повышение квалификации педагогических работников организаций отдыха и оздоровления детей, закупка игрового, спортивного, музыкального, лабораторного оборудования.</w:t>
      </w:r>
    </w:p>
    <w:p w:rsidR="003070E0" w:rsidRDefault="003070E0" w:rsidP="003070E0">
      <w:pPr>
        <w:pStyle w:val="a3"/>
      </w:pPr>
      <w:r>
        <w:t>В сложившейся ситуации только программно - целевой подход к организации отдыха и оздоровления несовершеннолетних способен решить задачи по укреплению здоровья детей и молодежи округа, развитию их творческих способностей, обеспечению временной занятости несовершеннолетних.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III. ЦЕЛИ И ЗАДАЧИ ПОДПРОГРАММЫ</w:t>
      </w:r>
    </w:p>
    <w:p w:rsidR="003070E0" w:rsidRDefault="003070E0" w:rsidP="003070E0">
      <w:pPr>
        <w:pStyle w:val="a3"/>
      </w:pPr>
      <w:r>
        <w:t>Целью подпрограммы является реализация государственной политики на территории Шумихинского муниципального округа Курганской области в сфере отдыха и оздоровления несовершеннолетних, а также содействие в реализации прав несовершеннолетних на временную трудовую занятость</w:t>
      </w:r>
    </w:p>
    <w:p w:rsidR="003070E0" w:rsidRDefault="003070E0" w:rsidP="003070E0">
      <w:pPr>
        <w:pStyle w:val="a3"/>
      </w:pPr>
      <w:r>
        <w:t>Задачи подпрограммы:</w:t>
      </w:r>
    </w:p>
    <w:p w:rsidR="003070E0" w:rsidRDefault="003070E0" w:rsidP="003070E0">
      <w:pPr>
        <w:pStyle w:val="a3"/>
      </w:pPr>
      <w:r>
        <w:lastRenderedPageBreak/>
        <w:t>- обеспечение прав несовершеннолетних муниципалитета на полноценное оздоровление и отдых;</w:t>
      </w:r>
    </w:p>
    <w:p w:rsidR="003070E0" w:rsidRDefault="003070E0" w:rsidP="003070E0">
      <w:pPr>
        <w:pStyle w:val="a3"/>
      </w:pPr>
      <w:r>
        <w:t>- развитие инфраструктуры и механизмов повышения качества организации отдыха, оздоровления и временной занятости несовершеннолетних муниципалитета.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IV. СРОКИ РЕАЛИЗАЦИИ ПОДПРОГРАММЫ</w:t>
      </w:r>
    </w:p>
    <w:p w:rsidR="003070E0" w:rsidRDefault="003070E0" w:rsidP="003070E0">
      <w:pPr>
        <w:pStyle w:val="a3"/>
      </w:pPr>
      <w:r>
        <w:t>Срок реализации подпрограммы - 2021 – 2026 годы.</w:t>
      </w:r>
    </w:p>
    <w:p w:rsidR="003070E0" w:rsidRDefault="003070E0" w:rsidP="003070E0">
      <w:pPr>
        <w:pStyle w:val="a3"/>
      </w:pPr>
      <w:r>
        <w:t>Основная часть мероприятий подпрограммы запланирована на время каникул, в первую очередь, - летних. Отдельные мероприятия подпрограммы выполняются в течение всего календарного года.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V. ПРОГНОЗ ОЖИДАЕМЫХ КОНЕЧНЫХ РЕЗУЛЬТАТОВ РЕАЛИЗАЦИИ ПОДПРОГРАММЫ</w:t>
      </w:r>
    </w:p>
    <w:p w:rsidR="003070E0" w:rsidRDefault="003070E0" w:rsidP="003070E0">
      <w:pPr>
        <w:pStyle w:val="a3"/>
      </w:pPr>
      <w:r>
        <w:t>Реализация мероприятий подпрограммы обеспечивает создание условий для положительных качественных и количественных изменений в сфере организации отдыха и оздоровления несовершеннолетних, в частности:</w:t>
      </w:r>
    </w:p>
    <w:p w:rsidR="003070E0" w:rsidRDefault="003070E0" w:rsidP="003070E0">
      <w:pPr>
        <w:pStyle w:val="a3"/>
      </w:pPr>
      <w:r>
        <w:t>- увеличение доли несовершеннолетних, охваченных организованными формами отдыха, от общего числа несовершеннолетних в возрасте от 6 до 17 лет (включительно), подлежащих охвату отдыхом и оздоровлением;</w:t>
      </w:r>
    </w:p>
    <w:p w:rsidR="003070E0" w:rsidRDefault="003070E0" w:rsidP="003070E0">
      <w:pPr>
        <w:pStyle w:val="a3"/>
      </w:pPr>
      <w:r>
        <w:t>- увеличение доли несовершеннолетних, нуждающихся в особой заботе государства, подлежащих охвату отдыхом и оздоровлением в организациях, обеспеченных отдыхом и оздоровлением детей, от общего числа данной категории граждан в муниципалитете;</w:t>
      </w:r>
    </w:p>
    <w:p w:rsidR="003070E0" w:rsidRDefault="003070E0" w:rsidP="003070E0">
      <w:pPr>
        <w:pStyle w:val="a3"/>
      </w:pPr>
      <w:r>
        <w:t>- увеличение доли несовершеннолетних из Районного межведомственного банка данных семей в социально опасном положении, обеспеченных путевками в различные типы организаций отдыха и оздоровления, от общего числа несовершеннолетних из Районного межведомственного банка данных семей в социально опасном положении;</w:t>
      </w:r>
    </w:p>
    <w:p w:rsidR="003070E0" w:rsidRDefault="003070E0" w:rsidP="003070E0">
      <w:pPr>
        <w:pStyle w:val="a3"/>
      </w:pPr>
      <w:r>
        <w:t>- увеличение доли несовершеннолетних из Районного межведомственного банка данных семей в социально опасном положении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 из Районного межведомственного банка данных семей в социально опасном положении в возрасте от 14 до 17 лет (включительно);</w:t>
      </w:r>
    </w:p>
    <w:p w:rsidR="003070E0" w:rsidRDefault="003070E0" w:rsidP="003070E0">
      <w:pPr>
        <w:pStyle w:val="a3"/>
      </w:pPr>
      <w:r>
        <w:t>- увеличение доли несовершеннолетних, состоящих на учете в ПДН МО МВД России «Шумихинский», обеспеченных путевками в различные типы организаций отдыха и оздоровления, от общего числа несовершеннолетних, состоящих на учете в ПДН МО МВД России «Шумихинский»;</w:t>
      </w:r>
    </w:p>
    <w:p w:rsidR="003070E0" w:rsidRDefault="003070E0" w:rsidP="003070E0">
      <w:pPr>
        <w:pStyle w:val="a3"/>
      </w:pPr>
      <w:r>
        <w:t xml:space="preserve">- увеличение доли несовершеннолетних, состоящих на учете в ПДН МО МВД России «Шумихинский», в возрасте от 14 до 17 лет (включительно), временно трудоустроенных в </w:t>
      </w:r>
      <w:r>
        <w:lastRenderedPageBreak/>
        <w:t>каникулярное и свободное от учебной деятельности время с оплатой труда, от общего числа несовершеннолетних, состоящих на учете в ПДН МО МВД России «Шумихинский», в возрасте от 14 до 17 лет (включительно);</w:t>
      </w:r>
    </w:p>
    <w:p w:rsidR="003070E0" w:rsidRDefault="003070E0" w:rsidP="003070E0">
      <w:pPr>
        <w:pStyle w:val="a3"/>
      </w:pPr>
      <w:r>
        <w:t>- совершенствование механизмов и инструментов вовлечения несовершеннолетних Шумихинского муниципального округа Курганской области в позитивные формы досуговой деятельности в рамках оздоровительных кампаний;</w:t>
      </w:r>
    </w:p>
    <w:p w:rsidR="003070E0" w:rsidRDefault="003070E0" w:rsidP="003070E0">
      <w:pPr>
        <w:pStyle w:val="a3"/>
      </w:pPr>
      <w:r>
        <w:t>- создание современных условий и инфраструктуры для реализации задач по организации отдыха и оздоровления несовершеннолетних Шумихинского муниципального округа Курганской области;</w:t>
      </w:r>
    </w:p>
    <w:p w:rsidR="003070E0" w:rsidRDefault="003070E0" w:rsidP="003070E0">
      <w:pPr>
        <w:pStyle w:val="a3"/>
      </w:pPr>
      <w:r>
        <w:t>- повышение удовлетворенности населения муниципалитета качеством организации и проведения оздоровительных кампаний на территории Шумихинского муниципального округа Курганской области.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VI. ПЕРЕЧЕНЬ МЕРОПРИЯТИЙ ПОДПРОГРАММЫ</w:t>
      </w:r>
    </w:p>
    <w:p w:rsidR="003070E0" w:rsidRDefault="003070E0" w:rsidP="003070E0">
      <w:pPr>
        <w:pStyle w:val="a3"/>
      </w:pPr>
      <w:r>
        <w:t>Основные мероприятия, направленные на решение задач подпрограммы, приведены в таблице 4.1.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4.1. Перечень мероприятий подпрограммы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2859"/>
        <w:gridCol w:w="1424"/>
        <w:gridCol w:w="2590"/>
        <w:gridCol w:w="2031"/>
      </w:tblGrid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мероприятия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Срок реализации,</w:t>
            </w:r>
          </w:p>
          <w:p w:rsidR="003070E0" w:rsidRDefault="003070E0">
            <w:pPr>
              <w:pStyle w:val="a3"/>
            </w:pPr>
            <w:r>
              <w:t>годы</w:t>
            </w:r>
          </w:p>
        </w:tc>
        <w:tc>
          <w:tcPr>
            <w:tcW w:w="388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Ожидаемый конечный результат</w:t>
            </w: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исполнитель, соисполнители</w:t>
            </w:r>
          </w:p>
        </w:tc>
      </w:tr>
      <w:tr w:rsidR="003070E0" w:rsidTr="003070E0">
        <w:trPr>
          <w:tblCellSpacing w:w="15" w:type="dxa"/>
        </w:trPr>
        <w:tc>
          <w:tcPr>
            <w:tcW w:w="1440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Задача 1 - обеспечение прав несовершеннолетних муниципалитета на полноценное оздоровление и отдых;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1.1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отдыха и оздоровления несовершеннолетних в лагерях дневного пребывания муниципалитета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388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Увеличение доли несовершеннолетних, охваченных организованными формами отдыха, от общего числа несовершеннолетних в возрасте от 6 до 17 лет (включительно), подлежащих охвату отдыхом и оздоровлением;</w:t>
            </w:r>
          </w:p>
          <w:p w:rsidR="003070E0" w:rsidRDefault="003070E0">
            <w:pPr>
              <w:pStyle w:val="a3"/>
            </w:pPr>
            <w:r>
              <w:t xml:space="preserve">увеличение доли несовершеннолетних, нуждающихся в особой </w:t>
            </w:r>
            <w:r>
              <w:lastRenderedPageBreak/>
              <w:t>заботе государства, подлежащих охвату отдыхом и оздоровлением в организациях, обеспеченных отдыхом и оздоровлением детей, от общего числа данной категории граждан в муниципалитете;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 из Районного межведомственного банка данных семей в социально опасном положении, обеспеченных путевками в различные типы организаций отдыха и оздоровления, от общего числа несовершеннолетних из Районного межведомственного банка данных семей в социально опасном положении;</w:t>
            </w:r>
          </w:p>
          <w:p w:rsidR="003070E0" w:rsidRDefault="003070E0">
            <w:pPr>
              <w:pStyle w:val="a3"/>
            </w:pPr>
            <w:r>
              <w:t xml:space="preserve">увеличение доли несовершеннолетних из Районного межведомственного банка данных семей в социально опасном положении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 из Районного межведомственного банка данных семей в социально опасном положении в возрасте </w:t>
            </w:r>
            <w:r>
              <w:lastRenderedPageBreak/>
              <w:t>от 14 до 17 лет (включительно);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несовершеннолетних, состоящих на учете в ПДН МО МВД России «Шумихинский», обеспеченных путевками в различные типы организаций отдыха и оздоровления, от общего числа несовершеннолетних, состоящих на учете в ПДН МО МВД России «Шумихинский»;</w:t>
            </w:r>
          </w:p>
          <w:p w:rsidR="003070E0" w:rsidRDefault="003070E0">
            <w:pPr>
              <w:pStyle w:val="a3"/>
            </w:pPr>
            <w:r>
              <w:t>увеличение доли несовершеннолетних, состоящих на учете в ПДН МО МВД России «Шумихинский»,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несовершеннолетних, состоящих на учете в ПДН МО МВД России «Шумихинский», в возрасте от 14 до 17 лет (включительно);</w:t>
            </w:r>
          </w:p>
          <w:p w:rsidR="003070E0" w:rsidRDefault="003070E0">
            <w:pPr>
              <w:pStyle w:val="a3"/>
            </w:pPr>
            <w:r>
              <w:t>совершенствование механизмов и инструментов вовлечения несовершеннолетних Шумихинского муниципального округа Курганской области в позитивные формы досуговой деятельности в рамках оздоровительных кампаний</w:t>
            </w:r>
          </w:p>
        </w:tc>
        <w:tc>
          <w:tcPr>
            <w:tcW w:w="265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Отдел образования,</w:t>
            </w:r>
          </w:p>
          <w:p w:rsidR="003070E0" w:rsidRDefault="003070E0">
            <w:pPr>
              <w:pStyle w:val="a3"/>
            </w:pPr>
            <w:r>
              <w:t>ГБУ «ЦРБ»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Шумихинский филиал ГБУ «КЦСОН по Мишкинскому, Шумихинскому и Юргамышскому районам»</w:t>
            </w:r>
          </w:p>
          <w:p w:rsidR="003070E0" w:rsidRDefault="003070E0">
            <w:pPr>
              <w:pStyle w:val="a3"/>
            </w:pPr>
            <w:r>
              <w:lastRenderedPageBreak/>
              <w:t>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1.2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отдыха и оздоровления несовершеннолетних в организациях отдыха и оздоровления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1.3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Развитие малозатратных форм детского отдыха, в том числе:</w:t>
            </w:r>
          </w:p>
          <w:p w:rsidR="003070E0" w:rsidRDefault="003070E0">
            <w:pPr>
              <w:pStyle w:val="a3"/>
            </w:pPr>
            <w:r>
              <w:lastRenderedPageBreak/>
              <w:t>- организация работы кружков и секций в учреждениях и организациях, обеспечивающих отдых и оздоровление несовершеннолетних;</w:t>
            </w:r>
          </w:p>
          <w:p w:rsidR="003070E0" w:rsidRDefault="003070E0">
            <w:pPr>
              <w:pStyle w:val="a3"/>
            </w:pPr>
            <w:r>
              <w:t>- организация экспедиций, походов, экскурсионных поездок, слетов;</w:t>
            </w:r>
          </w:p>
          <w:p w:rsidR="003070E0" w:rsidRDefault="003070E0">
            <w:pPr>
              <w:pStyle w:val="a3"/>
            </w:pPr>
            <w:r>
              <w:t>- проведение досуговых и оздоровительных программ на игровых и спортивных площадках;</w:t>
            </w:r>
          </w:p>
          <w:p w:rsidR="003070E0" w:rsidRDefault="003070E0">
            <w:pPr>
              <w:pStyle w:val="a3"/>
            </w:pPr>
            <w:r>
              <w:t>- организация работы площадок по месту жительства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1.4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Реализация проекта «Тренер - общественник» на территории Шумихинского муниципального округа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1.5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временного трудоустройства несовершеннолетних граждан в возрасте от 14 до 17 лет (включительно) в каникулярное и свободное от учебной деятельности время с оплатой труда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ГКУ ЦЗН Альменевского и Шумихинского районов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1.6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и проведение пятидневных учебных сборов с учащимися мужского пола десятых классов общеобразовательных организаций муниципалитета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1.7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Мониторинг организации и обеспечения отдыха, оздоровления и занятости детей в районе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</w:tr>
      <w:tr w:rsidR="003070E0" w:rsidTr="003070E0">
        <w:trPr>
          <w:tblCellSpacing w:w="15" w:type="dxa"/>
        </w:trPr>
        <w:tc>
          <w:tcPr>
            <w:tcW w:w="14400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lastRenderedPageBreak/>
              <w:t>Задача 2 - развитие инфраструктуры и механизмов повышения качества организации отдыха, оздоровления и временной занятости несовершеннолетних муниципалитета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2.1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Разработка проектов нормативно – правовых актов, регулирующих вопросы организации отдыха и оздоровления несовершеннолетних Шумихинского муниципального округа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388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создание современных условий и инфраструктуры для реализации задач по организации отдыха и оздоровления несовершеннолетних Шумихинского муниципального округа Курганской области;</w:t>
            </w:r>
          </w:p>
          <w:p w:rsidR="003070E0" w:rsidRDefault="003070E0">
            <w:pPr>
              <w:pStyle w:val="a3"/>
            </w:pPr>
            <w:r>
              <w:t>повышение удовлетворенности населения муниципалитета качеством организации и проведения оздоровительных кампаний на территории Шумихинского муниципального округа Курганской области</w:t>
            </w: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2.2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Паспортизация и ведение реестра и паспортов лагерей дневного пребывания Шумихинского муниципального округа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2.3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Укрепление материально – технической оснащенности лагерей дневного пребывания Шумихинского муниципального округа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2.4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муниципальных организационно-методических мероприятий по вопросам организации отдыха и оздоровления несовершеннолетних Шумихинского муниципального округа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2.5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Направление специалистов, участвующих в организации отдыха и оздоровления несовершеннолетних Шумихинского муниципального округа Курганской области для участия в областных семинарах (совещаниях), курсах повышения квалификации по вопросам организации </w:t>
            </w:r>
            <w:r>
              <w:lastRenderedPageBreak/>
              <w:t>отдыха, оздоровления и занятости детей и молодежи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2.6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Обучение вожатых для работы в лагерях дневного пребывания детей из числа волонтеров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2.7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профильных смен в лагерях дневного пребывания детей, в том числе на базе организаций дополнительного образования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2.8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Проведение муниципального конкурса вариативных программ профильных и специализированных смен лагерей дневного пребывания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2.9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контроля за соблюдением стандартов медицинской помощи и санитарно-гигиенических правил и норм, обеспечением пожарной безопасности, личной безопасности несовершеннолетних при проведении оздоровительной кампании в Шумихинском муниципальном округе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территориальный отдел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Шумихинского межрайонного отдела надзорной деятельности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МО МВД России «Шумихинский»</w:t>
            </w:r>
          </w:p>
          <w:p w:rsidR="003070E0" w:rsidRDefault="003070E0">
            <w:pPr>
              <w:pStyle w:val="a3"/>
            </w:pPr>
            <w:r>
              <w:lastRenderedPageBreak/>
              <w:t>(по согласованию)</w:t>
            </w:r>
          </w:p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2.10</w:t>
            </w:r>
          </w:p>
        </w:tc>
        <w:tc>
          <w:tcPr>
            <w:tcW w:w="51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Информационное сопровождение оздоровительных кампаний в Шумихинском муниципальном округе Курганской области</w:t>
            </w:r>
          </w:p>
        </w:tc>
        <w:tc>
          <w:tcPr>
            <w:tcW w:w="20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образования,</w:t>
            </w:r>
          </w:p>
          <w:p w:rsidR="003070E0" w:rsidRDefault="003070E0">
            <w:pPr>
              <w:pStyle w:val="a3"/>
            </w:pPr>
            <w:r>
              <w:t>ОО,</w:t>
            </w:r>
          </w:p>
          <w:p w:rsidR="003070E0" w:rsidRDefault="003070E0">
            <w:pPr>
              <w:pStyle w:val="a3"/>
            </w:pPr>
            <w:r>
              <w:t>СМИ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VII. ЦЕЛЕВЫЕ ИНДИКАТОРЫ ПОДПРОГРАММЫ</w:t>
      </w:r>
    </w:p>
    <w:p w:rsidR="003070E0" w:rsidRDefault="003070E0" w:rsidP="003070E0">
      <w:pPr>
        <w:pStyle w:val="a3"/>
      </w:pPr>
      <w:r>
        <w:t>Целевые индикаторы реализации подпрограммы приведены в таблице 4.2.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4.2 Целевые индикаторы подпрограммы</w:t>
      </w:r>
    </w:p>
    <w:tbl>
      <w:tblPr>
        <w:tblW w:w="14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5970"/>
        <w:gridCol w:w="1428"/>
        <w:gridCol w:w="1275"/>
        <w:gridCol w:w="1145"/>
        <w:gridCol w:w="1145"/>
        <w:gridCol w:w="1145"/>
        <w:gridCol w:w="1145"/>
        <w:gridCol w:w="958"/>
      </w:tblGrid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целевого индикатора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 измерения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2023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2024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2025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2026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несовершеннолетних, охваченных отдыхом и оздоровлением в организациях отдыха детей Курганской области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человек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1430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несовершеннолетних из Районного межведомственного банка данных семей в социально опасном положении, обеспеченных путевками в различные типы организаций отдыха и оздоровления, от общего числа несовершеннолетних из Районного межведомственного банка данных семей в социально опасном положении (процент)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процент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несовершеннолетних, состоящих на учете в ПДН МО МВД России «Шумихинский», обеспеченных путевками в различные типы организаций отдыха и оздоровления, от общего числа несовершеннолетних, состоящих на учете в ПДН МО МВД России «Шумихинский» (процент)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процент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4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несовершеннолетних граждан в возрасте от 14 до 17 лет (включительно), временно трудоустроенных в каникулярное и свободное от учебной деятельности время с оплатой труда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человек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120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доля несовершеннолетних из Районного межведомственного банка данных семей в социально </w:t>
            </w:r>
            <w:r>
              <w:lastRenderedPageBreak/>
              <w:t>опасном положении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 из Районного межведомственного банка данных семей в социально опасном положении в возрасте от 14 до 17 лет (включительно) (процент)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процент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6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несовершеннолетних, состоящих на учете в ПДН МО МВД России «Шумихинский», в возрасте от 14 до 17 лет (включительно), временно трудоустроенных в каникулярное и свободное от учебной деятельности время с оплатой труда, от общего числа несовершеннолетних, состоящих на учете в ПДН МО МВД России «Шумихинский», в возрасте от 14 до 17 лет (включительно) (процент)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процент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</w:t>
            </w:r>
          </w:p>
        </w:tc>
        <w:tc>
          <w:tcPr>
            <w:tcW w:w="60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количество педагогических работников лагерей дневного пребывания Шумихинского муниципального округа Курганской области, прошедших повышение квалификации</w:t>
            </w:r>
          </w:p>
        </w:tc>
        <w:tc>
          <w:tcPr>
            <w:tcW w:w="141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человек</w:t>
            </w:r>
          </w:p>
        </w:tc>
        <w:tc>
          <w:tcPr>
            <w:tcW w:w="1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</w:t>
            </w:r>
          </w:p>
        </w:tc>
        <w:tc>
          <w:tcPr>
            <w:tcW w:w="9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13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VIII. РЕСУРСНОЕ ОБЕСПЕЧЕНИЕ ПОДПРОГРАММЫ</w:t>
      </w:r>
    </w:p>
    <w:p w:rsidR="003070E0" w:rsidRDefault="003070E0" w:rsidP="003070E0">
      <w:pPr>
        <w:pStyle w:val="a3"/>
      </w:pPr>
      <w:r>
        <w:t>Ресурсное обеспечение для реализации подпрограммы приведено в таблице 4.3.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4.3 Ресурсное обеспечение подпрограммы</w:t>
      </w:r>
    </w:p>
    <w:tbl>
      <w:tblPr>
        <w:tblW w:w="14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3089"/>
        <w:gridCol w:w="1349"/>
        <w:gridCol w:w="1564"/>
        <w:gridCol w:w="2072"/>
        <w:gridCol w:w="1916"/>
        <w:gridCol w:w="846"/>
        <w:gridCol w:w="760"/>
        <w:gridCol w:w="760"/>
        <w:gridCol w:w="760"/>
        <w:gridCol w:w="664"/>
        <w:gridCol w:w="679"/>
      </w:tblGrid>
      <w:tr w:rsidR="003070E0" w:rsidTr="003070E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№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п/п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Исполнитель мероприятий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Объем финансирования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(тыс. руб.)</w:t>
            </w:r>
          </w:p>
        </w:tc>
        <w:tc>
          <w:tcPr>
            <w:tcW w:w="4965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Финансирование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2021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2022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2023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2024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2025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2026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работы лагерей дневного пребывания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 xml:space="preserve">Организация отдыха несовершеннолетних </w:t>
            </w:r>
            <w:r>
              <w:lastRenderedPageBreak/>
              <w:t>Шумихинского муниципального округа Курганской области в лагерях дневного пребывания муниципалитета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2021-2026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lastRenderedPageBreak/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11070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1845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Организация отдыха несовершеннолетних Шумихинского муниципального округа Курганской области в загородных оздоровительных лагерях региона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6270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1045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Шумихинского</w:t>
            </w:r>
          </w:p>
          <w:p w:rsidR="003070E0" w:rsidRDefault="003070E0">
            <w:pPr>
              <w:pStyle w:val="a3"/>
            </w:pPr>
            <w:r>
              <w:t>муниципального</w:t>
            </w:r>
          </w:p>
          <w:p w:rsidR="003070E0" w:rsidRDefault="003070E0">
            <w:pPr>
              <w:pStyle w:val="a3"/>
            </w:pPr>
            <w:r>
              <w:t>округа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1500</w:t>
            </w:r>
          </w:p>
        </w:tc>
        <w:tc>
          <w:tcPr>
            <w:tcW w:w="9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250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Приложение 4 к приложению постановления Администрации Шумихинского муниципального округа Курганской области от 02.02.2021 г. № 50 «О муниципальной программе Шумихинского муниципального округа Курганской области «Развитие образования и реализация государственной молодежной политики» на 2021-2026 годы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Подпрограмма «Защита прав детей, государственная поддержка детей-сирот и детей, оставшихся без попечения родителей, детей с особыми нуждами»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I. ПАСПОРТ ПОДПРОГРАММЫ</w:t>
      </w:r>
    </w:p>
    <w:p w:rsidR="003070E0" w:rsidRDefault="003070E0" w:rsidP="003070E0">
      <w:pPr>
        <w:pStyle w:val="a3"/>
      </w:pPr>
      <w:r>
        <w:rPr>
          <w:rStyle w:val="a4"/>
        </w:rPr>
        <w:t>«Защита прав детей, государственная поддержка детей-сирот и детей, оставшихся без попечения родителей, детей с особыми нуждами»</w:t>
      </w:r>
    </w:p>
    <w:p w:rsidR="003070E0" w:rsidRDefault="003070E0" w:rsidP="003070E0">
      <w:pPr>
        <w:pStyle w:val="a3"/>
      </w:pPr>
      <w:r>
        <w:rPr>
          <w:rStyle w:val="a4"/>
        </w:rPr>
        <w:lastRenderedPageBreak/>
        <w:t> </w:t>
      </w:r>
    </w:p>
    <w:p w:rsidR="003070E0" w:rsidRDefault="003070E0" w:rsidP="003070E0">
      <w:pPr>
        <w:pStyle w:val="a3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7435"/>
      </w:tblGrid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Подпрограмма «Защита прав детей, государственная поддержка детей-сирот и детей, оставшихся без попечения родителей, детей с особыми нуждами» (далее - подпрограмма)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 Администрации Шумихинского муниципального округа Курганской области (далее – Отдел образования)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Соисполнители Подпрограммы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Сектор по опеке и попечительству Отдела образования Администрации Шумихинского муниципального округа Курганской области (далее – сектор по опеке и попечительству);</w:t>
            </w:r>
          </w:p>
          <w:p w:rsidR="003070E0" w:rsidRDefault="003070E0">
            <w:pPr>
              <w:pStyle w:val="a3"/>
            </w:pPr>
            <w:r>
              <w:t>Комиссия по делам несовершеннолетних и защите их прав на территории Шумихинского муниципального округа Курганской области (далее КДН и ЗП);</w:t>
            </w:r>
          </w:p>
          <w:p w:rsidR="003070E0" w:rsidRDefault="003070E0">
            <w:pPr>
              <w:pStyle w:val="a3"/>
            </w:pPr>
            <w:r>
              <w:t>Шумихинский филиал ГБУ «КЦСОН по Мишкинскому, Шумихинскому и Юргамышскому районам» (далее КЦСОН) (по согласованию);</w:t>
            </w:r>
          </w:p>
          <w:p w:rsidR="003070E0" w:rsidRDefault="003070E0">
            <w:pPr>
              <w:pStyle w:val="a3"/>
            </w:pPr>
            <w:r>
              <w:t>Государственное бюджетное учреждение «Шумихинская центральная районная больница» (ГБУ «ЦРБ») (по согласованию);</w:t>
            </w:r>
          </w:p>
          <w:p w:rsidR="003070E0" w:rsidRDefault="003070E0">
            <w:pPr>
              <w:pStyle w:val="a3"/>
            </w:pPr>
            <w:r>
              <w:t>Межмуниципальный отдел Министерства внутренних дел России «Шумихинский» (далее – МО МВД России «Шумихинский»)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Цель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Задачи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повышение эффективности выявления, учета и оказания помощи семьям с несовершеннолетними детьми, находящимся в социально опасном положении или в трудной  жизненной ситуации;</w:t>
            </w:r>
          </w:p>
          <w:p w:rsidR="003070E0" w:rsidRDefault="003070E0">
            <w:pPr>
              <w:pStyle w:val="a3"/>
            </w:pPr>
            <w:r>
              <w:t>организация деятельности по социальному сопровождению семей, находящихся в трудной жизненной ситуации;</w:t>
            </w:r>
          </w:p>
          <w:p w:rsidR="003070E0" w:rsidRDefault="003070E0">
            <w:pPr>
              <w:pStyle w:val="a3"/>
            </w:pPr>
            <w:r>
              <w:t>налаживание межведомственного взаимодействия органов и учреждений для эффективной помощи семьям на ранних этапах неблагополучия;</w:t>
            </w:r>
          </w:p>
          <w:p w:rsidR="003070E0" w:rsidRDefault="003070E0">
            <w:pPr>
              <w:pStyle w:val="a3"/>
            </w:pPr>
            <w:r>
              <w:t>раннее выявление и профилактика развития кризисной ситуации в замещающей семье для предотвращения социального сиротства, отказа от детей;</w:t>
            </w:r>
          </w:p>
          <w:p w:rsidR="003070E0" w:rsidRDefault="003070E0">
            <w:pPr>
              <w:pStyle w:val="a3"/>
            </w:pPr>
            <w:r>
              <w:t>популяризация и пропаганда семейных форм воспитания как приоритетного направления устройстве детей,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t>предупреждение вторичного социального сиротства,</w:t>
            </w:r>
          </w:p>
          <w:p w:rsidR="003070E0" w:rsidRDefault="003070E0">
            <w:pPr>
              <w:pStyle w:val="a3"/>
            </w:pPr>
            <w:r>
              <w:lastRenderedPageBreak/>
              <w:t>социализация и интеграция детей-сирот и детей, оставшихся без попечения родителей, с современным обществом;</w:t>
            </w:r>
          </w:p>
          <w:p w:rsidR="003070E0" w:rsidRDefault="003070E0">
            <w:pPr>
              <w:pStyle w:val="a3"/>
            </w:pPr>
            <w:r>
              <w:t>профилактика семейного неблагополучия и социального сиротства;</w:t>
            </w:r>
          </w:p>
          <w:p w:rsidR="003070E0" w:rsidRDefault="003070E0">
            <w:pPr>
              <w:pStyle w:val="a3"/>
            </w:pPr>
            <w:r>
              <w:t>оказание содействия семьям в преодолении трудной жизненной ситуации;</w:t>
            </w:r>
          </w:p>
          <w:p w:rsidR="003070E0" w:rsidRDefault="003070E0">
            <w:pPr>
              <w:pStyle w:val="a3"/>
            </w:pPr>
            <w:r>
              <w:t>сохранение кровной семьи для ребенка;</w:t>
            </w:r>
          </w:p>
          <w:p w:rsidR="003070E0" w:rsidRDefault="003070E0">
            <w:pPr>
              <w:pStyle w:val="a3"/>
            </w:pPr>
            <w:r>
              <w:t>работа по устройству детей на воспитание в семью;</w:t>
            </w:r>
          </w:p>
          <w:p w:rsidR="003070E0" w:rsidRDefault="003070E0">
            <w:pPr>
              <w:pStyle w:val="a3"/>
            </w:pPr>
            <w:r>
              <w:t>сопровождение замещающих семей;</w:t>
            </w:r>
          </w:p>
          <w:p w:rsidR="003070E0" w:rsidRDefault="003070E0">
            <w:pPr>
              <w:pStyle w:val="a3"/>
            </w:pPr>
            <w:r>
              <w:t>оказание содействия замещающим семьям в воспитании, обучении, социализации приемных детей;</w:t>
            </w:r>
          </w:p>
          <w:p w:rsidR="003070E0" w:rsidRDefault="003070E0">
            <w:pPr>
              <w:pStyle w:val="a3"/>
            </w:pPr>
            <w:r>
              <w:t>формирование позитивного отношения к замещающим семьям;</w:t>
            </w:r>
          </w:p>
          <w:p w:rsidR="003070E0" w:rsidRDefault="003070E0">
            <w:pPr>
              <w:pStyle w:val="a3"/>
            </w:pPr>
            <w:r>
              <w:t>защита жилищных прав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t>защита имущественных прав детей-сирот и детей,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t>ГКОУ для детей-сирот и детей, оставшихся без попечения родителей «Шумихинская специальная (коррекционная) школа - интернат» (по согласованию);</w:t>
            </w:r>
          </w:p>
          <w:p w:rsidR="003070E0" w:rsidRDefault="003070E0">
            <w:pPr>
              <w:pStyle w:val="a3"/>
            </w:pPr>
            <w:r>
              <w:t>ГБПОУ «Шумихинский аграрно – строительный колледж» 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Целевые индикаторы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(процент);</w:t>
            </w:r>
          </w:p>
          <w:p w:rsidR="003070E0" w:rsidRDefault="003070E0">
            <w:pPr>
              <w:pStyle w:val="a3"/>
            </w:pPr>
            <w: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 (процент)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Сроки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2021 - 2026 годы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Объемы бюджетных ассигнований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Планируемый общий объем бюджетного финансирования подпрограммы на 2021-2026 годы, по годам:</w:t>
            </w:r>
          </w:p>
          <w:p w:rsidR="003070E0" w:rsidRDefault="003070E0">
            <w:pPr>
              <w:pStyle w:val="a3"/>
            </w:pPr>
            <w:r>
              <w:t>2021 год – 29595 тыс. рублей;</w:t>
            </w:r>
          </w:p>
          <w:p w:rsidR="003070E0" w:rsidRDefault="003070E0">
            <w:pPr>
              <w:pStyle w:val="a3"/>
            </w:pPr>
            <w:r>
              <w:lastRenderedPageBreak/>
              <w:t>2022 год – 29618 тыс. рублей;</w:t>
            </w:r>
          </w:p>
          <w:p w:rsidR="003070E0" w:rsidRDefault="003070E0">
            <w:pPr>
              <w:pStyle w:val="a3"/>
            </w:pPr>
            <w:r>
              <w:t>2023 год – 29639 тыс. рублей;</w:t>
            </w:r>
          </w:p>
          <w:p w:rsidR="003070E0" w:rsidRDefault="003070E0">
            <w:pPr>
              <w:pStyle w:val="a3"/>
            </w:pPr>
            <w:r>
              <w:t>2024 год - 29639 тыс. рублей;</w:t>
            </w:r>
          </w:p>
          <w:p w:rsidR="003070E0" w:rsidRDefault="003070E0">
            <w:pPr>
              <w:pStyle w:val="a3"/>
            </w:pPr>
            <w:r>
              <w:t>2025 год - 29639 тыс. рублей;</w:t>
            </w:r>
          </w:p>
          <w:p w:rsidR="003070E0" w:rsidRDefault="003070E0">
            <w:pPr>
              <w:pStyle w:val="a3"/>
            </w:pPr>
            <w:r>
              <w:t>2026 год - 29639 тыс. рублей</w:t>
            </w:r>
          </w:p>
        </w:tc>
      </w:tr>
      <w:tr w:rsidR="003070E0" w:rsidTr="003070E0">
        <w:trPr>
          <w:tblCellSpacing w:w="15" w:type="dxa"/>
        </w:trPr>
        <w:tc>
          <w:tcPr>
            <w:tcW w:w="1050" w:type="pct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Ожидаемые результаты реализации</w:t>
            </w:r>
          </w:p>
        </w:tc>
        <w:tc>
          <w:tcPr>
            <w:tcW w:w="3950" w:type="pct"/>
            <w:vAlign w:val="center"/>
            <w:hideMark/>
          </w:tcPr>
          <w:p w:rsidR="003070E0" w:rsidRDefault="003070E0">
            <w:pPr>
              <w:pStyle w:val="a3"/>
            </w:pPr>
            <w:r>
              <w:t>Снижение численности семей, находящихся в социально опасном положении;</w:t>
            </w:r>
          </w:p>
          <w:p w:rsidR="003070E0" w:rsidRDefault="003070E0">
            <w:pPr>
              <w:pStyle w:val="a3"/>
            </w:pPr>
            <w:r>
              <w:t>снижение численности несовершеннолетних,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t>снижение численности родителей, лишенных родительских прав;</w:t>
            </w:r>
          </w:p>
          <w:p w:rsidR="003070E0" w:rsidRDefault="003070E0">
            <w:pPr>
              <w:pStyle w:val="a3"/>
            </w:pPr>
            <w:r>
              <w:t>снижение возвратов детей из замещающих семей;</w:t>
            </w:r>
          </w:p>
          <w:p w:rsidR="003070E0" w:rsidRDefault="003070E0">
            <w:pPr>
              <w:pStyle w:val="a3"/>
            </w:pPr>
            <w:r>
              <w:t>снижение численности состоящих на профилактических учетах;</w:t>
            </w:r>
          </w:p>
          <w:p w:rsidR="003070E0" w:rsidRDefault="003070E0">
            <w:pPr>
              <w:pStyle w:val="a3"/>
            </w:pPr>
            <w:r>
              <w:t>рост числа граждан - кандидатов в замещающие родители;</w:t>
            </w:r>
          </w:p>
          <w:p w:rsidR="003070E0" w:rsidRDefault="003070E0">
            <w:pPr>
              <w:pStyle w:val="a3"/>
            </w:pPr>
            <w:r>
              <w:t>обеспечение и защита прав и законных интересов детей-сирот и детей, оставшихся без попечения родителей, а также лиц из их числа;</w:t>
            </w:r>
          </w:p>
          <w:p w:rsidR="003070E0" w:rsidRDefault="003070E0">
            <w:pPr>
              <w:pStyle w:val="a3"/>
            </w:pPr>
            <w:r>
              <w:t>снижение роста числа социальных сирот и количества родителей, лишенных (ограниченных) в правах;</w:t>
            </w:r>
          </w:p>
          <w:p w:rsidR="003070E0" w:rsidRDefault="003070E0">
            <w:pPr>
              <w:pStyle w:val="a3"/>
            </w:pPr>
            <w:r>
              <w:t>положительная динамика в развитии семейных форм устройства детей-сирот;</w:t>
            </w:r>
          </w:p>
          <w:p w:rsidR="003070E0" w:rsidRDefault="003070E0">
            <w:pPr>
              <w:pStyle w:val="a3"/>
            </w:pPr>
            <w:r>
              <w:t>формирование и укрепление воспитательного ресурса замещающих семей;</w:t>
            </w:r>
          </w:p>
          <w:p w:rsidR="003070E0" w:rsidRDefault="003070E0">
            <w:pPr>
              <w:pStyle w:val="a3"/>
            </w:pPr>
            <w:r>
              <w:t>сохранность имущества детей-сирот и детей, оставшихся без попечения родителей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II. ХАРАКТЕРИСТИКА ТЕКУЩЕГО СОСТОЯНИЯ СФЕРЫ ЗАЩИТЫ ЗАКОННЫХ ПРАВ И ИНТЕРЕСОВ НЕСОВЕРШЕННОЛЕТНИХ, ОКАЗАВШИХСЯ В ТРУДНОЙ ЖИЗНЕННОЙ СИТУАЦИИ, ДЕТЕЙ-СИРОТ, ДЕТЕЙ ОСТАВШИХСЯ БЕЗ ПОПЕЧЕНИЯ РОДИТЕЛЕЙ, А ТАКЖЕ СОВЕРШЕННОЛЕТНИХ ЛИЦ, ПРИЗНАННЫХ СУДОМ НЕДЕЕСПОСОБНЫМИ (ОГРАНИЧЕННО ДЕЕСПОСОБНЫМИ), В РАМКАХ ДЕЙСТВУЮЩЕГО ЗАКОНОДАТЕЛЬСТВА</w:t>
      </w:r>
    </w:p>
    <w:p w:rsidR="003070E0" w:rsidRDefault="003070E0" w:rsidP="003070E0">
      <w:pPr>
        <w:pStyle w:val="a3"/>
      </w:pPr>
      <w:r>
        <w:t>На учете в муниципальном банке состоит 106 замещающих семей, в которых воспитываются 174 подопечных ребенка: 28 опекаемых детей, 146 – приемных детей, а также 52 недееспособных гражданина, находящихся под опекой.</w:t>
      </w:r>
    </w:p>
    <w:p w:rsidR="003070E0" w:rsidRDefault="003070E0" w:rsidP="003070E0">
      <w:pPr>
        <w:pStyle w:val="a3"/>
      </w:pPr>
      <w:r>
        <w:lastRenderedPageBreak/>
        <w:t>В результате взаимодействия с органами и учреждениями системы профилактики на 01.01.2021 года выявлено 14 детей, оставшихся без попечения родителей, из них все устроены на воспитание в замещающие семьи.</w:t>
      </w:r>
    </w:p>
    <w:p w:rsidR="003070E0" w:rsidRDefault="003070E0" w:rsidP="003070E0">
      <w:pPr>
        <w:pStyle w:val="a3"/>
      </w:pPr>
      <w:r>
        <w:t>В 2020 году усыновлены 2-е детей. На 01.01.2021 г. в секторе по опеке и попечителю  состоит на учете 4 семьи, желающие принять детей на воспитание в семью</w:t>
      </w:r>
    </w:p>
    <w:p w:rsidR="003070E0" w:rsidRDefault="003070E0" w:rsidP="003070E0">
      <w:pPr>
        <w:pStyle w:val="a3"/>
      </w:pPr>
      <w:r>
        <w:t>В 2020 году все дети-сироты, состоящие на учете в муниципальном банке, прошли диспансеризацию.</w:t>
      </w:r>
    </w:p>
    <w:p w:rsidR="003070E0" w:rsidRDefault="003070E0" w:rsidP="003070E0">
      <w:pPr>
        <w:pStyle w:val="a3"/>
      </w:pPr>
      <w:r>
        <w:t>В течение года усыновлены 2-е детей. На 01.01.2021 года в секторе по опеке и попечительству состоит на учете 4 семьи, желающие принять детей на воспитание в семью.</w:t>
      </w:r>
    </w:p>
    <w:p w:rsidR="003070E0" w:rsidRDefault="003070E0" w:rsidP="003070E0">
      <w:pPr>
        <w:pStyle w:val="a3"/>
      </w:pPr>
      <w:r>
        <w:t>На 01.01.2021 год в списке детей-сирот и детей, оставшихся без попечения родителей, которые подлежат обеспечению специализированными жилыми помещениями состоит 137 человек, 31 гражданин имеет неисполненное решение суда по обеспечению жилыми помещениями. </w:t>
      </w:r>
    </w:p>
    <w:p w:rsidR="003070E0" w:rsidRDefault="003070E0" w:rsidP="003070E0">
      <w:pPr>
        <w:pStyle w:val="a3"/>
      </w:pPr>
      <w:r>
        <w:t>В едином информационно-накопительном банке данных СОП по Шумихинскому муниципальному округу Курганской области состоит 87  семей, в которых воспитывается 191 ребенок.</w:t>
      </w:r>
    </w:p>
    <w:p w:rsidR="003070E0" w:rsidRDefault="003070E0" w:rsidP="003070E0">
      <w:pPr>
        <w:pStyle w:val="a3"/>
      </w:pPr>
      <w:r>
        <w:t>В результате деятельности всех органов и учреждений системы профилактики с учета сняты 21 семьи в связи с улучшением отношений и условий воспитания и содержания в семье. </w:t>
      </w:r>
    </w:p>
    <w:p w:rsidR="003070E0" w:rsidRDefault="003070E0" w:rsidP="003070E0">
      <w:pPr>
        <w:pStyle w:val="a3"/>
      </w:pPr>
      <w:r>
        <w:t>В связи с неисполнением должным образом своих родительских обязанностей, злоупотреблением спиртных напитков за 2020 года на учет в единый информационно-накопительный банк данных СОП по Шумихинскому району была поставлена 21 семья. </w:t>
      </w:r>
    </w:p>
    <w:p w:rsidR="003070E0" w:rsidRDefault="003070E0" w:rsidP="003070E0">
      <w:pPr>
        <w:pStyle w:val="a3"/>
      </w:pPr>
      <w:r>
        <w:t>В 2020 году 5 граждан лишены родительских прав в отношении 11 детей.</w:t>
      </w:r>
    </w:p>
    <w:p w:rsidR="003070E0" w:rsidRDefault="003070E0" w:rsidP="003070E0">
      <w:pPr>
        <w:pStyle w:val="a3"/>
      </w:pPr>
      <w:r>
        <w:t>Ограничены в родительских правах 3 родителя в отношении 4 детей.</w:t>
      </w:r>
    </w:p>
    <w:p w:rsidR="003070E0" w:rsidRDefault="003070E0" w:rsidP="003070E0">
      <w:pPr>
        <w:pStyle w:val="a3"/>
      </w:pPr>
      <w:r>
        <w:t>К уголовной ответственности за жестокое обращение с детьми по ст. 156 привлечены граждане в течение года не были.</w:t>
      </w:r>
    </w:p>
    <w:p w:rsidR="003070E0" w:rsidRDefault="003070E0" w:rsidP="003070E0">
      <w:pPr>
        <w:pStyle w:val="a3"/>
      </w:pPr>
      <w:r>
        <w:t>В результате взаимодействия с органами и учреждениями системы профилактики на 01.01.2021 года выявлено 14 детей, оставшихся без попечения родителей, из них все устроены на воспитание в замещающие семьи.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III. ЦЕЛИ И ЗАДАЧИ ПОДПРОГРАММЫ</w:t>
      </w:r>
    </w:p>
    <w:p w:rsidR="003070E0" w:rsidRDefault="003070E0" w:rsidP="003070E0">
      <w:pPr>
        <w:pStyle w:val="a3"/>
      </w:pPr>
      <w:r>
        <w:t>Целью подпрограммы является 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детей.</w:t>
      </w:r>
    </w:p>
    <w:p w:rsidR="003070E0" w:rsidRDefault="003070E0" w:rsidP="003070E0">
      <w:pPr>
        <w:pStyle w:val="a3"/>
      </w:pPr>
      <w:r>
        <w:t>Задачи, направленные на реализацию подпрограммы:</w:t>
      </w:r>
    </w:p>
    <w:p w:rsidR="003070E0" w:rsidRDefault="003070E0" w:rsidP="003070E0">
      <w:pPr>
        <w:pStyle w:val="a3"/>
      </w:pPr>
      <w:r>
        <w:lastRenderedPageBreak/>
        <w:t>повышение эффективности выявления, учета и оказания помощи семьям с несовершеннолетними детьми, находящимся в социально опасном положении или в трудной  жизненной ситуации;</w:t>
      </w:r>
    </w:p>
    <w:p w:rsidR="003070E0" w:rsidRDefault="003070E0" w:rsidP="003070E0">
      <w:pPr>
        <w:pStyle w:val="a3"/>
      </w:pPr>
      <w:r>
        <w:t>организация деятельности по социальному сопровождению семей, находящихся в трудной жизненной ситуации;</w:t>
      </w:r>
    </w:p>
    <w:p w:rsidR="003070E0" w:rsidRDefault="003070E0" w:rsidP="003070E0">
      <w:pPr>
        <w:pStyle w:val="a3"/>
      </w:pPr>
      <w:r>
        <w:t>налаживание межведомственного взаимодействия органов и учреждений для эффективной помощи семьям на ранних этапах неблагополучия;</w:t>
      </w:r>
    </w:p>
    <w:p w:rsidR="003070E0" w:rsidRDefault="003070E0" w:rsidP="003070E0">
      <w:pPr>
        <w:pStyle w:val="a3"/>
      </w:pPr>
      <w:r>
        <w:t>раннее выявление и профилактика развития кризисной ситуации в замещающей семье для предотвращения социального сиротства, отказа от детей;</w:t>
      </w:r>
    </w:p>
    <w:p w:rsidR="003070E0" w:rsidRDefault="003070E0" w:rsidP="003070E0">
      <w:pPr>
        <w:pStyle w:val="a3"/>
      </w:pPr>
      <w:r>
        <w:t>популяризация и пропаганда семейных форм воспитания как приоритетного направления устройстве детей, оставшихся без попечения родителей;</w:t>
      </w:r>
    </w:p>
    <w:p w:rsidR="003070E0" w:rsidRDefault="003070E0" w:rsidP="003070E0">
      <w:pPr>
        <w:pStyle w:val="a3"/>
      </w:pPr>
      <w:r>
        <w:t>предупреждение вторичного социального сиротства,</w:t>
      </w:r>
    </w:p>
    <w:p w:rsidR="003070E0" w:rsidRDefault="003070E0" w:rsidP="003070E0">
      <w:pPr>
        <w:pStyle w:val="a3"/>
      </w:pPr>
      <w:r>
        <w:t>социализация и интеграция детей-сирот и детей, оставшихся без попечения родителей, с современным обществом;</w:t>
      </w:r>
    </w:p>
    <w:p w:rsidR="003070E0" w:rsidRDefault="003070E0" w:rsidP="003070E0">
      <w:pPr>
        <w:pStyle w:val="a3"/>
      </w:pPr>
      <w:r>
        <w:t>профилактика семейного неблагополучия и социального сиротства;</w:t>
      </w:r>
    </w:p>
    <w:p w:rsidR="003070E0" w:rsidRDefault="003070E0" w:rsidP="003070E0">
      <w:pPr>
        <w:pStyle w:val="a3"/>
      </w:pPr>
      <w:r>
        <w:t>оказание содействия семьям в преодолении трудной жизненной ситуации;</w:t>
      </w:r>
    </w:p>
    <w:p w:rsidR="003070E0" w:rsidRDefault="003070E0" w:rsidP="003070E0">
      <w:pPr>
        <w:pStyle w:val="a3"/>
      </w:pPr>
      <w:r>
        <w:t>сохранение кровной семьи для ребенка;</w:t>
      </w:r>
    </w:p>
    <w:p w:rsidR="003070E0" w:rsidRDefault="003070E0" w:rsidP="003070E0">
      <w:pPr>
        <w:pStyle w:val="a3"/>
      </w:pPr>
      <w:r>
        <w:t>работа по устройству детей на воспитание в семью;</w:t>
      </w:r>
    </w:p>
    <w:p w:rsidR="003070E0" w:rsidRDefault="003070E0" w:rsidP="003070E0">
      <w:pPr>
        <w:pStyle w:val="a3"/>
      </w:pPr>
      <w:r>
        <w:t>сопровождение замещающих семей;</w:t>
      </w:r>
    </w:p>
    <w:p w:rsidR="003070E0" w:rsidRDefault="003070E0" w:rsidP="003070E0">
      <w:pPr>
        <w:pStyle w:val="a3"/>
      </w:pPr>
      <w:r>
        <w:t>оказание содействия замещающим семьям в воспитании, обучении, социализации приемных детей;</w:t>
      </w:r>
    </w:p>
    <w:p w:rsidR="003070E0" w:rsidRDefault="003070E0" w:rsidP="003070E0">
      <w:pPr>
        <w:pStyle w:val="a3"/>
      </w:pPr>
      <w:r>
        <w:t>формирование позитивного отношения к замещающим семьям;</w:t>
      </w:r>
    </w:p>
    <w:p w:rsidR="003070E0" w:rsidRDefault="003070E0" w:rsidP="003070E0">
      <w:pPr>
        <w:pStyle w:val="a3"/>
      </w:pPr>
      <w:r>
        <w:t>защита жилищных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070E0" w:rsidRDefault="003070E0" w:rsidP="003070E0">
      <w:pPr>
        <w:pStyle w:val="a3"/>
      </w:pPr>
      <w:r>
        <w:t>защита имущественных прав детей-сирот и детей, оставшихся без попечения родителей.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IV. СРОКИ РЕАЛИЗАЦИИ ПОДПРОГРАММЫ</w:t>
      </w:r>
    </w:p>
    <w:p w:rsidR="003070E0" w:rsidRDefault="003070E0" w:rsidP="003070E0">
      <w:pPr>
        <w:pStyle w:val="a3"/>
      </w:pPr>
      <w:r>
        <w:t>Срок реализации подпрограммы - 2021 - 2026 годы. Сроки реализации мероприятий подпрограммы приведены в таблице 5.1.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V.</w:t>
      </w:r>
      <w:r>
        <w:t xml:space="preserve"> </w:t>
      </w:r>
      <w:r>
        <w:rPr>
          <w:rStyle w:val="a4"/>
        </w:rPr>
        <w:t>ОЦЕНКА ОЖИДАЕМОЙ ЭФФЕКТИВНОСТИ РЕАЛИЗАЦИИ ПРОГРАММЫ ПОДПРОГРАММЫ</w:t>
      </w:r>
    </w:p>
    <w:p w:rsidR="003070E0" w:rsidRDefault="003070E0" w:rsidP="003070E0">
      <w:pPr>
        <w:pStyle w:val="a3"/>
      </w:pPr>
      <w:r>
        <w:lastRenderedPageBreak/>
        <w:t>По итогам реализации подпрограммы ожидается достижение следующих результатов:</w:t>
      </w:r>
    </w:p>
    <w:p w:rsidR="003070E0" w:rsidRDefault="003070E0" w:rsidP="003070E0">
      <w:pPr>
        <w:pStyle w:val="a3"/>
      </w:pPr>
      <w:r>
        <w:t>снижение численности семей, находящихся в социально опасном положении;</w:t>
      </w:r>
    </w:p>
    <w:p w:rsidR="003070E0" w:rsidRDefault="003070E0" w:rsidP="003070E0">
      <w:pPr>
        <w:pStyle w:val="a3"/>
      </w:pPr>
      <w:r>
        <w:t>снижение численности несовершеннолетних, оставшихся без попечения родителей;</w:t>
      </w:r>
    </w:p>
    <w:p w:rsidR="003070E0" w:rsidRDefault="003070E0" w:rsidP="003070E0">
      <w:pPr>
        <w:pStyle w:val="a3"/>
      </w:pPr>
      <w:r>
        <w:t>снижение численности родителей, лишенных родительских прав;</w:t>
      </w:r>
    </w:p>
    <w:p w:rsidR="003070E0" w:rsidRDefault="003070E0" w:rsidP="003070E0">
      <w:pPr>
        <w:pStyle w:val="a3"/>
      </w:pPr>
      <w:r>
        <w:t>снижение возвратов детей из замещающих семей;</w:t>
      </w:r>
    </w:p>
    <w:p w:rsidR="003070E0" w:rsidRDefault="003070E0" w:rsidP="003070E0">
      <w:pPr>
        <w:pStyle w:val="a3"/>
      </w:pPr>
      <w:r>
        <w:t>снижение численности состоящих на профилактических учетах;</w:t>
      </w:r>
    </w:p>
    <w:p w:rsidR="003070E0" w:rsidRDefault="003070E0" w:rsidP="003070E0">
      <w:pPr>
        <w:pStyle w:val="a3"/>
      </w:pPr>
      <w:r>
        <w:t>рост числа граждан - кандидатов в замещающие родители;</w:t>
      </w:r>
    </w:p>
    <w:p w:rsidR="003070E0" w:rsidRDefault="003070E0" w:rsidP="003070E0">
      <w:pPr>
        <w:pStyle w:val="a3"/>
      </w:pPr>
      <w:r>
        <w:t>обеспечение и защита прав и законных интересов детей-сирот и детей, оставшихся без попечения родителей, а также лиц из их числа;</w:t>
      </w:r>
    </w:p>
    <w:p w:rsidR="003070E0" w:rsidRDefault="003070E0" w:rsidP="003070E0">
      <w:pPr>
        <w:pStyle w:val="a3"/>
      </w:pPr>
      <w:r>
        <w:t>снижение роста числа социальных сирот и количества родителей, лишенных (ограниченных) в правах;</w:t>
      </w:r>
    </w:p>
    <w:p w:rsidR="003070E0" w:rsidRDefault="003070E0" w:rsidP="003070E0">
      <w:pPr>
        <w:pStyle w:val="a3"/>
      </w:pPr>
      <w:r>
        <w:t>положительная динамика в развитии семейных форм устройства детей-сирот;</w:t>
      </w:r>
    </w:p>
    <w:p w:rsidR="003070E0" w:rsidRDefault="003070E0" w:rsidP="003070E0">
      <w:pPr>
        <w:pStyle w:val="a3"/>
      </w:pPr>
      <w:r>
        <w:t>формирование и укрепление воспитательного ресурса замещающих семей;</w:t>
      </w:r>
    </w:p>
    <w:p w:rsidR="003070E0" w:rsidRDefault="003070E0" w:rsidP="003070E0">
      <w:pPr>
        <w:pStyle w:val="a3"/>
      </w:pPr>
      <w:r>
        <w:t>сохранность имущества детей-сирот и детей, оставшихся без попечения родителей.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t> </w:t>
      </w:r>
    </w:p>
    <w:p w:rsidR="003070E0" w:rsidRDefault="003070E0" w:rsidP="003070E0">
      <w:pPr>
        <w:pStyle w:val="a3"/>
      </w:pPr>
      <w:r>
        <w:rPr>
          <w:rStyle w:val="a4"/>
        </w:rPr>
        <w:t>РАЗДЕЛ VI. ПЕРЕЧЕНЬ МЕРОПРИЯТИЙ ПОДПРОГРАММЫ</w:t>
      </w:r>
    </w:p>
    <w:p w:rsidR="003070E0" w:rsidRDefault="003070E0" w:rsidP="003070E0">
      <w:pPr>
        <w:pStyle w:val="a3"/>
      </w:pPr>
      <w:r>
        <w:t>Основные мероприятия, направленные на решение задач подпрограммы, приведены в таблице 5.1.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5.1 Перечень мероприятий подпрограммы</w:t>
      </w:r>
    </w:p>
    <w:tbl>
      <w:tblPr>
        <w:tblW w:w="14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4503"/>
        <w:gridCol w:w="1583"/>
        <w:gridCol w:w="4361"/>
        <w:gridCol w:w="3688"/>
      </w:tblGrid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45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мероприятия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Срок реализации,</w:t>
            </w:r>
          </w:p>
          <w:p w:rsidR="003070E0" w:rsidRDefault="003070E0">
            <w:pPr>
              <w:pStyle w:val="a3"/>
            </w:pPr>
            <w:r>
              <w:t>годы</w:t>
            </w:r>
          </w:p>
        </w:tc>
        <w:tc>
          <w:tcPr>
            <w:tcW w:w="43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Ожидаемый конечный результат</w:t>
            </w:r>
          </w:p>
        </w:tc>
        <w:tc>
          <w:tcPr>
            <w:tcW w:w="3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Ответственный исполнитель, соисполнители</w:t>
            </w:r>
          </w:p>
        </w:tc>
      </w:tr>
      <w:tr w:rsidR="003070E0" w:rsidTr="003070E0">
        <w:trPr>
          <w:tblCellSpacing w:w="15" w:type="dxa"/>
        </w:trPr>
        <w:tc>
          <w:tcPr>
            <w:tcW w:w="14745" w:type="dxa"/>
            <w:gridSpan w:val="5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lastRenderedPageBreak/>
              <w:t>Задачи - повышение эффективности выявления, учета и оказания помощи семьям с несовершеннолетними детьми, находящимся в социально опасном положении или в трудной  жизненной ситуации;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организация деятельности по социальному сопровождению семей, находящихся в трудной жизненной ситуации;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налаживание межведомственного взаимодействия органов и учреждений для эффективной помощи семьям на ранних этапах неблагополучия;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 xml:space="preserve">раннее выявление и профилактика развития кризисной ситуации в замещающей семье для предотвращения социального сиротства, отказа от детей; 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популяризация и пропаганда семейных форм воспитания как приоритетного направления устройстве детей,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 xml:space="preserve">предупреждение вторичного социального сиротства, 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социализация и интеграция детей-сирот и детей, оставшихся без попечения родителей, с современным обществом;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профилактика семейного неблагополучия и социального сиротства;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оказание содействия семьям в преодолении трудной жизненной ситуации;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сохранение кровной семьи для ребенка;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работа по устройству детей на воспитание в семью;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сопровождение замещающих семей;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оказание содействия замещающим семьям в воспитании, обучении, социализации приемных детей;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формирование позитивного отношения к замещающим семьям;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защита жилищных прав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защита имущественных прав детей-сирот и детей, оставшихся без попечения родителей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45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обеспечение и защита прав и законных интересов детей-сирот и детей, оставшихся без попечения родителей, а также лиц из их числа</w:t>
            </w:r>
          </w:p>
        </w:tc>
        <w:tc>
          <w:tcPr>
            <w:tcW w:w="369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 образования и науки Курганской области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сектор по опеке и попечительству</w:t>
            </w:r>
          </w:p>
          <w:p w:rsidR="003070E0" w:rsidRDefault="003070E0">
            <w:pPr>
              <w:pStyle w:val="a3"/>
            </w:pPr>
            <w:r>
              <w:t> 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45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Исполнение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45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Реализация комплекса мер по подготовке граждан, желающих принять детей-сирот и детей, оставшихся без попечения родителей, в семью и сопровождению замещающих семей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3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 снижение роста числа социальных сирот и количества родителей, лишенных (ограниченных) в правах;</w:t>
            </w:r>
          </w:p>
          <w:p w:rsidR="003070E0" w:rsidRDefault="003070E0">
            <w:pPr>
              <w:pStyle w:val="a3"/>
            </w:pPr>
            <w:r>
              <w:t>- положительная динамика в развитии семейных форм устройства детей-сирот;</w:t>
            </w:r>
          </w:p>
          <w:p w:rsidR="003070E0" w:rsidRDefault="003070E0">
            <w:pPr>
              <w:pStyle w:val="a3"/>
            </w:pPr>
            <w:r>
              <w:lastRenderedPageBreak/>
              <w:t>- формирование и укрепление воспитательного ресурса замещающих семей</w:t>
            </w:r>
          </w:p>
        </w:tc>
        <w:tc>
          <w:tcPr>
            <w:tcW w:w="369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Департамент образования и науки Курганской области</w:t>
            </w:r>
          </w:p>
          <w:p w:rsidR="003070E0" w:rsidRDefault="003070E0">
            <w:pPr>
              <w:pStyle w:val="a3"/>
            </w:pPr>
            <w:r>
              <w:t>(по согласованию),</w:t>
            </w:r>
          </w:p>
          <w:p w:rsidR="003070E0" w:rsidRDefault="003070E0">
            <w:pPr>
              <w:pStyle w:val="a3"/>
            </w:pPr>
            <w:r>
              <w:t>сектор по опеке и попечительству;</w:t>
            </w:r>
          </w:p>
          <w:p w:rsidR="003070E0" w:rsidRDefault="003070E0">
            <w:pPr>
              <w:pStyle w:val="a3"/>
            </w:pPr>
            <w:r>
              <w:lastRenderedPageBreak/>
              <w:t>ГКОУ для детей-сирот и детей, оставшихся без попечения родителей «Шумихинская специальная (коррекционная) школа - интернат»</w:t>
            </w:r>
          </w:p>
          <w:p w:rsidR="003070E0" w:rsidRDefault="003070E0">
            <w:pPr>
              <w:pStyle w:val="a3"/>
            </w:pPr>
            <w:r>
              <w:t>(по согласованию);</w:t>
            </w:r>
          </w:p>
          <w:p w:rsidR="003070E0" w:rsidRDefault="003070E0">
            <w:pPr>
              <w:pStyle w:val="a3"/>
            </w:pPr>
            <w:r>
              <w:t>ГБПОУ «Шумихинский аграрно – строительный колледж»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</w:tr>
      <w:tr w:rsidR="003070E0" w:rsidTr="003070E0">
        <w:trPr>
          <w:tblCellSpacing w:w="15" w:type="dxa"/>
        </w:trPr>
        <w:tc>
          <w:tcPr>
            <w:tcW w:w="570" w:type="dxa"/>
            <w:vAlign w:val="center"/>
            <w:hideMark/>
          </w:tcPr>
          <w:p w:rsidR="003070E0" w:rsidRDefault="003070E0">
            <w:pPr>
              <w:pStyle w:val="a3"/>
            </w:pPr>
            <w:r>
              <w:lastRenderedPageBreak/>
              <w:t>4</w:t>
            </w:r>
          </w:p>
        </w:tc>
        <w:tc>
          <w:tcPr>
            <w:tcW w:w="4530" w:type="dxa"/>
            <w:vAlign w:val="center"/>
            <w:hideMark/>
          </w:tcPr>
          <w:p w:rsidR="003070E0" w:rsidRDefault="003070E0">
            <w:pPr>
              <w:pStyle w:val="a3"/>
            </w:pPr>
            <w:r>
              <w:t>Формирование, ведение и использование автоматизированной информационной системы регионального и муниципальных банков данных о детях,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2021 - 2026</w:t>
            </w:r>
          </w:p>
        </w:tc>
        <w:tc>
          <w:tcPr>
            <w:tcW w:w="4395" w:type="dxa"/>
            <w:vAlign w:val="center"/>
            <w:hideMark/>
          </w:tcPr>
          <w:p w:rsidR="003070E0" w:rsidRDefault="003070E0">
            <w:pPr>
              <w:pStyle w:val="a3"/>
            </w:pPr>
            <w:r>
              <w:t>- обеспечение и защита прав и законных интересов детей-сирот и детей, оставшихся без попечения родителей, а также лиц из их числа</w:t>
            </w:r>
          </w:p>
        </w:tc>
        <w:tc>
          <w:tcPr>
            <w:tcW w:w="36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Департамент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  <w:p w:rsidR="003070E0" w:rsidRDefault="003070E0">
            <w:pPr>
              <w:pStyle w:val="a3"/>
            </w:pPr>
            <w:r>
              <w:t>сектор по опеке и попечительству</w:t>
            </w:r>
          </w:p>
        </w:tc>
      </w:tr>
    </w:tbl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VII. ЦЕЛЕВЫЕ ИНДИКАТОРЫ ПОДПРОГРАММЫ</w:t>
      </w:r>
    </w:p>
    <w:p w:rsidR="003070E0" w:rsidRDefault="003070E0" w:rsidP="003070E0">
      <w:pPr>
        <w:pStyle w:val="a3"/>
      </w:pPr>
      <w:r>
        <w:t>Целевые индикаторы реализации подпрограммы приведены в таблице 5.2.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5.2 Целевые индикаторы подпрограммы</w:t>
      </w:r>
    </w:p>
    <w:tbl>
      <w:tblPr>
        <w:tblW w:w="14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090"/>
        <w:gridCol w:w="1284"/>
        <w:gridCol w:w="1314"/>
        <w:gridCol w:w="872"/>
        <w:gridCol w:w="872"/>
        <w:gridCol w:w="872"/>
        <w:gridCol w:w="872"/>
        <w:gridCol w:w="887"/>
      </w:tblGrid>
      <w:tr w:rsidR="003070E0" w:rsidTr="003070E0">
        <w:trPr>
          <w:tblCellSpacing w:w="15" w:type="dxa"/>
        </w:trPr>
        <w:tc>
          <w:tcPr>
            <w:tcW w:w="5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№</w:t>
            </w:r>
          </w:p>
          <w:p w:rsidR="003070E0" w:rsidRDefault="003070E0">
            <w:pPr>
              <w:pStyle w:val="a3"/>
            </w:pPr>
            <w:r>
              <w:t>п/п</w:t>
            </w:r>
          </w:p>
        </w:tc>
        <w:tc>
          <w:tcPr>
            <w:tcW w:w="7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Наименование целевого индикатора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Единица измерения</w:t>
            </w:r>
          </w:p>
        </w:tc>
        <w:tc>
          <w:tcPr>
            <w:tcW w:w="12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Базовый показатель 2015 года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2022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2023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2024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2025</w:t>
            </w:r>
          </w:p>
          <w:p w:rsidR="003070E0" w:rsidRDefault="003070E0">
            <w:pPr>
              <w:pStyle w:val="a3"/>
            </w:pPr>
            <w:r>
              <w:t>год</w:t>
            </w:r>
          </w:p>
        </w:tc>
      </w:tr>
      <w:tr w:rsidR="003070E0" w:rsidTr="003070E0">
        <w:trPr>
          <w:tblCellSpacing w:w="15" w:type="dxa"/>
        </w:trPr>
        <w:tc>
          <w:tcPr>
            <w:tcW w:w="5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7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87,5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88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90,1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90,2</w:t>
            </w:r>
          </w:p>
        </w:tc>
      </w:tr>
      <w:tr w:rsidR="003070E0" w:rsidTr="003070E0">
        <w:trPr>
          <w:tblCellSpacing w:w="15" w:type="dxa"/>
        </w:trPr>
        <w:tc>
          <w:tcPr>
            <w:tcW w:w="5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727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социализации, от общего количества по указанным категориям, в том числе доля детей-сирот и детей, оставшихся без попечения родителей, охваченных программами психолого-педагогического и медико-социального сопровождения, в общем количестве детей-сирот и детей, оставшихся без попечения родителей</w:t>
            </w:r>
          </w:p>
        </w:tc>
        <w:tc>
          <w:tcPr>
            <w:tcW w:w="1260" w:type="dxa"/>
            <w:vAlign w:val="center"/>
            <w:hideMark/>
          </w:tcPr>
          <w:p w:rsidR="003070E0" w:rsidRDefault="003070E0">
            <w:pPr>
              <w:pStyle w:val="a3"/>
            </w:pPr>
            <w:r>
              <w:t>%</w:t>
            </w:r>
          </w:p>
        </w:tc>
        <w:tc>
          <w:tcPr>
            <w:tcW w:w="1290" w:type="dxa"/>
            <w:vAlign w:val="center"/>
            <w:hideMark/>
          </w:tcPr>
          <w:p w:rsidR="003070E0" w:rsidRDefault="003070E0">
            <w:pPr>
              <w:pStyle w:val="a3"/>
            </w:pPr>
            <w:r>
              <w:t>79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80,5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81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82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83</w:t>
            </w:r>
          </w:p>
        </w:tc>
      </w:tr>
    </w:tbl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</w:p>
    <w:p w:rsidR="003070E0" w:rsidRDefault="003070E0" w:rsidP="003070E0">
      <w:pPr>
        <w:pStyle w:val="a3"/>
      </w:pPr>
      <w:r>
        <w:rPr>
          <w:rStyle w:val="a4"/>
        </w:rPr>
        <w:t>РАЗДЕЛ VIII. РЕСУРСНОЕ ОБЕСПЕЧЕНИЕ ПОДПРОГРАММЫ</w:t>
      </w:r>
    </w:p>
    <w:p w:rsidR="003070E0" w:rsidRDefault="003070E0" w:rsidP="003070E0">
      <w:pPr>
        <w:pStyle w:val="a3"/>
      </w:pPr>
      <w:r>
        <w:lastRenderedPageBreak/>
        <w:t>Ресурсное обеспечение для реализации подпрограммы приведено в таблице 5.3.</w:t>
      </w:r>
    </w:p>
    <w:p w:rsidR="003070E0" w:rsidRDefault="003070E0" w:rsidP="003070E0">
      <w:pPr>
        <w:pStyle w:val="a3"/>
      </w:pPr>
      <w:r>
        <w:rPr>
          <w:rStyle w:val="a4"/>
        </w:rPr>
        <w:t> </w:t>
      </w:r>
    </w:p>
    <w:p w:rsidR="003070E0" w:rsidRDefault="003070E0" w:rsidP="003070E0">
      <w:pPr>
        <w:pStyle w:val="a3"/>
      </w:pPr>
      <w:r>
        <w:rPr>
          <w:rStyle w:val="a4"/>
        </w:rPr>
        <w:t>Таблица 5.3 Ресурсное обеспечение подпрограммы</w:t>
      </w:r>
    </w:p>
    <w:tbl>
      <w:tblPr>
        <w:tblW w:w="14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276"/>
        <w:gridCol w:w="1677"/>
        <w:gridCol w:w="1556"/>
        <w:gridCol w:w="1916"/>
        <w:gridCol w:w="1340"/>
        <w:gridCol w:w="808"/>
        <w:gridCol w:w="808"/>
        <w:gridCol w:w="709"/>
        <w:gridCol w:w="709"/>
        <w:gridCol w:w="709"/>
        <w:gridCol w:w="734"/>
      </w:tblGrid>
      <w:tr w:rsidR="003070E0" w:rsidTr="003070E0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№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п/п</w:t>
            </w:r>
          </w:p>
        </w:tc>
        <w:tc>
          <w:tcPr>
            <w:tcW w:w="340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81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Срок исполнения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Исполнитель мероприятий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Объем финансиро-вания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(тыс. руб.)</w:t>
            </w:r>
          </w:p>
        </w:tc>
        <w:tc>
          <w:tcPr>
            <w:tcW w:w="4545" w:type="dxa"/>
            <w:gridSpan w:val="6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Финансирование</w:t>
            </w:r>
          </w:p>
        </w:tc>
      </w:tr>
      <w:tr w:rsidR="003070E0" w:rsidTr="003070E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70E0" w:rsidRDefault="003070E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2021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2022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2023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2024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2025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rPr>
                <w:rStyle w:val="a4"/>
              </w:rPr>
              <w:t>2026</w:t>
            </w:r>
          </w:p>
          <w:p w:rsidR="003070E0" w:rsidRDefault="003070E0">
            <w:pPr>
              <w:pStyle w:val="a3"/>
            </w:pPr>
            <w:r>
              <w:rPr>
                <w:rStyle w:val="a4"/>
              </w:rPr>
              <w:t>г.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Содержание детей в приемных семьях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 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84066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14011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Выплата вознаграждения опекунам (попечителям), приемным родителям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 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68784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11464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Содержание детей в семьях опекунов (попечителей)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 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20274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3379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Выплаты единовременного денежного пособия при получении усыновленным ребенком основного общего образования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 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900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150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Выплата единовременного денежного пособия при достижении  усыновленным ребенком десятилетнего возраста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 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600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100</w:t>
            </w:r>
          </w:p>
        </w:tc>
      </w:tr>
      <w:tr w:rsidR="003070E0" w:rsidTr="003070E0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6</w:t>
            </w:r>
          </w:p>
        </w:tc>
        <w:tc>
          <w:tcPr>
            <w:tcW w:w="34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15" w:type="dxa"/>
            <w:vAlign w:val="center"/>
            <w:hideMark/>
          </w:tcPr>
          <w:p w:rsidR="003070E0" w:rsidRDefault="003070E0">
            <w:pPr>
              <w:pStyle w:val="a3"/>
            </w:pPr>
            <w:r>
              <w:t>2021-2026</w:t>
            </w:r>
          </w:p>
        </w:tc>
        <w:tc>
          <w:tcPr>
            <w:tcW w:w="154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Отдел образования</w:t>
            </w:r>
          </w:p>
        </w:tc>
        <w:tc>
          <w:tcPr>
            <w:tcW w:w="1725" w:type="dxa"/>
            <w:vAlign w:val="center"/>
            <w:hideMark/>
          </w:tcPr>
          <w:p w:rsidR="003070E0" w:rsidRDefault="003070E0">
            <w:pPr>
              <w:pStyle w:val="a3"/>
            </w:pPr>
            <w:r>
              <w:t>Областной</w:t>
            </w:r>
          </w:p>
          <w:p w:rsidR="003070E0" w:rsidRDefault="003070E0">
            <w:pPr>
              <w:pStyle w:val="a3"/>
            </w:pPr>
            <w:r>
              <w:t>бюджет</w:t>
            </w:r>
          </w:p>
          <w:p w:rsidR="003070E0" w:rsidRDefault="003070E0">
            <w:pPr>
              <w:pStyle w:val="a3"/>
            </w:pPr>
            <w:r>
              <w:t>(по согласованию)</w:t>
            </w:r>
          </w:p>
        </w:tc>
        <w:tc>
          <w:tcPr>
            <w:tcW w:w="1140" w:type="dxa"/>
            <w:vAlign w:val="center"/>
            <w:hideMark/>
          </w:tcPr>
          <w:p w:rsidR="003070E0" w:rsidRDefault="003070E0">
            <w:pPr>
              <w:pStyle w:val="a3"/>
            </w:pPr>
            <w:r>
              <w:t>3145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491</w:t>
            </w:r>
          </w:p>
        </w:tc>
        <w:tc>
          <w:tcPr>
            <w:tcW w:w="85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514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535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535</w:t>
            </w:r>
          </w:p>
        </w:tc>
        <w:tc>
          <w:tcPr>
            <w:tcW w:w="705" w:type="dxa"/>
            <w:vAlign w:val="center"/>
            <w:hideMark/>
          </w:tcPr>
          <w:p w:rsidR="003070E0" w:rsidRDefault="003070E0">
            <w:pPr>
              <w:pStyle w:val="a3"/>
            </w:pPr>
            <w:r>
              <w:t>535</w:t>
            </w:r>
          </w:p>
        </w:tc>
        <w:tc>
          <w:tcPr>
            <w:tcW w:w="720" w:type="dxa"/>
            <w:vAlign w:val="center"/>
            <w:hideMark/>
          </w:tcPr>
          <w:p w:rsidR="003070E0" w:rsidRDefault="003070E0">
            <w:pPr>
              <w:pStyle w:val="a3"/>
            </w:pPr>
            <w:r>
              <w:t>535</w:t>
            </w:r>
          </w:p>
        </w:tc>
      </w:tr>
    </w:tbl>
    <w:p w:rsidR="003070E0" w:rsidRDefault="003070E0" w:rsidP="003070E0">
      <w:pPr>
        <w:pStyle w:val="a3"/>
      </w:pPr>
      <w:r>
        <w:t> </w:t>
      </w:r>
    </w:p>
    <w:p w:rsidR="006853CA" w:rsidRPr="003070E0" w:rsidRDefault="006853CA" w:rsidP="003070E0"/>
    <w:sectPr w:rsidR="006853CA" w:rsidRPr="0030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45C"/>
    <w:multiLevelType w:val="multilevel"/>
    <w:tmpl w:val="A1BC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269BC"/>
    <w:multiLevelType w:val="multilevel"/>
    <w:tmpl w:val="22183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A34"/>
    <w:multiLevelType w:val="multilevel"/>
    <w:tmpl w:val="9438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B561B"/>
    <w:multiLevelType w:val="multilevel"/>
    <w:tmpl w:val="3A9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50880"/>
    <w:multiLevelType w:val="multilevel"/>
    <w:tmpl w:val="7A021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65429"/>
    <w:multiLevelType w:val="multilevel"/>
    <w:tmpl w:val="DE6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4167"/>
    <w:multiLevelType w:val="multilevel"/>
    <w:tmpl w:val="921CD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591F0A"/>
    <w:rsid w:val="006853CA"/>
    <w:rsid w:val="007345DE"/>
    <w:rsid w:val="00AA6745"/>
    <w:rsid w:val="00B41820"/>
    <w:rsid w:val="00BC3FF9"/>
    <w:rsid w:val="00CD5C4B"/>
    <w:rsid w:val="00EA2FB0"/>
    <w:rsid w:val="00F0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24001</Words>
  <Characters>136809</Characters>
  <Application>Microsoft Office Word</Application>
  <DocSecurity>0</DocSecurity>
  <Lines>1140</Lines>
  <Paragraphs>320</Paragraphs>
  <ScaleCrop>false</ScaleCrop>
  <Company>Microsoft</Company>
  <LinksUpToDate>false</LinksUpToDate>
  <CharactersWithSpaces>160490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2022-09-28T10:30:00Z</dcterms:created>
  <dcterms:modified xsi:type="dcterms:W3CDTF">2022-09-28T10:30:00Z</dcterms:modified>
</cp:coreProperties>
</file>