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КУРГАНСКАЯ ОБЛАСТЬ</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ШУМИХИНСКИЙ МУНИЦИПАЛЬНЫЙ ОКРУГ КУРГАНСКОЙ ОБЛАСТИ</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АДМИНИСТРАЦИЯ ШУМИХИНСКОГО МУНИЦИПАЛЬНОГО ОКРУГА</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КУРГАНСКОЙ ОБЛАСТИ</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97335">
        <w:rPr>
          <w:rFonts w:ascii="Times New Roman" w:eastAsia="Times New Roman" w:hAnsi="Times New Roman" w:cs="Times New Roman"/>
          <w:b/>
          <w:bCs/>
          <w:kern w:val="36"/>
          <w:sz w:val="48"/>
          <w:szCs w:val="48"/>
        </w:rPr>
        <w:t>ПОСТАНОВЛЕНИЕ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от  21.04.2021 г. № 335</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г. Шумиха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jc w:val="center"/>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Об утверждении административного регламента 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          В соответствии с Федеральными законами от 6 октября 2003 года </w:t>
      </w:r>
      <w:hyperlink r:id="rId5" w:history="1">
        <w:r w:rsidRPr="00E97335">
          <w:rPr>
            <w:rFonts w:ascii="Times New Roman" w:eastAsia="Times New Roman" w:hAnsi="Times New Roman" w:cs="Times New Roman"/>
            <w:color w:val="0000FF"/>
            <w:sz w:val="24"/>
            <w:szCs w:val="24"/>
            <w:u w:val="single"/>
          </w:rPr>
          <w:t>№</w:t>
        </w:r>
      </w:hyperlink>
      <w:r w:rsidRPr="00E97335">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E97335">
          <w:rPr>
            <w:rFonts w:ascii="Times New Roman" w:eastAsia="Times New Roman" w:hAnsi="Times New Roman" w:cs="Times New Roman"/>
            <w:color w:val="0000FF"/>
            <w:sz w:val="24"/>
            <w:szCs w:val="24"/>
            <w:u w:val="single"/>
          </w:rPr>
          <w:t>№</w:t>
        </w:r>
      </w:hyperlink>
      <w:r w:rsidRPr="00E9733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E97335">
          <w:rPr>
            <w:rFonts w:ascii="Times New Roman" w:eastAsia="Times New Roman" w:hAnsi="Times New Roman" w:cs="Times New Roman"/>
            <w:color w:val="0000FF"/>
            <w:sz w:val="24"/>
            <w:szCs w:val="24"/>
            <w:u w:val="single"/>
          </w:rPr>
          <w:t>Уставом</w:t>
        </w:r>
      </w:hyperlink>
      <w:r w:rsidRPr="00E97335">
        <w:rPr>
          <w:rFonts w:ascii="Times New Roman" w:eastAsia="Times New Roman" w:hAnsi="Times New Roman" w:cs="Times New Roman"/>
          <w:sz w:val="24"/>
          <w:szCs w:val="24"/>
        </w:rPr>
        <w:t xml:space="preserve"> Шумихинского муниципального округа Курганской области, постановлением Администрации Шумихинского муниципального округа от 12.02.2021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ПОСТАНОВЛЯЕТ:</w:t>
      </w:r>
    </w:p>
    <w:p w:rsidR="00E97335" w:rsidRPr="00E97335" w:rsidRDefault="00E97335" w:rsidP="004F0C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гастрольных </w:t>
      </w:r>
      <w:r w:rsidRPr="00E97335">
        <w:rPr>
          <w:rFonts w:ascii="Times New Roman" w:eastAsia="Times New Roman" w:hAnsi="Times New Roman" w:cs="Times New Roman"/>
          <w:sz w:val="24"/>
          <w:szCs w:val="24"/>
        </w:rPr>
        <w:lastRenderedPageBreak/>
        <w:t>мероприятий театров и филармоний, киносеансов, анонсы данных мероприятий» согласно приложению.</w:t>
      </w:r>
    </w:p>
    <w:p w:rsidR="00E97335" w:rsidRPr="00E97335" w:rsidRDefault="00E97335" w:rsidP="004F0C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Признать утратившим силу постановление Администрации Шумихинского района от 14.05.2012 г. № 334 «Об утверждении административного регламента 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анонсы данных мероприятий».</w:t>
      </w:r>
    </w:p>
    <w:p w:rsidR="00E97335" w:rsidRPr="00E97335" w:rsidRDefault="00E97335" w:rsidP="004F0C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E97335" w:rsidRPr="00E97335" w:rsidRDefault="00E97335" w:rsidP="004F0C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Администрации Шумихинского муниципального округа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Глава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Шумихинского муниципального округа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Курганской области                                                                                            С.И. Максимовских</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Приложение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 постановлению Администрации Шумихинского муниципального округа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от 21.04.2021 г. № 335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Административный регламент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Раздел I. Общие положения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xml:space="preserve">Глава 1. Предмет регулирования Административного регламента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предоставления муниципальной услуги «Предоставление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административный регламент) разработан в целях повышения качества предоставления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 в том числе в электронном виде.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 Круг заявителей</w:t>
      </w:r>
    </w:p>
    <w:p w:rsidR="00E97335" w:rsidRPr="00E97335" w:rsidRDefault="00E97335" w:rsidP="004F0C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Заявителями являются физические и юридические лица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E97335" w:rsidRPr="00E97335" w:rsidRDefault="00E97335" w:rsidP="004F0C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Информирование граждан о предоставлении муниципальной услуги осуществляется должностными лицами Отдела культуры Администрации Шумихинского муниципального округа Курганской области (далее – Отдел культуры), муниципальное казенное учреждение культуры «Шумихинский Дом </w:t>
      </w:r>
      <w:r w:rsidRPr="00E97335">
        <w:rPr>
          <w:rFonts w:ascii="Times New Roman" w:eastAsia="Times New Roman" w:hAnsi="Times New Roman" w:cs="Times New Roman"/>
          <w:sz w:val="24"/>
          <w:szCs w:val="24"/>
        </w:rPr>
        <w:lastRenderedPageBreak/>
        <w:t xml:space="preserve">культуры» и его структурных подразделений. Отдел культуры Администрации Шумихинского муниципального округа Курганской области находится по адресу: 641100, Курганская область, г. Шумиха, улица Кирова, 12. Информация о местонахождении, контактных телефонах (телефонах для справок, консультаций), адресах электронной почты, графике (режиме) работы Отдела культуры Администрации Шумихинского муниципального округа Курганской области, МКУК «ШДК» и его структурных подразделений, предоставляющих услугу, приводится в приложении 1 к настоящему административному регламенту, размещена на официальном сайте Администрации Шумихинского муниципального округа Курганской области </w:t>
      </w:r>
      <w:hyperlink r:id="rId8" w:history="1">
        <w:r w:rsidRPr="00E97335">
          <w:rPr>
            <w:rFonts w:ascii="Times New Roman" w:eastAsia="Times New Roman" w:hAnsi="Times New Roman" w:cs="Times New Roman"/>
            <w:color w:val="0000FF"/>
            <w:sz w:val="24"/>
            <w:szCs w:val="24"/>
            <w:u w:val="single"/>
          </w:rPr>
          <w:t>http://45шумиха.рф</w:t>
        </w:r>
      </w:hyperlink>
      <w:r w:rsidRPr="00E97335">
        <w:rPr>
          <w:rFonts w:ascii="Times New Roman" w:eastAsia="Times New Roman" w:hAnsi="Times New Roman" w:cs="Times New Roman"/>
          <w:sz w:val="24"/>
          <w:szCs w:val="24"/>
        </w:rPr>
        <w:t>. в информационно-телекоммуникационной сети Интернет, а также на информационных стендах вышеуказанных учреждений.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Информация об услуге предоставляется: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непосредственно в помещениях МКУК «ШДК» и его структурных подразделений, оказывавших услугу, на информационных стендах, путем личного консультирования специалистами учреждений, ответственными за предоставление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при обращении по телефону - в виде устного ответа в исчерпывающем объеме запрашиваемой информации;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 с использованием информационно-телекоммуникационных сетей общего пользования, в том числе сети Интернет: на официальном сайте Администрации Шумихинского муниципального округа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4) при обращении по электронной почте - в виде ответа в исчерпывающем объеме запрашиваемой информации (компьютерный набор) на адрес электронной почты заявителя;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 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 посредством федеральной государственной информационной системы «Единый портал государственных и муниципальных услуг, в отделах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Раздел II. Стандарт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4. Наименование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Муниципальная услуга «Предоставление информации о времени и месте проведения театральных представлений, филармонических и эстрадных концертов </w:t>
      </w:r>
      <w:r w:rsidRPr="00E97335">
        <w:rPr>
          <w:rFonts w:ascii="Times New Roman" w:eastAsia="Times New Roman" w:hAnsi="Times New Roman" w:cs="Times New Roman"/>
          <w:sz w:val="24"/>
          <w:szCs w:val="24"/>
        </w:rPr>
        <w:lastRenderedPageBreak/>
        <w:t>и гастрольных мероприятий театров и филармоний, 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5. Наименование органа, предоставляющего муниципальную услугу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осуществляет Отдел культуры, МКУК «ШДК» и его структурные подразделения.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xml:space="preserve">Глава 6. Описание результата предоставления муниципальной услуги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Конечным результатом предоставления муниципальной услуги могут являться: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предоставление заявителю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киносеансов, анонсирование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обоснованный отказ в предоставлении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7. Срок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Сроки предоставления услуги определяются в зависимости от используемого вида информирования.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 информационных стендах, расположенных непосредственно в помещениях МКУК «ШДК» и его структурных подразделений, информация предоставляется в соответствии с режимом работы учреждения.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Внешняя реклама на территории Шумихинского муниципального округа  в связи с проведением выездных спектаклей и гастролей (сводные афиши, летучки, буклеты) распространяется ежемесячно, не позднее, чем за 10 дней до проведения мероприятия.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Информация об отдельных спектаклях, концертных программах, творческих вечерах и прочих культурных мероприятиях предоставляется не позднее, чем за 10 дней до их проведения.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Информация о проведении выездных спектаклей и гастролей за пределами Шумихинского муниципального округа Курганской области предоставляется не позднее, чем за 30 календарных дней до начала мероприятия или первого мероприятия в рамках гастролей.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в течение 10 дней с момента поступления обращения.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Информирование получателя услуги по интересующим вопросам во время личного приема должностными лицами Отдела культуры, МКУК «ШДК» и его структурных подразделений не может превышать 10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10 дней со дня регистрации обращения.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Граждане, обратившиеся в Отдел культуры Администрации Шумихинского муниципального округа Курганской области, МКУК «ШДК» и его структурные подразделения с целью получения услуги, в обязательном порядке информируются специалистами об условиях отказа в предоставлении услуги, о сроке выдачи результатов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E97335" w:rsidRPr="00E97335" w:rsidRDefault="00E97335" w:rsidP="004F0C5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Нормативные правовые акты, регулирующие предоставление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Конституция Российской Федерации;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«Основы законодательства Российской Федерации о культуре»;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 Федеральный Закон от 27 июля 2006 г. № 149-ФЗ «Об информации информационных технологиях и защите информации»;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4) Закон Курганской области от 29.06.1999 г. № 229 «О культурной деятельности на территории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 Постановление Госстандарта РФ от 28.06.1993 № 163 «Об утверждении Общероссийского  классификатора  услуг населению»;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 Устав муниципального образования Шумихинского муниципального округа Курганской области, утверждённый решением Думы Шумихинского муниципального округа Курганской области от 28.01.2021 г. № 77;</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7) Положение об Отделе культуры Администрации Шумихинского муниципального округа, утверждённое решением Думы Шумихинского муниципального округа Курганской области от 25.12.2020 г. № 66;</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8) иные нормативно правовые акты.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7335" w:rsidRPr="00E97335" w:rsidRDefault="00E97335" w:rsidP="004F0C5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осуществляется без предоставления Заявителем документов.</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7335" w:rsidRPr="00E97335" w:rsidRDefault="00E97335" w:rsidP="004F0C5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Для получения муниципальной услуги при письменном обращении заявитель предоставляет запрос (заявление) в адрес уполномоченного органа (приложение 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запросе необходимо указать сведения, необходимые для его исполнения: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фамилию, имя, отчество (последнее - при наличии) физического лица или наименование юридического лица; почтовый адрес, по которому должны быть направлены ответы;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изложение существа запроса (сведения, необходимые для исполнения запроса);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личную подпись и дату.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Для получения услуги при личном обращении в муниципальные казенные учреждения культуры  заявителем предоставляется  документ, удостоверяющий личность.</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lastRenderedPageBreak/>
        <w:t>Глава 11. Запрет требований от заявителя</w:t>
      </w:r>
    </w:p>
    <w:p w:rsidR="00E97335" w:rsidRPr="00E97335" w:rsidRDefault="00E97335" w:rsidP="004F0C5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Отдел культуры, МКУК «ШДК» и его структурные подразделения не вправе требовать от заявителя: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E97335">
          <w:rPr>
            <w:rFonts w:ascii="Times New Roman" w:eastAsia="Times New Roman" w:hAnsi="Times New Roman" w:cs="Times New Roman"/>
            <w:color w:val="0000FF"/>
            <w:sz w:val="24"/>
            <w:szCs w:val="24"/>
            <w:u w:val="single"/>
          </w:rPr>
          <w:t>части 6 статьи 7</w:t>
        </w:r>
      </w:hyperlink>
      <w:r w:rsidRPr="00E97335">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         -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10" w:history="1">
        <w:r w:rsidRPr="00E97335">
          <w:rPr>
            <w:rFonts w:ascii="Times New Roman" w:eastAsia="Times New Roman" w:hAnsi="Times New Roman" w:cs="Times New Roman"/>
            <w:color w:val="0000FF"/>
            <w:sz w:val="24"/>
            <w:szCs w:val="24"/>
            <w:u w:val="single"/>
          </w:rPr>
          <w:t>пунктом 4 части 1 статьи 7</w:t>
        </w:r>
      </w:hyperlink>
      <w:r w:rsidRPr="00E97335">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12. Исчерпывающий перечень оснований для отказа в приёме  документов, необходимых для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муниципальных услуг, отсутствуют.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Основанием для отказа в предоставлении услуги являются: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несоответствие обращения содержанию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запрашиваемый потребителем вид информирования не предусмотрен настоящим административным регламентом;</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 запрос содержит нецензурные, либо оскорбительные выражения, угрозы жизни, здоровью и имуществу должностных лиц, а также членов их семей;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4) если текст письменного запроса не поддается прочтению, ответ на запрос не дается, и он не подлежит направлению на рассмотрение, о чём сообщается гражданину, направившему запрос, если его фамилия и почтовый адрес поддаются прочтению;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 запрашиваемая информация не связана с деятельностью данного учреждения по оказанию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 если в запросе не указана фамилия гражданина, направившего запрос, и почтовый адрес, по которому должен быть направлен ответ.</w:t>
      </w:r>
    </w:p>
    <w:p w:rsidR="00E97335" w:rsidRPr="00E97335" w:rsidRDefault="00E97335" w:rsidP="004F0C5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может быть приостановлено в случае возникновения в Отделе культуры, МКУК «ШДК» и его структурных подразделений, чрезвычайной ситуации, препятствующей работе по предоставлению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4F0C5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4F0C5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4F0C5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lastRenderedPageBreak/>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97335" w:rsidRPr="00E97335" w:rsidRDefault="00E97335" w:rsidP="004F0C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4F0C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Письменные обращения граждан подлежат обязательной регистрации в течение 1 рабочего дня.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 или выходными днями.</w:t>
      </w:r>
    </w:p>
    <w:p w:rsidR="00E97335" w:rsidRPr="00E97335" w:rsidRDefault="00E97335" w:rsidP="004F0C5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Срок и порядок регистрации заявления (запроса) о предоставлении муниципальной услуги при подаче заявления через ЕПГУ: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заявление (запрос), поступившее в Отдел культуры, МКУК «ШДК» и его структурные подразделения области в электронной форме посредством ЕПГУ, регистрируется в день его поступления должностным лицом Отдела культуры, МКУК «ШДК» и его структурных подразделений, ответственным за ведение делопроизводства.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7335" w:rsidRPr="00E97335" w:rsidRDefault="00E97335" w:rsidP="004F0C5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         Помещения, в которых предоставляется муниципальная услуга, оборудуются противопожарной системой и средствами пожаротушения; системой оповещения о </w:t>
      </w:r>
      <w:r w:rsidRPr="00E97335">
        <w:rPr>
          <w:rFonts w:ascii="Times New Roman" w:eastAsia="Times New Roman" w:hAnsi="Times New Roman" w:cs="Times New Roman"/>
          <w:sz w:val="24"/>
          <w:szCs w:val="24"/>
        </w:rPr>
        <w:lastRenderedPageBreak/>
        <w:t>возникновении чрезвычайной ситуации; указателями входа и выхода; табличкой с графиком работы, номерами и наименованиями помещений в здании.</w:t>
      </w:r>
    </w:p>
    <w:p w:rsidR="00E97335" w:rsidRPr="00E97335" w:rsidRDefault="00E97335" w:rsidP="004F0C5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культуры, МКУК «ШДК» и его структурных подразделений.</w:t>
      </w:r>
    </w:p>
    <w:p w:rsidR="00E97335" w:rsidRPr="00E97335" w:rsidRDefault="00E97335" w:rsidP="004F0C5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97335" w:rsidRPr="00E97335" w:rsidRDefault="00E97335" w:rsidP="004F0C5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E97335" w:rsidRPr="00E97335" w:rsidRDefault="00E97335" w:rsidP="004F0C5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97335" w:rsidRPr="00E97335" w:rsidRDefault="00E97335" w:rsidP="004F0C5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Входы для посетителей в указанные служебные помещения оборудуются соответствующими табличками с указанием номера служебного помещения, наименования учреждения, фамилий, имен, отчеств (при наличии), должностей лиц, ответственных за предоставление муниципальной услуги.</w:t>
      </w:r>
    </w:p>
    <w:p w:rsidR="00E97335" w:rsidRPr="00E97335" w:rsidRDefault="00E97335" w:rsidP="004F0C5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97335" w:rsidRPr="00E97335" w:rsidRDefault="00E97335" w:rsidP="004F0C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 территории, прилегающей к зданию учреждения, предоставляемого муниципальную услугу, оборудуются места для парковки автотранспортных средств, доступ заявителей к которым является бесплатным.</w:t>
      </w:r>
    </w:p>
    <w:p w:rsidR="00E97335" w:rsidRPr="00E97335" w:rsidRDefault="00E97335" w:rsidP="004F0C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Постановлению Главного государственного санитарного врача РФ от 02.12.2020 г. № 40 «Об утверждении санитарных правил СП 2.2.3670-20» санитарно-эпидемиологические требования к условиям труда,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97335" w:rsidRPr="00E97335" w:rsidRDefault="00E97335" w:rsidP="004F0C5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20. Показатели доступности и качества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4F0C5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Показателями доступности муниципальной услуги являются: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E97335" w:rsidRPr="00E97335" w:rsidRDefault="00E97335" w:rsidP="004F0C5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Показателями качества муниципальной услуги являются: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1) прием и регистрация заявления в день обращения заявителя;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3) соблюдение установленных сроков и порядка предоставления муниципальной услуги, стандарта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6) количество взаимодействий заявителей с должностными лицами Отдела культуры, МКУК «ШДК» и его структурных подразделений при предоставлении муниципальной услуги, не превышающее 2 раз, а продолжительность одного такого взаимодействия не должна превышать 15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21. Иные требования, в том числе учитывающие особенности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предоставления муниципальных услуг в электронной форме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34 .Обеспечение возможности получения заявителями информации о предоставляемой муниципальной услуге на официальном сайте Администрации Шумихинского муниципального округа Курганской области и на едином портале государственных и муниципальных услуг.</w:t>
      </w:r>
    </w:p>
    <w:p w:rsidR="00E97335" w:rsidRPr="00E97335" w:rsidRDefault="00E97335" w:rsidP="004F0C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Обеспечение возможности получения заявителями на официальном сайте Администрации Шумихинского муниципального округа Курганской области 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E97335" w:rsidRPr="00E97335" w:rsidRDefault="00E97335" w:rsidP="004F0C5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Обеспечение возможности для заявителей в целях получения муниципальной услуги предоставлять документы в электронном виде с использованием </w:t>
      </w:r>
      <w:r w:rsidRPr="00E97335">
        <w:rPr>
          <w:rFonts w:ascii="Times New Roman" w:eastAsia="Times New Roman" w:hAnsi="Times New Roman" w:cs="Times New Roman"/>
          <w:sz w:val="24"/>
          <w:szCs w:val="24"/>
        </w:rPr>
        <w:lastRenderedPageBreak/>
        <w:t>официального сайта Администрации Шумихинского муниципального округа Курганской области и единого портала государственных и муниципальных услуг.</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E97335" w:rsidRPr="00E97335" w:rsidRDefault="00E97335" w:rsidP="004F0C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приём и регистрация заявления о предоставлении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рассмотрение и предоставление информации.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Руководители Отдела культуры, МКУК «ШДК» и его структурных подразделений назначают ответственных должностных лиц за исполнение административных процедур.</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Создание информации осуществляется на основании утвержденных руководителями годовых и текущих планов. Размещение и обновление достоверной информации об услуге на информационных стендах в учреждениях предоставляющих услугу, на Интернет-сайте муниципального образования Шумихинского муниципального округа Курганской области </w:t>
      </w:r>
      <w:hyperlink r:id="rId11" w:history="1">
        <w:r w:rsidRPr="00E97335">
          <w:rPr>
            <w:rFonts w:ascii="Times New Roman" w:eastAsia="Times New Roman" w:hAnsi="Times New Roman" w:cs="Times New Roman"/>
            <w:color w:val="0000FF"/>
            <w:sz w:val="24"/>
            <w:szCs w:val="24"/>
            <w:u w:val="single"/>
          </w:rPr>
          <w:t>http://45шумиха.рф</w:t>
        </w:r>
      </w:hyperlink>
      <w:r w:rsidRPr="00E97335">
        <w:rPr>
          <w:rFonts w:ascii="Times New Roman" w:eastAsia="Times New Roman" w:hAnsi="Times New Roman" w:cs="Times New Roman"/>
          <w:sz w:val="24"/>
          <w:szCs w:val="24"/>
        </w:rPr>
        <w:t>, осуществляется ежемесячно.</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Предоставление информации, размещенной на Интернет-сайте Администрации Шумихинского  муниципального округа Курганской области </w:t>
      </w:r>
      <w:hyperlink r:id="rId12" w:history="1">
        <w:r w:rsidRPr="00E97335">
          <w:rPr>
            <w:rFonts w:ascii="Times New Roman" w:eastAsia="Times New Roman" w:hAnsi="Times New Roman" w:cs="Times New Roman"/>
            <w:color w:val="0000FF"/>
            <w:sz w:val="24"/>
            <w:szCs w:val="24"/>
            <w:u w:val="single"/>
          </w:rPr>
          <w:t>http://45шумиха.рф</w:t>
        </w:r>
      </w:hyperlink>
      <w:r w:rsidRPr="00E97335">
        <w:rPr>
          <w:rFonts w:ascii="Times New Roman" w:eastAsia="Times New Roman" w:hAnsi="Times New Roman" w:cs="Times New Roman"/>
          <w:sz w:val="24"/>
          <w:szCs w:val="24"/>
        </w:rPr>
        <w:t xml:space="preserve"> осуществляется в круглосуточном режиме.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Блок-схема предоставлении муниципальной услуги представлена в приложении 3 к настоящему административному регламенту.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22. Прием и регистрация заявления и прилагаемых к нему документов</w:t>
      </w:r>
    </w:p>
    <w:p w:rsidR="00E97335" w:rsidRPr="00E97335" w:rsidRDefault="00E97335" w:rsidP="004F0C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Основанием для начала административной процедуры по приёму и регистрации заявления является предоставление заявителем в Отдел культуры, ГБУ «МФЦ», МКУК «ШДК» и его структурных подразделений заявления лично либо направление заявления посредством почтовой или электронной связи.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филармоний, киносеансов, анонсы данных мероприятий предоставляется получателю муниципальной услуги в момент обращения.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Информирование получателя услуги по интересующим вопросам во время личного приема специалистом Отдела культуры, МКУК «ШДК» и его структурных подразделений не может превышать 10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Письменное заявление  регистрируется ответственным должностным лицом путем присвоения регистрационного номера, внесения данного номера и даты в журнал учета и регистрации входящей документации и исполняется не ранее следующего рабочего дня с момента регистрации обращения. В журнал заносится следующая информация: фамилия, имя, отчество заявителя или наименование организации, суть обращения (в краткой форме).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поступлении запроса по электронной почте с указанием адреса электронной почты и/ или почтового адреса, запрос распечатывается, и в дальнейшем работа с ним ведётся в установленном порядке.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Результат административной процедуры по приёму и регистрации заявления: регистрация заявления.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23. Рассмотрение заявления и установление оснований для возврата заявления заявителю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Основанием для административной процедуры является регистрация заявления.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Должностные лица, ответственные за предоставление муниципальной услуги, в течение 1 рабочего дня со дня регистрации заявления рассматривают его на наличие оснований для отказа в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наличия оснований для отказа в предоставлении муниципальной услуги должностные лица в течение 3 дней со дня регистрации заявления информируют заявителя об отказе в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отсутствия оснований для отказа в предоставлении муниципальной услуги должностного лица, ответственные за предоставление услуги, подготавливают информацию о времени и месте проведения театральных представлений, филармонических и эстрадных концертов, гастрольных мероприятий театров и филармоний, киносеансов, анонсирование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Информационное письмо удостоверяется подписью начальника Отдела культуры при поступлении соответствующего заявления в Отдел культуры.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поступлении заявления в МКУК «ШДК» и его структурные подразделения информационное письмо подписывается соответствующим руководителем.</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течение 1 рабочего дня после подписания руководителем, специалист, ответственный за предоставление услуги, направляет ответ заявителю.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предоставления заявителю ответа в устной форме, должностное лицо должно подготовить необходимую информацию в течение 10 минут.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Результат административной процедуры по рассмотрению заявления и предоставлению информации: направление заявителю информации о времени и месте проведения </w:t>
      </w:r>
      <w:r w:rsidRPr="00E97335">
        <w:rPr>
          <w:rFonts w:ascii="Times New Roman" w:eastAsia="Times New Roman" w:hAnsi="Times New Roman" w:cs="Times New Roman"/>
          <w:sz w:val="24"/>
          <w:szCs w:val="24"/>
        </w:rPr>
        <w:lastRenderedPageBreak/>
        <w:t>театральных представлений, филармонических и эстрадных концертов, гастрольных мероприятий театров и филармоний, киносеансов, анонсирование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Раздел IV.Формы контроля за исполнением административного регламента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оказанию муниципальной услуги, а также принятием решений ответственными лицами (далее текущий контроль).</w:t>
      </w:r>
    </w:p>
    <w:p w:rsidR="00E97335" w:rsidRPr="00E97335" w:rsidRDefault="00E97335" w:rsidP="004F0C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Текущий контроль осуществляется начальником Отдела культуры.</w:t>
      </w:r>
    </w:p>
    <w:p w:rsidR="00E97335" w:rsidRPr="00E97335" w:rsidRDefault="00E97335" w:rsidP="004F0C5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Текущий контроль осуществляется путем проведения проверок соблюдения ответственными должностными лицами,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оказанию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оказания муниципальной услуги, в том числе порядок и формы контроля за полнотой и качеством оказания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Для осуществления контроля за полнотой и качеством оказания муниципальной услуги, выявления и устранения нарушений прав заявителей, принятия решений об устранении соответствующих нарушений проводятся плановые и внеплановые проверки оказания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Для проведения плановых и внеплановых проверок оказания муниципальной услуги приказом начальника Отдела культуры формируется комиссия.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 Плановые проверки проводятся не реже одного раза в два года.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4). Внеплановые проверки проводятся по конкретному обращению заявителя.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информации о результатах проверки направляется заявителю по почте.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 Результаты проверки оформляются в виде справки, в которой отмечаются выявленные недостатки и указываются предложения по устранению. Справка подписывается всеми членами комиссии.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26.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Должностные лица несут персональную ответственность за решения и действия (бездействия), принимаемые (осуществляемые) ими в ходе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 результатам проведения текущего контроля, в случае выявления нарушений требований к оказанию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E97335" w:rsidRPr="00E97335" w:rsidRDefault="00E97335" w:rsidP="004F0C5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 результатам проведения проверок полноты и качества оказания муниципальной услуги, в случае выявления нарушений требований к оказанию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Требования к порядку и формам контроля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Порядок и формы контроля за предоставлением муниципальной услуги должны отвечать требованием непрерывности и действительности (эффективности).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Граждане могут контролировать предоставление муниципальной услуги путем получения информации о ней по телефону, письменным обращениям.</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xml:space="preserve">Раздел V. Досудебный (внесудебный) порядок обжалования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lastRenderedPageBreak/>
        <w:t>решений и действий (бездействия) должностных лиц</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Заявитель может обратиться с жалобой на действие (бездействие) и решения, осуществляемые в ходе предоставления муниципальной услуги на основании настоящего административного регламента, устно или письменно.</w:t>
      </w:r>
    </w:p>
    <w:p w:rsidR="00E97335" w:rsidRPr="00E97335" w:rsidRDefault="00E97335" w:rsidP="004F0C5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Заявители имеют право на обжалование действий (бездействия) и решений должностных лиц Отдела культуры, МКУК «ШДК» и его структурных подразделений, осуществляемых (принятых) в ходе исполнения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на действия (бездействия) и решения должностных лиц Отдела культуры, муниципальных казенных учреждений культуры (далее – жалоба) может быть подана как в форме устного обращения, так и  письменной форме: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по адресу: 641100, Курганская область, г. Шумиха, ул. Кирова, 12;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по телефону: (835245) 2-17-62.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по электронной почте: cultura-shumiha@yandex.ru.</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может быть подана заявителем через ГБУ «МФЦ» (отдел ГБУ «МФЦ»). При поступлении жалобы в ГБУ «МФЦ» (отдел ГБУ «МФЦ») последний обеспечивает ее передачу в уполномоченный на ее рассмотрение орган в порядке и сроки, которые установлены соглашением о взаимодействии между ГБУ «МФЦ» (отделом ГБУ «МФЦ») и Администрацией Шумихинского муниципального округа Курганской области в течение рабочего дня со дня поступления жалобы. Жалобы на нарушение порядка предоставления государственной услуги ГБУ «МФЦ» рассматривается в соответствии с Федеральным законом от 27.07.2010 г. № 210-ФЗ «Об организации предоставления государственных и муниципальных услуг». При этом срок рассмотрения жалобы исчисляется со дня регистрации жалобы в уполномоченном органе.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Содержание устной жалобы заносится в карточку личного приёма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приёма, о чём делается запись в карточке личного приёма заявителя. В остальных случаях даётся письменный ответ.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ходе личного приёма заявителю может быть дан ответ по существу поставленных в жалобе вопросов.</w:t>
      </w:r>
    </w:p>
    <w:p w:rsidR="00E97335" w:rsidRPr="00E97335" w:rsidRDefault="00E97335" w:rsidP="004F0C5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Письменная жалоба должна быть рассмотрена в течение 30 дней со дня регистрации.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считается разрешённой, если рассмотрены все поставленные в ней вопросы, приняты необходимые меры и даны письменные и устные (с согласия заявителя) ответы.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Ответ на жалобу не даётся в случаях:</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если в письменной жалобе не указаны фамилия инициатора жалобы и почтовый адрес, по которому должны быть направлен ответ;</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 если текст жалобы не поддаётся прочтению;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если в жалобе содержатся нецензурные, либо оскорбительные выражения, угрозы имуществу, жизни, здоровью, должностного лица, а также члена их семей;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 если в жалобе содержится вопрос, на который ему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E97335" w:rsidRPr="00E97335" w:rsidRDefault="00E97335" w:rsidP="004F0C5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Заявитель вправе обжаловать решение, принятое в ходе предоставления муниципальной услуги, действие или бездействие должностных лиц в судебном порядке.</w:t>
      </w:r>
    </w:p>
    <w:p w:rsidR="00E97335" w:rsidRPr="00E97335" w:rsidRDefault="00E97335" w:rsidP="004F0C5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Порядок подачи, рассмотрения и разрешения жалоб, направляемых в суды и Арбитражные суды, определяются законодательством Российской Федерации.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28.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в ГБУ МФЦ осуществляется при наличии заключенного соглашения о взаимодействии между Администрацией и ГБУ МФЦ на дату подачи заявления.</w:t>
      </w:r>
    </w:p>
    <w:p w:rsidR="00E97335" w:rsidRPr="00E97335" w:rsidRDefault="00E97335" w:rsidP="004F0C5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Основание для начала выполнения административной процедуры по приему запросов заявителей о предоставлении муниципальной услуги является поступление в ГБУ МФЦ от заявителя (его представителя) заявления.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Днем подачи пакета документов считается день его регистрации в ГБУ МФЦ.</w:t>
      </w:r>
    </w:p>
    <w:p w:rsidR="00E97335" w:rsidRPr="00E97335" w:rsidRDefault="00E97335" w:rsidP="004F0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муниципальной услуги через ГБУ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E97335" w:rsidRPr="00E97335" w:rsidRDefault="00E97335" w:rsidP="004F0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предоставлении муниципальной услугами в ГБУ МФЦ специалистами ГБУ МФЦ осуществляются функции в соответствии с утвержденным совместным нормативным правовым актом Администрации и ГБУ МФЦ, утверждающим порядок взаимодействия ГБУ МФЦ и Администрации при предоставлении муниципальной услуги.</w:t>
      </w:r>
    </w:p>
    <w:p w:rsidR="00E97335" w:rsidRPr="00E97335" w:rsidRDefault="00E97335" w:rsidP="004F0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В случае подачи документов, необходимых для предоставления муниципальной услуги, в ГБУ МФЦ, непосредственное предоставление муниципальной услуги </w:t>
      </w:r>
      <w:r w:rsidRPr="00E97335">
        <w:rPr>
          <w:rFonts w:ascii="Times New Roman" w:eastAsia="Times New Roman" w:hAnsi="Times New Roman" w:cs="Times New Roman"/>
          <w:sz w:val="24"/>
          <w:szCs w:val="24"/>
        </w:rPr>
        <w:lastRenderedPageBreak/>
        <w:t>осуществляется специалистом Администрации Шумихинского муниципального округа Курганской области.</w:t>
      </w:r>
    </w:p>
    <w:p w:rsidR="00E97335" w:rsidRPr="00E97335" w:rsidRDefault="00E97335" w:rsidP="004F0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 предоставлении муниципальной услуги формирование и направление ГБУ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законодательством Российской Федерации не предусмотрено.</w:t>
      </w:r>
    </w:p>
    <w:p w:rsidR="00E97335" w:rsidRPr="00E97335" w:rsidRDefault="00E97335" w:rsidP="004F0C5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Порядок направления документов ГБУ МФЦ в Администрацию определен соглашением о взаимодействии между Администрацией и ГБУ МФЦ,</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59.Предоставление муниципальной услуги начинается с момента приема Администрацией документов, необходимых для предоставления муниципальной услуги.</w:t>
      </w:r>
    </w:p>
    <w:p w:rsidR="00E97335" w:rsidRPr="00E97335" w:rsidRDefault="00E97335" w:rsidP="004F0C5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Пакет документов проверяется специалистом Администрации на соответствие требованием, установленным Регламентом.</w:t>
      </w:r>
    </w:p>
    <w:p w:rsidR="00E97335" w:rsidRPr="00E97335" w:rsidRDefault="00E97335" w:rsidP="004F0C5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Результатом административной процедуры является пакет документов, принятый Администрацией от ГБУ МФЦ по акту приема-передачи для непосредственного предоставления муниципальной услуги.</w:t>
      </w:r>
    </w:p>
    <w:p w:rsidR="00E97335" w:rsidRPr="00E97335" w:rsidRDefault="00E97335" w:rsidP="004F0C5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запросов о предоставлении муниципальной услуги, осуществляют ГБУ МФЦ в соответствии с соглашением о взаимодействии между Администрацией и ГБУ МФЦ.</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Глава 29.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4F0C5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Заявитель в праве обжаловать решения и действия (бездействие) ГБУ МФЦ, работников ГБУ МФЦ, принятые (осуществляемые) в ходе предоставления муниципальной услуги, в досудебном (внесудебном) порядке.</w:t>
      </w:r>
    </w:p>
    <w:p w:rsidR="00E97335" w:rsidRPr="00E97335" w:rsidRDefault="00E97335" w:rsidP="004F0C5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Предметом досудебного (внесудебного) обжалования являются решения и действия (бездействие) ГБУ МФЦ, работников ГБУ МФЦ, принятые (осуществляемые) в ходе предоставления муниципальной услуги.</w:t>
      </w:r>
    </w:p>
    <w:p w:rsidR="00E97335" w:rsidRPr="00E97335" w:rsidRDefault="00E97335" w:rsidP="004F0C5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актами Курганской области для 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 нарушение срока или порядка выдачи документов по результатам предоставления муниципальной услуги.</w:t>
      </w:r>
    </w:p>
    <w:p w:rsidR="00E97335" w:rsidRPr="00E97335" w:rsidRDefault="00E97335" w:rsidP="004F0C5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E97335" w:rsidRPr="00E97335" w:rsidRDefault="00E97335" w:rsidP="004F0C5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подается в Правительство Курганской области, ГБУ МФЦ в письменной форме на бумажном носителе, в том числе при личном приеме заявителя или в электронном виде.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на решения и действия (бездействие) ГБУ МФЦ подается учредителю ГБУ МФЦ – Правительство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на решения и действия (бездействие) работника ГБУ МФЦ подается руководителю ГБУ МФЦ.</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Жалоба в письменной форме может быть также направлена по почте.</w:t>
      </w:r>
    </w:p>
    <w:p w:rsidR="00E97335" w:rsidRPr="00E97335" w:rsidRDefault="00E97335" w:rsidP="004F0C5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ГБУ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7335" w:rsidRPr="00E97335" w:rsidRDefault="00E97335" w:rsidP="004F0C5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Приложение 1</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 административному регламенту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предоставления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«Предоставление информации о времени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и месте проведения театральных представлений,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филармонических и эстрадных концертов,</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гастрольных мероприятий театров и филармоний,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киносеансов, анонсы данных мероприятий»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Информация о местонахождении, контактных телефонах (телефонах для справок,</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консультаций), адресах электронной почты Отдела культуры Администрации Шумихинского муниципального округа Курганской области, МКУК «ШДК» и его структурных подразделений, предоставляющих муниципальную услугу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Наименование: Отдел культуры Администрации Шумихинского муниципального округа Курганской области.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Руководитель: Самохвалова Людмила Александровна - начальник Отдела культуры,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8-(35-245)-2-17-62.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Электронная почта: Cultura-Shumiha@yandex.ru.</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Адрес 641100, Курганская область, Шумихинский район, г. Шумиха, ул. Кирова, д.12.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Контакты: Исакова Екатерина Александровна - главный специалист Отдела культуры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8-(35-245)-2-19-51.</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Режим работы: Пн. – Пт. с 08.00-17.00 обед с 12.00 – 13.00 ч.; Сб., Вс., - выходной.</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Перечень учреждений предоставляющих муниципальную услугу</w:t>
      </w:r>
    </w:p>
    <w:tbl>
      <w:tblPr>
        <w:tblW w:w="5150" w:type="pct"/>
        <w:tblCellSpacing w:w="15" w:type="dxa"/>
        <w:tblCellMar>
          <w:top w:w="15" w:type="dxa"/>
          <w:left w:w="15" w:type="dxa"/>
          <w:bottom w:w="15" w:type="dxa"/>
          <w:right w:w="15" w:type="dxa"/>
        </w:tblCellMar>
        <w:tblLook w:val="04A0"/>
      </w:tblPr>
      <w:tblGrid>
        <w:gridCol w:w="399"/>
        <w:gridCol w:w="2308"/>
        <w:gridCol w:w="2961"/>
        <w:gridCol w:w="996"/>
        <w:gridCol w:w="3064"/>
      </w:tblGrid>
      <w:tr w:rsidR="00E97335" w:rsidRPr="00E97335" w:rsidTr="00E97335">
        <w:trPr>
          <w:tblHeade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п/п</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Наименование учреждения</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Адрес местонахождения, адрес электронной почты</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Режим работы</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Справочные            телефоны</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Шумихинский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641100, г. Шумиха,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ул. Бульвар им. 50 лет Октября, 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hyperlink r:id="rId13" w:history="1">
              <w:r w:rsidRPr="00E97335">
                <w:rPr>
                  <w:rFonts w:ascii="Times New Roman" w:eastAsia="Times New Roman" w:hAnsi="Times New Roman" w:cs="Times New Roman"/>
                  <w:color w:val="0000FF"/>
                  <w:sz w:val="24"/>
                  <w:szCs w:val="24"/>
                  <w:u w:val="single"/>
                </w:rPr>
                <w:t>domkultury.shumiha@mail.ru</w:t>
              </w:r>
            </w:hyperlink>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xml:space="preserve">с 08.00 - 17.00 ч., </w:t>
            </w:r>
            <w:r w:rsidRPr="00E97335">
              <w:rPr>
                <w:rFonts w:ascii="Times New Roman" w:eastAsia="Times New Roman" w:hAnsi="Times New Roman" w:cs="Times New Roman"/>
                <w:sz w:val="24"/>
                <w:szCs w:val="24"/>
              </w:rPr>
              <w:lastRenderedPageBreak/>
              <w:t>обед с 12.00 – 13.00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2-91-83</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2-17-70</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2.</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Центр досуга и кино «Родина»</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641100, г. Шумиха,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Советская, 48</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08.00 - 17.00 ч., обед с 12.00 – 13.00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2-17-67</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3.</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Историко-краеведческий музей</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641100, г. Шумиха,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Советская, 48</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08.00 - 17.00 ч., обед с 12.00 – 13.00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2-92-25</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4.</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Березовский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641118,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Березово, ул. Центральная, 30</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5.</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Благовещенский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641112,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Благовещенское,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Молодежная, 31</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Крутогорский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641121,Шумихинский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Крутая горка,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Центральная, 7</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7.</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Галкинский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641104,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Галкино, ул. Калинина,1</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8.</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Лесновский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641121, Шумихинский район, с. Межлесье, ул. Центральная, 10</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9.</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Каменский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641101,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Каменное, Береговая, 5</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10.</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Карандашовский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641101,Шумихинский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Карандашово, Набережная, 4</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11.</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Карачельский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641120,Шумихинский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Карачельское,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Центральная, 84</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12.</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Кипельский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641102,Шумихинский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Кипель, Шиловская,4</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13.</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Горшковский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641102,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Горшково, ул. Длинная, 12</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14.</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Кушмянский сельский Дом культуры </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641110,Шумихинский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Кушма, ул. Советская, 20</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15.</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Птичанский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641116,Шумихинский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Птичье, Зеленовка, 2а</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16.</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Рижский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641123,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Рига, ул. Центральная, 1</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17.</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Сажинский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641116,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Сажино, ул. Старая,1</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18.</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Столбовский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641117,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Столбово, ул. Центральная, 3</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19.</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xml:space="preserve">Стариковский </w:t>
            </w:r>
            <w:r w:rsidRPr="00E97335">
              <w:rPr>
                <w:rFonts w:ascii="Times New Roman" w:eastAsia="Times New Roman" w:hAnsi="Times New Roman" w:cs="Times New Roman"/>
                <w:sz w:val="24"/>
                <w:szCs w:val="24"/>
              </w:rPr>
              <w:lastRenderedPageBreak/>
              <w:t>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xml:space="preserve">64103, Шумихинский </w:t>
            </w:r>
            <w:r w:rsidRPr="00E97335">
              <w:rPr>
                <w:rFonts w:ascii="Times New Roman" w:eastAsia="Times New Roman" w:hAnsi="Times New Roman" w:cs="Times New Roman"/>
                <w:sz w:val="24"/>
                <w:szCs w:val="24"/>
              </w:rPr>
              <w:lastRenderedPageBreak/>
              <w:t>район, с. Стариково, ул. Школьная, 15</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xml:space="preserve">с 09.00 - </w:t>
            </w:r>
            <w:r w:rsidRPr="00E97335">
              <w:rPr>
                <w:rFonts w:ascii="Times New Roman" w:eastAsia="Times New Roman" w:hAnsi="Times New Roman" w:cs="Times New Roman"/>
                <w:sz w:val="24"/>
                <w:szCs w:val="24"/>
              </w:rPr>
              <w:lastRenderedPageBreak/>
              <w:t>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20.</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Травянский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641126,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Травяное, ул. Центральная, 13</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21.</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Трусиловский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641115,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Трусилово, ул. Агеева, 3</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22.</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М-Дюрягинский сельский Дом культуры</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641119,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М-Дюрягино,</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Центральная,36</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23.</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Михайловский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641105,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Михайловка, ул. Центральная, 13</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r w:rsidR="00E97335" w:rsidRPr="00E97335" w:rsidTr="00E97335">
        <w:trPr>
          <w:tblCellSpacing w:w="15" w:type="dxa"/>
        </w:trPr>
        <w:tc>
          <w:tcPr>
            <w:tcW w:w="2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24.</w:t>
            </w:r>
          </w:p>
        </w:tc>
        <w:tc>
          <w:tcPr>
            <w:tcW w:w="12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Петуховский сельский клуб</w:t>
            </w:r>
          </w:p>
        </w:tc>
        <w:tc>
          <w:tcPr>
            <w:tcW w:w="180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641114, Шумихинский район,</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ул. Центральная, 52</w:t>
            </w:r>
          </w:p>
        </w:tc>
        <w:tc>
          <w:tcPr>
            <w:tcW w:w="9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09.00 - 13.00 ч.;</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с 19.00 – 22.00 ч.</w:t>
            </w:r>
          </w:p>
        </w:tc>
        <w:tc>
          <w:tcPr>
            <w:tcW w:w="650" w:type="pct"/>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w:t>
            </w:r>
          </w:p>
        </w:tc>
      </w:tr>
    </w:tbl>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Приложение 2</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 административному регламенту предоставления муниципальной услуги «</w:t>
      </w:r>
      <w:r w:rsidRPr="00E97335">
        <w:rPr>
          <w:rFonts w:ascii="Times New Roman" w:eastAsia="Times New Roman" w:hAnsi="Times New Roman" w:cs="Times New Roman"/>
          <w:b/>
          <w:bCs/>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E97335">
        <w:rPr>
          <w:rFonts w:ascii="Times New Roman" w:eastAsia="Times New Roman" w:hAnsi="Times New Roman" w:cs="Times New Roman"/>
          <w:sz w:val="24"/>
          <w:szCs w:val="24"/>
        </w:rPr>
        <w:t>»</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Руководителю</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__________________________________</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(наименование организации, учреждения)</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__________________________________</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(фамилия, имя, отчество)</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от _______________________________</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(фамилия, имя, отчество)</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зарегистрированного  по адресу:</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_________________________________</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(место жительства)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lastRenderedPageBreak/>
        <w:t>заявление</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Прошу предоставить информацию о  времени и месте проведения культурных мероприятий, киносеансов в ________________________________.</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(указать учреждение культуры)</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Дата                                                                                                                 Подпись</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Приложение 3</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к административному регламенту предоставления муниципальной услуги «</w:t>
      </w:r>
      <w:r w:rsidRPr="00E97335">
        <w:rPr>
          <w:rFonts w:ascii="Times New Roman" w:eastAsia="Times New Roman" w:hAnsi="Times New Roman" w:cs="Times New Roman"/>
          <w:b/>
          <w:bCs/>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E97335">
        <w:rPr>
          <w:rFonts w:ascii="Times New Roman" w:eastAsia="Times New Roman" w:hAnsi="Times New Roman" w:cs="Times New Roman"/>
          <w:sz w:val="24"/>
          <w:szCs w:val="24"/>
        </w:rPr>
        <w:t>»</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Блок-схема</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lastRenderedPageBreak/>
        <w:t>последовательности административных действий (процедур)</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при предоставлении муниципальной услуги</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2730"/>
        <w:gridCol w:w="135"/>
      </w:tblGrid>
      <w:tr w:rsidR="00E97335" w:rsidRPr="00E97335" w:rsidTr="00E97335">
        <w:trPr>
          <w:gridAfter w:val="1"/>
          <w:tblCellSpacing w:w="15" w:type="dxa"/>
        </w:trPr>
        <w:tc>
          <w:tcPr>
            <w:tcW w:w="2685" w:type="dxa"/>
            <w:vAlign w:val="center"/>
            <w:hideMark/>
          </w:tcPr>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r w:rsidR="00E97335" w:rsidRPr="00E97335" w:rsidTr="00E97335">
        <w:trPr>
          <w:tblCellSpacing w:w="15" w:type="dxa"/>
        </w:trPr>
        <w:tc>
          <w:tcPr>
            <w:tcW w:w="0" w:type="auto"/>
            <w:vAlign w:val="center"/>
            <w:hideMark/>
          </w:tcPr>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c>
          <w:tcPr>
            <w:tcW w:w="0" w:type="auto"/>
            <w:vAlign w:val="center"/>
            <w:hideMark/>
          </w:tcPr>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bl>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b/>
          <w:bCs/>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430"/>
      </w:tblGrid>
      <w:tr w:rsidR="00E97335" w:rsidRPr="00E97335" w:rsidTr="00E97335">
        <w:trPr>
          <w:tblCellSpacing w:w="15" w:type="dxa"/>
        </w:trPr>
        <w:tc>
          <w:tcPr>
            <w:tcW w:w="2370" w:type="dxa"/>
            <w:vAlign w:val="center"/>
            <w:hideMark/>
          </w:tcPr>
          <w:tbl>
            <w:tblPr>
              <w:tblW w:w="5000" w:type="pct"/>
              <w:tblCellSpacing w:w="15" w:type="dxa"/>
              <w:tblCellMar>
                <w:top w:w="15" w:type="dxa"/>
                <w:left w:w="15" w:type="dxa"/>
                <w:bottom w:w="15" w:type="dxa"/>
                <w:right w:w="15" w:type="dxa"/>
              </w:tblCellMar>
              <w:tblLook w:val="04A0"/>
            </w:tblPr>
            <w:tblGrid>
              <w:gridCol w:w="2340"/>
            </w:tblGrid>
            <w:tr w:rsidR="00E97335" w:rsidRPr="00E97335">
              <w:trPr>
                <w:tblCellSpacing w:w="15" w:type="dxa"/>
              </w:trPr>
              <w:tc>
                <w:tcPr>
                  <w:tcW w:w="0" w:type="auto"/>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Направление уведомления заявителю</w:t>
                  </w:r>
                </w:p>
              </w:tc>
            </w:tr>
          </w:tbl>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bl>
    <w:p w:rsidR="00E97335" w:rsidRPr="00E97335" w:rsidRDefault="00E97335" w:rsidP="00E9733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430"/>
      </w:tblGrid>
      <w:tr w:rsidR="00E97335" w:rsidRPr="00E97335" w:rsidTr="00E97335">
        <w:trPr>
          <w:tblCellSpacing w:w="15" w:type="dxa"/>
        </w:trPr>
        <w:tc>
          <w:tcPr>
            <w:tcW w:w="2370" w:type="dxa"/>
            <w:vAlign w:val="center"/>
            <w:hideMark/>
          </w:tcPr>
          <w:tbl>
            <w:tblPr>
              <w:tblW w:w="5000" w:type="pct"/>
              <w:tblCellSpacing w:w="15" w:type="dxa"/>
              <w:tblCellMar>
                <w:top w:w="15" w:type="dxa"/>
                <w:left w:w="15" w:type="dxa"/>
                <w:bottom w:w="15" w:type="dxa"/>
                <w:right w:w="15" w:type="dxa"/>
              </w:tblCellMar>
              <w:tblLook w:val="04A0"/>
            </w:tblPr>
            <w:tblGrid>
              <w:gridCol w:w="2340"/>
            </w:tblGrid>
            <w:tr w:rsidR="00E97335" w:rsidRPr="00E97335">
              <w:trPr>
                <w:tblCellSpacing w:w="15" w:type="dxa"/>
              </w:trPr>
              <w:tc>
                <w:tcPr>
                  <w:tcW w:w="0" w:type="auto"/>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Подготовка уведомления об отказе в выдачи информации</w:t>
                  </w:r>
                </w:p>
              </w:tc>
            </w:tr>
          </w:tbl>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bl>
    <w:p w:rsidR="00E97335" w:rsidRPr="00E97335" w:rsidRDefault="00E97335" w:rsidP="00E9733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430"/>
      </w:tblGrid>
      <w:tr w:rsidR="00E97335" w:rsidRPr="00E97335" w:rsidTr="00E97335">
        <w:trPr>
          <w:tblCellSpacing w:w="15" w:type="dxa"/>
        </w:trPr>
        <w:tc>
          <w:tcPr>
            <w:tcW w:w="2370" w:type="dxa"/>
            <w:vAlign w:val="center"/>
            <w:hideMark/>
          </w:tcPr>
          <w:tbl>
            <w:tblPr>
              <w:tblW w:w="5000" w:type="pct"/>
              <w:tblCellSpacing w:w="15" w:type="dxa"/>
              <w:tblCellMar>
                <w:top w:w="15" w:type="dxa"/>
                <w:left w:w="15" w:type="dxa"/>
                <w:bottom w:w="15" w:type="dxa"/>
                <w:right w:w="15" w:type="dxa"/>
              </w:tblCellMar>
              <w:tblLook w:val="04A0"/>
            </w:tblPr>
            <w:tblGrid>
              <w:gridCol w:w="2340"/>
            </w:tblGrid>
            <w:tr w:rsidR="00E97335" w:rsidRPr="00E97335">
              <w:trPr>
                <w:tblCellSpacing w:w="15" w:type="dxa"/>
              </w:trPr>
              <w:tc>
                <w:tcPr>
                  <w:tcW w:w="0" w:type="auto"/>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Подготовка информации</w:t>
                  </w:r>
                </w:p>
              </w:tc>
            </w:tr>
          </w:tbl>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bl>
    <w:p w:rsidR="00E97335" w:rsidRPr="00E97335" w:rsidRDefault="00E97335" w:rsidP="00E9733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430"/>
      </w:tblGrid>
      <w:tr w:rsidR="00E97335" w:rsidRPr="00E97335" w:rsidTr="00E97335">
        <w:trPr>
          <w:tblCellSpacing w:w="15" w:type="dxa"/>
        </w:trPr>
        <w:tc>
          <w:tcPr>
            <w:tcW w:w="2370" w:type="dxa"/>
            <w:vAlign w:val="center"/>
            <w:hideMark/>
          </w:tcPr>
          <w:tbl>
            <w:tblPr>
              <w:tblW w:w="5000" w:type="pct"/>
              <w:tblCellSpacing w:w="15" w:type="dxa"/>
              <w:tblCellMar>
                <w:top w:w="15" w:type="dxa"/>
                <w:left w:w="15" w:type="dxa"/>
                <w:bottom w:w="15" w:type="dxa"/>
                <w:right w:w="15" w:type="dxa"/>
              </w:tblCellMar>
              <w:tblLook w:val="04A0"/>
            </w:tblPr>
            <w:tblGrid>
              <w:gridCol w:w="2340"/>
            </w:tblGrid>
            <w:tr w:rsidR="00E97335" w:rsidRPr="00E97335">
              <w:trPr>
                <w:tblCellSpacing w:w="15" w:type="dxa"/>
              </w:trPr>
              <w:tc>
                <w:tcPr>
                  <w:tcW w:w="0" w:type="auto"/>
                  <w:vAlign w:val="center"/>
                  <w:hideMark/>
                </w:tcPr>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Направление информации заявителю</w:t>
                  </w:r>
                </w:p>
              </w:tc>
            </w:tr>
          </w:tbl>
          <w:p w:rsidR="00E97335" w:rsidRPr="00E97335" w:rsidRDefault="00E97335" w:rsidP="00E97335">
            <w:pPr>
              <w:spacing w:after="0"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w:t>
            </w:r>
          </w:p>
        </w:tc>
      </w:tr>
    </w:tbl>
    <w:p w:rsidR="00E97335" w:rsidRPr="00E97335" w:rsidRDefault="00E97335" w:rsidP="00E97335">
      <w:pPr>
        <w:spacing w:before="100" w:beforeAutospacing="1" w:after="100" w:afterAutospacing="1" w:line="240" w:lineRule="auto"/>
        <w:rPr>
          <w:rFonts w:ascii="Times New Roman" w:eastAsia="Times New Roman" w:hAnsi="Times New Roman" w:cs="Times New Roman"/>
          <w:sz w:val="24"/>
          <w:szCs w:val="24"/>
        </w:rPr>
      </w:pPr>
      <w:r w:rsidRPr="00E97335">
        <w:rPr>
          <w:rFonts w:ascii="Times New Roman" w:eastAsia="Times New Roman" w:hAnsi="Times New Roman" w:cs="Times New Roman"/>
          <w:sz w:val="24"/>
          <w:szCs w:val="24"/>
        </w:rPr>
        <w:t>                                 Да                                                                                        Нет</w:t>
      </w:r>
    </w:p>
    <w:p w:rsidR="004F0C51" w:rsidRPr="00E97335" w:rsidRDefault="004F0C51" w:rsidP="00E97335"/>
    <w:sectPr w:rsidR="004F0C51" w:rsidRPr="00E97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76A"/>
    <w:multiLevelType w:val="multilevel"/>
    <w:tmpl w:val="7CB6B9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6093B"/>
    <w:multiLevelType w:val="multilevel"/>
    <w:tmpl w:val="97622C1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658F4"/>
    <w:multiLevelType w:val="multilevel"/>
    <w:tmpl w:val="8D209E1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2764A"/>
    <w:multiLevelType w:val="multilevel"/>
    <w:tmpl w:val="768EBD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A1E90"/>
    <w:multiLevelType w:val="multilevel"/>
    <w:tmpl w:val="6332EBF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D5BED"/>
    <w:multiLevelType w:val="multilevel"/>
    <w:tmpl w:val="BDD04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F93619"/>
    <w:multiLevelType w:val="multilevel"/>
    <w:tmpl w:val="57CA46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56EB6"/>
    <w:multiLevelType w:val="multilevel"/>
    <w:tmpl w:val="16CE2BF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332FC0"/>
    <w:multiLevelType w:val="multilevel"/>
    <w:tmpl w:val="4C70B97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9638A"/>
    <w:multiLevelType w:val="multilevel"/>
    <w:tmpl w:val="CD5034E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96FBA"/>
    <w:multiLevelType w:val="multilevel"/>
    <w:tmpl w:val="29FAD8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E1DC1"/>
    <w:multiLevelType w:val="multilevel"/>
    <w:tmpl w:val="4288B1F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942992"/>
    <w:multiLevelType w:val="multilevel"/>
    <w:tmpl w:val="156E5B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5A1C0D"/>
    <w:multiLevelType w:val="multilevel"/>
    <w:tmpl w:val="94B0C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1E679F"/>
    <w:multiLevelType w:val="multilevel"/>
    <w:tmpl w:val="04E41B3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A4E0D"/>
    <w:multiLevelType w:val="multilevel"/>
    <w:tmpl w:val="413C2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36347C"/>
    <w:multiLevelType w:val="multilevel"/>
    <w:tmpl w:val="5908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F142A7"/>
    <w:multiLevelType w:val="multilevel"/>
    <w:tmpl w:val="607CD4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1B14A4"/>
    <w:multiLevelType w:val="multilevel"/>
    <w:tmpl w:val="37AE98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F0535"/>
    <w:multiLevelType w:val="multilevel"/>
    <w:tmpl w:val="00F063E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B12B3A"/>
    <w:multiLevelType w:val="multilevel"/>
    <w:tmpl w:val="FF12FE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427202"/>
    <w:multiLevelType w:val="multilevel"/>
    <w:tmpl w:val="23E08B1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3FB"/>
    <w:multiLevelType w:val="multilevel"/>
    <w:tmpl w:val="E1E0FBE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D23A5A"/>
    <w:multiLevelType w:val="multilevel"/>
    <w:tmpl w:val="BF0E1AD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A75A4F"/>
    <w:multiLevelType w:val="multilevel"/>
    <w:tmpl w:val="90160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93F17"/>
    <w:multiLevelType w:val="multilevel"/>
    <w:tmpl w:val="4066E11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E12445"/>
    <w:multiLevelType w:val="multilevel"/>
    <w:tmpl w:val="5D16714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B81D12"/>
    <w:multiLevelType w:val="multilevel"/>
    <w:tmpl w:val="FE74351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F4235D"/>
    <w:multiLevelType w:val="multilevel"/>
    <w:tmpl w:val="BA22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650D40"/>
    <w:multiLevelType w:val="multilevel"/>
    <w:tmpl w:val="202CB3A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E94C9D"/>
    <w:multiLevelType w:val="multilevel"/>
    <w:tmpl w:val="D9D8B99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C70A5B"/>
    <w:multiLevelType w:val="multilevel"/>
    <w:tmpl w:val="FDDA1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D95FF2"/>
    <w:multiLevelType w:val="multilevel"/>
    <w:tmpl w:val="FD90240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3A4DDF"/>
    <w:multiLevelType w:val="multilevel"/>
    <w:tmpl w:val="6B0C027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57126D"/>
    <w:multiLevelType w:val="multilevel"/>
    <w:tmpl w:val="4782B25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5D2F7A"/>
    <w:multiLevelType w:val="multilevel"/>
    <w:tmpl w:val="52AAD2B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555BF4"/>
    <w:multiLevelType w:val="multilevel"/>
    <w:tmpl w:val="D4F2D0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817540"/>
    <w:multiLevelType w:val="multilevel"/>
    <w:tmpl w:val="BCB628B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165378"/>
    <w:multiLevelType w:val="multilevel"/>
    <w:tmpl w:val="D28C002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AE25D5"/>
    <w:multiLevelType w:val="multilevel"/>
    <w:tmpl w:val="51B2865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B118FE"/>
    <w:multiLevelType w:val="multilevel"/>
    <w:tmpl w:val="F93E83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D6037E"/>
    <w:multiLevelType w:val="multilevel"/>
    <w:tmpl w:val="72DAA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AC3C1E"/>
    <w:multiLevelType w:val="multilevel"/>
    <w:tmpl w:val="2396AF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D04DE9"/>
    <w:multiLevelType w:val="multilevel"/>
    <w:tmpl w:val="3B3A8F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631764"/>
    <w:multiLevelType w:val="multilevel"/>
    <w:tmpl w:val="05027E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071444"/>
    <w:multiLevelType w:val="multilevel"/>
    <w:tmpl w:val="3384A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15"/>
  </w:num>
  <w:num w:numId="5">
    <w:abstractNumId w:val="5"/>
  </w:num>
  <w:num w:numId="6">
    <w:abstractNumId w:val="31"/>
  </w:num>
  <w:num w:numId="7">
    <w:abstractNumId w:val="45"/>
  </w:num>
  <w:num w:numId="8">
    <w:abstractNumId w:val="13"/>
  </w:num>
  <w:num w:numId="9">
    <w:abstractNumId w:val="41"/>
  </w:num>
  <w:num w:numId="10">
    <w:abstractNumId w:val="40"/>
  </w:num>
  <w:num w:numId="11">
    <w:abstractNumId w:val="12"/>
  </w:num>
  <w:num w:numId="12">
    <w:abstractNumId w:val="42"/>
  </w:num>
  <w:num w:numId="13">
    <w:abstractNumId w:val="6"/>
  </w:num>
  <w:num w:numId="14">
    <w:abstractNumId w:val="3"/>
  </w:num>
  <w:num w:numId="15">
    <w:abstractNumId w:val="43"/>
  </w:num>
  <w:num w:numId="16">
    <w:abstractNumId w:val="10"/>
  </w:num>
  <w:num w:numId="17">
    <w:abstractNumId w:val="18"/>
  </w:num>
  <w:num w:numId="18">
    <w:abstractNumId w:val="20"/>
  </w:num>
  <w:num w:numId="19">
    <w:abstractNumId w:val="36"/>
  </w:num>
  <w:num w:numId="20">
    <w:abstractNumId w:val="0"/>
  </w:num>
  <w:num w:numId="21">
    <w:abstractNumId w:val="44"/>
  </w:num>
  <w:num w:numId="22">
    <w:abstractNumId w:val="1"/>
  </w:num>
  <w:num w:numId="23">
    <w:abstractNumId w:val="34"/>
  </w:num>
  <w:num w:numId="24">
    <w:abstractNumId w:val="39"/>
  </w:num>
  <w:num w:numId="25">
    <w:abstractNumId w:val="17"/>
  </w:num>
  <w:num w:numId="26">
    <w:abstractNumId w:val="9"/>
  </w:num>
  <w:num w:numId="27">
    <w:abstractNumId w:val="35"/>
  </w:num>
  <w:num w:numId="28">
    <w:abstractNumId w:val="33"/>
  </w:num>
  <w:num w:numId="29">
    <w:abstractNumId w:val="23"/>
  </w:num>
  <w:num w:numId="30">
    <w:abstractNumId w:val="37"/>
  </w:num>
  <w:num w:numId="31">
    <w:abstractNumId w:val="32"/>
  </w:num>
  <w:num w:numId="32">
    <w:abstractNumId w:val="22"/>
  </w:num>
  <w:num w:numId="33">
    <w:abstractNumId w:val="30"/>
  </w:num>
  <w:num w:numId="34">
    <w:abstractNumId w:val="7"/>
  </w:num>
  <w:num w:numId="35">
    <w:abstractNumId w:val="2"/>
  </w:num>
  <w:num w:numId="36">
    <w:abstractNumId w:val="38"/>
  </w:num>
  <w:num w:numId="37">
    <w:abstractNumId w:val="14"/>
  </w:num>
  <w:num w:numId="38">
    <w:abstractNumId w:val="11"/>
  </w:num>
  <w:num w:numId="39">
    <w:abstractNumId w:val="21"/>
  </w:num>
  <w:num w:numId="40">
    <w:abstractNumId w:val="19"/>
  </w:num>
  <w:num w:numId="41">
    <w:abstractNumId w:val="8"/>
  </w:num>
  <w:num w:numId="42">
    <w:abstractNumId w:val="25"/>
  </w:num>
  <w:num w:numId="43">
    <w:abstractNumId w:val="26"/>
  </w:num>
  <w:num w:numId="44">
    <w:abstractNumId w:val="4"/>
  </w:num>
  <w:num w:numId="45">
    <w:abstractNumId w:val="27"/>
  </w:num>
  <w:num w:numId="46">
    <w:abstractNumId w:val="2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200EF9"/>
    <w:rsid w:val="00427E38"/>
    <w:rsid w:val="004F0C51"/>
    <w:rsid w:val="00715D58"/>
    <w:rsid w:val="008B07AB"/>
    <w:rsid w:val="009415E8"/>
    <w:rsid w:val="009A68DC"/>
    <w:rsid w:val="00B5189F"/>
    <w:rsid w:val="00C615F8"/>
    <w:rsid w:val="00E97335"/>
    <w:rsid w:val="00F80D49"/>
    <w:rsid w:val="00FC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 w:type="character" w:customStyle="1" w:styleId="10">
    <w:name w:val="Заголовок 1 Знак"/>
    <w:basedOn w:val="a0"/>
    <w:link w:val="1"/>
    <w:uiPriority w:val="9"/>
    <w:rsid w:val="009A68D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618097">
      <w:bodyDiv w:val="1"/>
      <w:marLeft w:val="0"/>
      <w:marRight w:val="0"/>
      <w:marTop w:val="0"/>
      <w:marBottom w:val="0"/>
      <w:divBdr>
        <w:top w:val="none" w:sz="0" w:space="0" w:color="auto"/>
        <w:left w:val="none" w:sz="0" w:space="0" w:color="auto"/>
        <w:bottom w:val="none" w:sz="0" w:space="0" w:color="auto"/>
        <w:right w:val="none" w:sz="0" w:space="0" w:color="auto"/>
      </w:divBdr>
    </w:div>
    <w:div w:id="242303357">
      <w:bodyDiv w:val="1"/>
      <w:marLeft w:val="0"/>
      <w:marRight w:val="0"/>
      <w:marTop w:val="0"/>
      <w:marBottom w:val="0"/>
      <w:divBdr>
        <w:top w:val="none" w:sz="0" w:space="0" w:color="auto"/>
        <w:left w:val="none" w:sz="0" w:space="0" w:color="auto"/>
        <w:bottom w:val="none" w:sz="0" w:space="0" w:color="auto"/>
        <w:right w:val="none" w:sz="0" w:space="0" w:color="auto"/>
      </w:divBdr>
    </w:div>
    <w:div w:id="463154880">
      <w:bodyDiv w:val="1"/>
      <w:marLeft w:val="0"/>
      <w:marRight w:val="0"/>
      <w:marTop w:val="0"/>
      <w:marBottom w:val="0"/>
      <w:divBdr>
        <w:top w:val="none" w:sz="0" w:space="0" w:color="auto"/>
        <w:left w:val="none" w:sz="0" w:space="0" w:color="auto"/>
        <w:bottom w:val="none" w:sz="0" w:space="0" w:color="auto"/>
        <w:right w:val="none" w:sz="0" w:space="0" w:color="auto"/>
      </w:divBdr>
    </w:div>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748384646">
      <w:bodyDiv w:val="1"/>
      <w:marLeft w:val="0"/>
      <w:marRight w:val="0"/>
      <w:marTop w:val="0"/>
      <w:marBottom w:val="0"/>
      <w:divBdr>
        <w:top w:val="none" w:sz="0" w:space="0" w:color="auto"/>
        <w:left w:val="none" w:sz="0" w:space="0" w:color="auto"/>
        <w:bottom w:val="none" w:sz="0" w:space="0" w:color="auto"/>
        <w:right w:val="none" w:sz="0" w:space="0" w:color="auto"/>
      </w:divBdr>
    </w:div>
    <w:div w:id="1654142022">
      <w:bodyDiv w:val="1"/>
      <w:marLeft w:val="0"/>
      <w:marRight w:val="0"/>
      <w:marTop w:val="0"/>
      <w:marBottom w:val="0"/>
      <w:divBdr>
        <w:top w:val="none" w:sz="0" w:space="0" w:color="auto"/>
        <w:left w:val="none" w:sz="0" w:space="0" w:color="auto"/>
        <w:bottom w:val="none" w:sz="0" w:space="0" w:color="auto"/>
        <w:right w:val="none" w:sz="0" w:space="0" w:color="auto"/>
      </w:divBdr>
    </w:div>
    <w:div w:id="1940412285">
      <w:bodyDiv w:val="1"/>
      <w:marLeft w:val="0"/>
      <w:marRight w:val="0"/>
      <w:marTop w:val="0"/>
      <w:marBottom w:val="0"/>
      <w:divBdr>
        <w:top w:val="none" w:sz="0" w:space="0" w:color="auto"/>
        <w:left w:val="none" w:sz="0" w:space="0" w:color="auto"/>
        <w:bottom w:val="none" w:sz="0" w:space="0" w:color="auto"/>
        <w:right w:val="none" w:sz="0" w:space="0" w:color="auto"/>
      </w:divBdr>
    </w:div>
    <w:div w:id="1965771074">
      <w:bodyDiv w:val="1"/>
      <w:marLeft w:val="0"/>
      <w:marRight w:val="0"/>
      <w:marTop w:val="0"/>
      <w:marBottom w:val="0"/>
      <w:divBdr>
        <w:top w:val="none" w:sz="0" w:space="0" w:color="auto"/>
        <w:left w:val="none" w:sz="0" w:space="0" w:color="auto"/>
        <w:bottom w:val="none" w:sz="0" w:space="0" w:color="auto"/>
        <w:right w:val="none" w:sz="0" w:space="0" w:color="auto"/>
      </w:divBdr>
    </w:div>
    <w:div w:id="2114932257">
      <w:bodyDiv w:val="1"/>
      <w:marLeft w:val="0"/>
      <w:marRight w:val="0"/>
      <w:marTop w:val="0"/>
      <w:marBottom w:val="0"/>
      <w:divBdr>
        <w:top w:val="none" w:sz="0" w:space="0" w:color="auto"/>
        <w:left w:val="none" w:sz="0" w:space="0" w:color="auto"/>
        <w:bottom w:val="none" w:sz="0" w:space="0" w:color="auto"/>
        <w:right w:val="none" w:sz="0" w:space="0" w:color="auto"/>
      </w:divBdr>
    </w:div>
    <w:div w:id="2136439077">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5&#1096;&#1091;&#1084;&#1080;&#1093;&#1072;.&#1088;&#1092;/" TargetMode="External"/><Relationship Id="rId13" Type="http://schemas.openxmlformats.org/officeDocument/2006/relationships/hyperlink" Target="mailto:domkultury.shumiha@mail.ru"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http://45&#1096;&#1091;&#1084;&#1080;&#1093;&#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http://45&#1096;&#1091;&#1084;&#1080;&#1093;&#1072;.&#1088;&#1092;/"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theme" Target="theme/theme1.xml"/><Relationship Id="rId10" Type="http://schemas.openxmlformats.org/officeDocument/2006/relationships/hyperlink" Target="consultantplus://offline/ref=1D423E0AD6A52C4F07FE9F114156374E55DF4899D4EE980FB05CBA7DA186EAAA8A288C27D3911044DE2F002D15DEF739AC8CC9785CYEZDF" TargetMode="External"/><Relationship Id="rId4" Type="http://schemas.openxmlformats.org/officeDocument/2006/relationships/webSettings" Target="webSettings.xml"/><Relationship Id="rId9" Type="http://schemas.openxmlformats.org/officeDocument/2006/relationships/hyperlink" Target="consultantplus://offline/ref=F01765384C99CB5A335803DB9D6CD0D052A5D6B4C255BD826C7C327CD4F9340B5EF6CF7FF3F779E404F4EE16A68651237E7955C916T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7712</Words>
  <Characters>43964</Characters>
  <Application>Microsoft Office Word</Application>
  <DocSecurity>0</DocSecurity>
  <Lines>366</Lines>
  <Paragraphs>103</Paragraphs>
  <ScaleCrop>false</ScaleCrop>
  <Company>Microsoft</Company>
  <LinksUpToDate>false</LinksUpToDate>
  <CharactersWithSpaces>51573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2022-09-28T11:35:00Z</dcterms:created>
  <dcterms:modified xsi:type="dcterms:W3CDTF">2022-09-28T11:35:00Z</dcterms:modified>
</cp:coreProperties>
</file>