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КУРГАНСКАЯ ОБЛАСТЬ</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ШУМИХИНСКИЙ МУНИЦИПАЛЬНЫЙ ОКРУГ КУРГАНСКОЙ ОБЛАСТИ</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АДМИНИСТРАЦИЯ ШУМИХИНСКОГО МУНИЦИПАЛЬНОГО ОКРУГА</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КУРГАНСКОЙ ОБЛАСТИ</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ПОСТАНОВЛЕНИЕ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от  07.12.2021 г. № 1226</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г. Шумиха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jc w:val="center"/>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Об утверждении порядка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 основании статьи 353.1 Трудового кодекса Российской Федерации, Закона Курганской области от 28.02.2018 г. № 13 «О ведомственном контроле за соблюдением трудового законодательства и иных нормативных правовых актов, содержащих нормы трудового права» Администрация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ПОСТАНОВЛЯЕТ:</w:t>
      </w:r>
    </w:p>
    <w:p w:rsidR="00FD32D8" w:rsidRPr="00FD32D8" w:rsidRDefault="00FD32D8" w:rsidP="00BF7F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Утвердить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 согласно приложению к настоящему постановлению.</w:t>
      </w:r>
    </w:p>
    <w:p w:rsidR="00FD32D8" w:rsidRPr="00FD32D8" w:rsidRDefault="00FD32D8" w:rsidP="00BF7F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Опубликовать настоящее постановление в информационном бюллетене «Официальный вестник Администрации Шумихинского муниципального округа», </w:t>
      </w:r>
      <w:r w:rsidRPr="00FD32D8">
        <w:rPr>
          <w:rFonts w:ascii="Times New Roman" w:eastAsia="Times New Roman" w:hAnsi="Times New Roman" w:cs="Times New Roman"/>
          <w:sz w:val="24"/>
          <w:szCs w:val="24"/>
        </w:rPr>
        <w:lastRenderedPageBreak/>
        <w:t>разместить на официальном сайте Администрации Шумихинского муниципального округа Курганской области.</w:t>
      </w:r>
    </w:p>
    <w:p w:rsidR="00FD32D8" w:rsidRPr="00FD32D8" w:rsidRDefault="00FD32D8" w:rsidP="00BF7F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Глава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Шумихинского муниципального округа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Курганской области                                                                                           С.И. Максимовских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07.12.2021 г. № 1226 «Об утверждении порядка осуществления ведомственного контроля за соблюдением трудового законодательства и иных нормативных правовых актов, содержащих норма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I. Общие положения</w:t>
      </w:r>
    </w:p>
    <w:p w:rsidR="00FD32D8" w:rsidRPr="00FD32D8" w:rsidRDefault="00FD32D8" w:rsidP="00BF7F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Настоящий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 (далее - Порядок), разработан в целях реализации статьи 353.1 Трудового кодекса Российской Федерации, Закона Курганской области от 28.02.2018 г. № 13 «О ведомственном контроле за соблюдением трудового законодательства и иных нормативных правовых актов, содержащих нормы трудового права» (далее – Закон Курганской области от 28.02.2018 г. № 13).</w:t>
      </w:r>
    </w:p>
    <w:p w:rsidR="00FD32D8" w:rsidRPr="00FD32D8" w:rsidRDefault="00FD32D8" w:rsidP="00BF7F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Настоящий порядок устанавливает сроки, последовательность и условия осуществления Администрацией Шумихинского муниципального округа Курганской области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функции и полномочия учредителя в отношении которой осуществляет Администрация Шумихинского муниципального округа Курганской области и ее отраслевые (функциональные) органы.</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Предмет и формы проверок</w:t>
      </w:r>
    </w:p>
    <w:p w:rsidR="00FD32D8" w:rsidRPr="00FD32D8" w:rsidRDefault="00FD32D8" w:rsidP="00BF7F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трудового законодательства, выявленных в результате проверок, проведенных ранее.</w:t>
      </w:r>
    </w:p>
    <w:p w:rsidR="00FD32D8" w:rsidRPr="00FD32D8" w:rsidRDefault="00FD32D8" w:rsidP="00BF7F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 содержащих нормы трудового права, являются: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трудовой договор;</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noBreakHyphen/>
        <w:t> рабочее время и время отдыха;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оплата труда и нормирование;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соблюдение гарантий и компенсаций, предоставляемых работникам;</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трудовой распорядок, дисциплина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квалификация работников, аттестация работников, профессиональные стандарты, подготовка и дополнительное профессиональное образование;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охрана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материальная ответственность сторон трудового договора;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особенности регулирования труда отдельных категорий работников;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проведение аттестаций работников;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рассмотрение и разрешение индивидуальных и коллективных трудовых споров;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иное.</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Ведомственный контроль осуществляется посредством проведения плановых и внеплановых проверок, проводимых в документарной и (или) выездной форме.</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Документарная проверка проводится по месту нахождения Администрации Шумихинского муниципального округа Курганской области или ее отраслевого (функционального) органа.</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процессе проведения документарной проверки должностными лицами в первую очередь рассматриваются документы подведомственной организации, имеющиеся в распоряжении Администрации Шумихинского муниципального округа Курганской области или ее отраслевого (функционального) органа.</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Шумихинского муниципального округа Курганской области или ее отраслевого (функционального) органа.,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течение трех рабочих дней со дня получения запроса подведомственная организация обязана направить в Администрацию Шумихинского муниципального округа Курганской области или ее отраслевого (функционального) органа указанные в запросе документы.</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Указанные в запросе документы представляются в виде копий, заверенных подписью руководителя или иного уполномоченного должностного лица подведомственной организации и печатью подведомственной организации.</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Выездная проверка проводится по месту нахождения подведомственной организации и (или) по месту фактического осуществления ее деятельности.</w:t>
      </w:r>
    </w:p>
    <w:p w:rsidR="00FD32D8" w:rsidRPr="00FD32D8" w:rsidRDefault="00FD32D8" w:rsidP="00BF7F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без проведения выездной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III. Порядок и условия осуществления проверок</w:t>
      </w:r>
    </w:p>
    <w:p w:rsidR="00FD32D8" w:rsidRPr="00FD32D8" w:rsidRDefault="00FD32D8" w:rsidP="00BF7F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Проверки проводятся на основании распоряжения Главы Шумихинского муниципального округа Курганской области либо лица, его заменяющего, должностными лицами, уполномоченными на проведение мероприятий по ведомственному контролю, указанными в распоряжении, по форме согласно приложению 1 к настоящему порядку. Подготовка распоряжения о проведении проверки осуществляется должностными лицами, уполномоченными на проведение мероприятий по ведомственному контролю, на основании плана проверок.</w:t>
      </w:r>
    </w:p>
    <w:p w:rsidR="00FD32D8" w:rsidRPr="00FD32D8" w:rsidRDefault="00FD32D8" w:rsidP="00BF7F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распоряжении о проведении проверки указываются: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наименование уполномоченного органа;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фамилия, имя, отчество, должность должностного лица (должностных лиц), уполномоченного (уполномоченных) на проведение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2) наименование, место нахождения подведомственной организации, деятельность которой подлежит проверке;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цели, предмет проверки, вид и форма ее проведения;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правовые основания проведения проверки, в том числе подлежащие проверке требования трудового законодательства и иных нормативных актов, содержащих нормы трудового законодательства;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 перечень документов подведомственной организации, предоставление которых необходимо для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6) даты начала и окончания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Проверка может проводиться только теми должностными лицами, которые указаны в распоряжении о проведении проверки.</w:t>
      </w:r>
    </w:p>
    <w:p w:rsidR="00FD32D8" w:rsidRPr="00FD32D8" w:rsidRDefault="00FD32D8" w:rsidP="00BF7F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Срок проведения проверки устанавливается в распоряжении и не может превышать 20 рабочих дней.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необходимости проведения дополнительных проверочных мероприятий и (или) рассмотрения дополнительных документов для достижения целей проверки срок проверки может быть продлен, но не более чем на двадцать рабочих дней.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Порядок составления и утверждения ежегодного плана проверок</w:t>
      </w:r>
    </w:p>
    <w:p w:rsidR="00FD32D8" w:rsidRPr="00FD32D8" w:rsidRDefault="00FD32D8" w:rsidP="00BF7F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Плановые проверки проводятся в соответствии с ежегодным планом проведения плановых проверок (далее – ежегодный план проверок).</w:t>
      </w:r>
    </w:p>
    <w:p w:rsidR="00FD32D8" w:rsidRPr="00FD32D8" w:rsidRDefault="00FD32D8" w:rsidP="00BF7F1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Ежегодный план проверок утверждается распоряжением Главы Шумихинского муниципального округа Курганской области в срок до 10 декабря года, предшествующего году проведения плановых проверок, и размещается в течение 10 рабочих дней на официальном сайте Администрации Шумихинского муниципального округа Курганской области в информационно-телекоммуникационной сети «Интернет» или доводится до сведения подведомственных организаций иным доступным способом.</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Плановые проверки подведомственной организации проводятся не чаще одного раза в три года.</w:t>
      </w:r>
    </w:p>
    <w:p w:rsidR="00FD32D8" w:rsidRPr="00FD32D8" w:rsidRDefault="00FD32D8" w:rsidP="00BF7F1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Ежегодный план проверок утверждается по форме согласно приложению 2 к настоящему порядку, в котором указываются следующие сведения: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наименования подведомственных организаций, деятельность которых подлежит плановым проверкам в очередном календарном году, места их нахождения;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адрес фактического местонахождения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наименование органа, уполномоченного на проведение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 цели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6) основания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7) форма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8) дата начала проведения проверки (месяц);</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9) срок проведения плановой проверки (количество рабочих дней).</w:t>
      </w:r>
    </w:p>
    <w:p w:rsidR="00FD32D8" w:rsidRPr="00FD32D8" w:rsidRDefault="00FD32D8" w:rsidP="00BF7F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Если в календарном году, в котором в отношении подведомственной организации должна быть проведена плановая проверка,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предусмотренная распоряжением руководителя (органа местного самоуправления) плановая проверка переносится на следующий календарный год.</w:t>
      </w:r>
    </w:p>
    <w:p w:rsidR="00FD32D8" w:rsidRPr="00FD32D8" w:rsidRDefault="00FD32D8" w:rsidP="00BF7F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Изменения в ежегодный план проверок вносятся распоряжением Главы Шумихинского муниципального округа Курганской области в следующих случаях: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ликвидация или реорганизация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изменение сведений, указанных в пункте 17 настоящего раздела;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в целях соблюдения условия, указанного в пункте 18 настоящего порядка.</w:t>
      </w:r>
    </w:p>
    <w:p w:rsidR="00FD32D8" w:rsidRPr="00FD32D8" w:rsidRDefault="00FD32D8" w:rsidP="00BF7F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Сведения о внесенных в ежегодный план проверок изменениях размещаются на официальном сайте Администрации Шумихинского муниципального округа Курганской области в информационно-телекоммуникационной сети «Интернет»: в течение пяти рабочих дней со дня принятия распоряжения Главы Шумихинского муниципального округа Курганской области о внесении изменений в ежегодный план проверок.</w:t>
      </w:r>
    </w:p>
    <w:p w:rsidR="00FD32D8" w:rsidRPr="00FD32D8" w:rsidRDefault="00FD32D8" w:rsidP="00BF7F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Распоряжением Главы Шумихинского муниципального округа Курганской области о проведении плановой проверки может быть определен проверочный лист, утвержденный Приказом Роструда от 10 ноября 2017 года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соответствии с которым будет осуществлена плановая проверка.</w:t>
      </w:r>
    </w:p>
    <w:p w:rsidR="00FD32D8" w:rsidRPr="00FD32D8" w:rsidRDefault="00FD32D8" w:rsidP="00BF7F1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Перечень локальных нормативных актов, документов, запрашиваемых при проведении мероприятий по ведомственному контролю в подведомственных организациях, установлен в приложении 3 к настоящему порядку.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V. Порядок организации и проведения плановых и внеплановых проверок</w:t>
      </w:r>
    </w:p>
    <w:p w:rsidR="00FD32D8" w:rsidRPr="00FD32D8" w:rsidRDefault="00FD32D8" w:rsidP="00BF7F1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 проведении проверки подведомственная организация уведомляется не позднее 3 рабочих дней до начала ее проведения посредством направления копии распоряжения Главы Шумихинского муниципального округа Курганской области о проведении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Копия распоряжения Главы Шумихинского муниципального округа Курганской области о проведении проверки направляется по электронной почте или почтовым отправлением с уведомлением о вручении либо иным доступным способом, позволяющим достоверно установить вручение указанного документа.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плановой выездной проверки заверенная печатью копия соответствующего распоряжения Главы Шумихинского муниципального округа Курганской области под роспись вручается должностными лицами, уполномоченными на проведение мероприятий по ведомственному контролю, проводящими выездную проверку, руководителю (заместителю руководителя) подведомственной организации.</w:t>
      </w:r>
    </w:p>
    <w:p w:rsidR="00FD32D8" w:rsidRPr="00FD32D8" w:rsidRDefault="00FD32D8" w:rsidP="00BF7F1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Основаниями к проведению внеплановой проверки являются: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1)непредставление подведомственной организацией в уполномоченный орган в установленный срок отчета об устранении нарушений трудового законодательства и иных нормативных правовых актов, содержащих нормы трудового права, выявленных в результате проверки, проведенной ранее;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2)поступление в уполномоченный орган обращения или заявления о нарушении трудового законодательства и иных нормативных правовых актов, содержащих нормы трудового права, от граждан, работающих или работавших в подведомственной организации, органов государственной власти, органов местного самоуправления, средств массовой информации, организаций и комиссий, предусмотренных Трудовым кодексом Российской Федерации.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Обращения, заявления, не позволяющие установить лицо, обратившееся в уполномоченный орган, не могут служить основанием для внеплановой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Руководитель уполномоченного органа принимает решение о проведении внеплановой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в течение пяти рабочих дней со дня поступления обращений, заявлений, указанных в подпункте 2 пункта 25 настоящего порядка;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в течение десяти рабочих дней со дня истечения установленного срока представления отчета об устранении нарушений трудового законодательства и иных нормативных правовых актов, содержащих нормы трудового права, выявленных в результате проверки, проведенной ранее.</w:t>
      </w:r>
    </w:p>
    <w:p w:rsidR="00FD32D8" w:rsidRPr="00FD32D8" w:rsidRDefault="00FD32D8" w:rsidP="00BF7F1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течение трех рабочих дней после возникновения оснований, указанных в пункте 25 настоящего порядка, Глава Шумихинского муниципального округа Курганской области, принимает решение о проведении проверки или об отсутствии оснований к проведению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 принятом решении сообщается заявителям, указанным в подпункте 2 пункта 25 настоящего порядка, в порядке и в сроки, установленные законодательством Российской Федерации.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При принятии решения о проведении проверки должностные лица Администрации Шумихинского муниципального округа Курганской области и ее отраслевых (функциональных) органов, уполномоченные на проведение мероприятий по </w:t>
      </w:r>
      <w:r w:rsidRPr="00FD32D8">
        <w:rPr>
          <w:rFonts w:ascii="Times New Roman" w:eastAsia="Times New Roman" w:hAnsi="Times New Roman" w:cs="Times New Roman"/>
          <w:sz w:val="24"/>
          <w:szCs w:val="24"/>
        </w:rPr>
        <w:lastRenderedPageBreak/>
        <w:t>ведомственному контролю, готовят распоряжение Главы Шумихинского муниципального округа Курганской области о проведении внеплановой проверки.</w:t>
      </w:r>
    </w:p>
    <w:p w:rsidR="00FD32D8" w:rsidRPr="00FD32D8" w:rsidRDefault="00FD32D8" w:rsidP="00BF7F1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Главы Шумихинского муниципального округа Курганской области о проведении внеплановой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Копия распоряжения Главы Шумихинского муниципального округа Курганской области о проведении внеплановой проверки направляется по электронной почте или почтовым отправлением с уведомлением о вручении либо иным доступным способом, позволяющим достоверно установить вручение указанного документа.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внеплановой выездной проверки заверенная печатью копия соответствующего распоряжения Главы Шумихинского муниципального округа Курганской области под роспись вручается должностными лицами, уполномоченными на проведение мероприятий по ведомственному контролю, проводящими выездную проверку, руководителю (заместителю руководителя)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Права и обязанности должностных лиц уполномоченных на проведение проверки </w:t>
      </w:r>
    </w:p>
    <w:p w:rsidR="00FD32D8" w:rsidRPr="00FD32D8" w:rsidRDefault="00FD32D8" w:rsidP="00BF7F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проверки должностные лица, уполномоченные на проведение мероприятий по ведомственному контролю вправе запрашивать у подведомственной организации документы и материалы по вопросам, относящимся к предмету проверки, посещать территорию и объекты (здания, строения, сооружения, оборудование, транспортные средства), используемые подведомственной организацией при осуществлении деятельности.</w:t>
      </w:r>
    </w:p>
    <w:p w:rsidR="00FD32D8" w:rsidRPr="00FD32D8" w:rsidRDefault="00FD32D8" w:rsidP="00BF7F1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проверки должностные лица, уполномоченные на проведение мероприятий по ведомственному контролю обязаны:</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соблюдать законодательство Российской Федерации и законодательство Курганской области, права и законные интересы проверяемой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проводить проверку при предъявлении копии распоряжения Главы Шумихинского муниципального округа Курганской области о проведении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предоставлять руководителю,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знакомить руководителя, иных уполномоченных должностных лиц подведомственной организации с результатами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 соблюдать сроки проведения проверки.</w:t>
      </w:r>
    </w:p>
    <w:p w:rsidR="00FD32D8" w:rsidRPr="00FD32D8" w:rsidRDefault="00FD32D8" w:rsidP="00BF7F1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проверки должностные лица, уполномоченные на проведение мероприятий по ведомственному контролю не вправе: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требовать представления документов и информации, не относящихся к предмету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2)превышать установленный срок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распространять информацию, полученную в результате проверки, составляющую государственную, коммерческую, служебную или иную охраняемую законом тайну, за исключением случаев, предусмотренных федеральным законодательством;</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осуществлять проверку в случае отсутствия руководителя или иного уполномоченного представителя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VII. Права и обязанности должностных лиц подведомственной организации </w:t>
      </w:r>
    </w:p>
    <w:p w:rsidR="00FD32D8" w:rsidRPr="00FD32D8" w:rsidRDefault="00FD32D8" w:rsidP="00BF7F1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проверки руководитель, иные уполномоченные должностные лица подведомственной организации вправе: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получать от Администрации Шумихинского муниципального округа Курганской области, ее должностных лиц информацию, относящуюся к предмету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обжаловать действия (бездействие) должностных лиц, уполномоченных на проведение мероприятий по ведомственному контролю, проводящих проверку, в порядке, установленном законодательством Российской Федерации.</w:t>
      </w:r>
    </w:p>
    <w:p w:rsidR="00FD32D8" w:rsidRPr="00FD32D8" w:rsidRDefault="00FD32D8" w:rsidP="00BF7F1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проверки руководитель, иные уполномоченные должностные лица подведомственной организации обязаны:</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предоставить запрашиваемые должностными лицами, уполномоченными на проведение мероприятий по ведомственному контролю, документы и материалы по вопросам, относящимся к предмету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предоставить должностным лицам, уполномоченным на проведение мероприятий по ведомственному контролю, возможность при проведении выездной проверки проводить обследование территорий, зданий, строений, сооружений, помещений, оборудования, транспортных средств, используемых подведомственной организацией при осуществлении деятельности.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VIII. Порядок оформления акта проверки</w:t>
      </w:r>
    </w:p>
    <w:p w:rsidR="00FD32D8" w:rsidRPr="00FD32D8" w:rsidRDefault="00FD32D8" w:rsidP="00BF7F1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 результатам проверки должностными лицами, уполномоченными на проведение мероприятий по ведомственному контролю, проводившими проверку, составляется акт проверки в двух экземплярах в срок, не превышающий трех рабочих дней после ее окончания, по форме согласно приложению 4 к настоящему порядку.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акте проверки указываются: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дата, время и место составления акта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2) наименование уполномоченного органа;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дата и номер распоряжения (приказа) руководителя уполномоченного органа, на основании которого проведена проверка;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фамилия, имя, отчество и должность должностного лица (должностных лиц), проводившего (проводивших) проверку;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5)вид и форма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6) наименование проверяемой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7) фамилия, имя, отчество и должность руководителя или иного уполномоченного представителя подведомственной организации, присутствовавшего при проведении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8) дата, время и место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9) перечень документов, представленных подведомственной организацией в ходе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10) сведения о результатах проведения проверки, в том числе о выявленных нарушениях;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11) сведения о сроке, установленном для устранения выявленных нарушений;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12) меры реагирования уполномоченного органа;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13)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 присутствовавшего при проведении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14) подпись должностного лица (должностных лиц), проводившего (проводивших) проверку.</w:t>
      </w:r>
    </w:p>
    <w:p w:rsidR="00FD32D8" w:rsidRPr="00FD32D8" w:rsidRDefault="00FD32D8" w:rsidP="00BF7F1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Акт проверки подписывается должностным лицом (должностными лицами), проводившим (проводившими) проверку, руководителем или иным уполномоченным представителем подведомственной организации, присутствовавшим при проведении проверки, и утверждается руководителем уполномоченного органа.</w:t>
      </w:r>
    </w:p>
    <w:p w:rsidR="00FD32D8" w:rsidRPr="00FD32D8" w:rsidRDefault="00FD32D8" w:rsidP="00BF7F1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акту проверки прилагаются документы или их копии, связанные с результатами проверки.</w:t>
      </w:r>
    </w:p>
    <w:p w:rsidR="00FD32D8" w:rsidRPr="00FD32D8" w:rsidRDefault="00FD32D8" w:rsidP="00BF7F1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Акт проверки уполномоченным органом доводится до сведения руководителя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отсутствии руководителя или иного уполномоченного представителя подведомственной организации, а также в случае их отказа от получения акта проверки акт проверки направляется заказным почтовым отправлением с уведомлением о его вручении, которое приобщается к экземпляру акта проверки, хранящемуся в органе, уполномоченном на проведении проверки.</w:t>
      </w:r>
    </w:p>
    <w:p w:rsidR="00FD32D8" w:rsidRPr="00FD32D8" w:rsidRDefault="00FD32D8" w:rsidP="00BF7F1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В случае несогласия с фактами, выводами, требованием об устранении выявленных нарушений трудового законодательства, изложенными в акте проверки, </w:t>
      </w:r>
      <w:r w:rsidRPr="00FD32D8">
        <w:rPr>
          <w:rFonts w:ascii="Times New Roman" w:eastAsia="Times New Roman" w:hAnsi="Times New Roman" w:cs="Times New Roman"/>
          <w:sz w:val="24"/>
          <w:szCs w:val="24"/>
        </w:rPr>
        <w:lastRenderedPageBreak/>
        <w:t>подведомственная организация вправе в течение пяти рабочих дней после дня получения акта проверки представить в Администрацию Шумихинского муниципального округа Курганской области или ее отраслевой (функциональный) орган в письменной форме возражения в отношении акта проверки в целом или его отдельных положений (далее - возражения) с приложением документов, подтверждающих обоснованность таких возражений.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Возражения подлежат рассмотрению в органе, уполномоченном на проведение проверки, на предмет их обоснованности в течение пяти рабочих дней после дня их получения.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 результатам рассмотрения возражений принимается решение о признании возражений обоснованными либо об отказе в их удовлетворении. Указанное решение направляется в подведомственную организацию в течение трех рабочих дней после дня его принятия.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признания возражений обоснованными орган, уполномоченный на совершение проверки, принимает меры по устранению нарушений, послуживших основанием для направления возражений.</w:t>
      </w:r>
    </w:p>
    <w:p w:rsidR="00FD32D8" w:rsidRPr="00FD32D8" w:rsidRDefault="00FD32D8" w:rsidP="00BF7F1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Меры, принимаемые по результатам проверки</w:t>
      </w:r>
    </w:p>
    <w:p w:rsidR="00FD32D8" w:rsidRPr="00FD32D8" w:rsidRDefault="00FD32D8" w:rsidP="00BF7F1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Руководитель подведомственной организации обязан устранить нарушения трудового законодательства в срок, установленный в акте проверки.</w:t>
      </w:r>
    </w:p>
    <w:p w:rsidR="00FD32D8" w:rsidRPr="00FD32D8" w:rsidRDefault="00FD32D8" w:rsidP="00BF7F1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невозможности устранения нарушений трудового законодательства в срок, установленный в акте проверки, руководитель подведомственной организации вправе обратиться с мотивированным письменным ходатайством о продлении срока для устранения нарушений трудового законодательства к Главе Шумихинского муниципального округа Курганской области, который согласовывает продление срока, при условии отсутствия угрозы жизни и здоровью работников подведомственной организации в случае продления указанного срока.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Предельный срок, на который может быть продлен срок для устранения нарушений трудового законодательства подведомственной организацией, составляет 30 календарных дней.</w:t>
      </w:r>
    </w:p>
    <w:p w:rsidR="00FD32D8" w:rsidRPr="00FD32D8" w:rsidRDefault="00FD32D8" w:rsidP="00BF7F1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 истечении срока для устранения нарушений трудового законодательства руководитель подведомственной организации обязан представить отчет об устранении нарушений трудового законодательства в Администрацию Шумихинского муниципального округа Курганской области или ее отраслевой (функциональный) орган с приложением копий документов, подтверждающих устранение таких нарушений.</w:t>
      </w:r>
    </w:p>
    <w:p w:rsidR="00FD32D8" w:rsidRPr="00FD32D8" w:rsidRDefault="00FD32D8" w:rsidP="00BF7F1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Неустранение подведомственной организацией выявленных нарушений трудового законодательства, по истечении указанных в акте проверки сроков, является нарушением, влекущим собой применение в отношении виновных лиц дисциплинарных взысканий в соответствии действующим законодательством.</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Учет проверок</w:t>
      </w:r>
    </w:p>
    <w:p w:rsidR="00FD32D8" w:rsidRPr="00FD32D8" w:rsidRDefault="00FD32D8" w:rsidP="00BF7F1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Учет проверок, проводимых в подведомственных организациях, осуществляется посредством ведения журнала учета проверок по форме согласно приложению 5 к настоящему порядку.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Журнал учета должен быть прошит, пронумерован, скреплен подписью и заверен печатью Администрации Шумихинского муниципального округа Курганской области.</w:t>
      </w:r>
    </w:p>
    <w:p w:rsidR="00FD32D8" w:rsidRPr="00FD32D8" w:rsidRDefault="00FD32D8" w:rsidP="00BF7F1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Информация о результатах проверки размещается на официальном сайте Администрации Шумихинского муниципального округа Курганской области в информационно-телекоммуникационной сети «Интернет» по истечении 10 рабочих дней: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в случае отсутствия нарушений – со дня составления акта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в случае выявления нарушений - от предписываемого срока устранения выявленных нарушений.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Информация о результатах проверки должна содержать: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дату и номер распоряжения о проведении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наименование подведомственной организации, в отношении которой проводилась проверка;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дату начала и окончания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 сведения о результатах проверки, предписываемые сроки устранения выявленных нарушений;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 информацию об обжаловании акта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6) информацию об устранении выявленных нарушений трудового законодательства и принятых мерах.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1</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Порядку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КУРГАНСКАЯ ОБЛАСТЬ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lastRenderedPageBreak/>
        <w:t>ШУМИХИНСКИЙ МУНИЦИПАЛЬНЫЙ ОКРУГ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АДМИНИСТРАЦИЯ ШУМИХИНСКОГО МУНИЦИПАЛЬНОГО ОКРУГА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РАСПОРЯЖЕНИЕ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 г.                                                                                №_____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 проведении ______________проверки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(плановой/внеплановой, документарной/выездной)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(наименование 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родительном падеже)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На основании </w:t>
      </w:r>
      <w:hyperlink r:id="rId5" w:history="1">
        <w:r w:rsidRPr="00FD32D8">
          <w:rPr>
            <w:rFonts w:ascii="Times New Roman" w:eastAsia="Times New Roman" w:hAnsi="Times New Roman" w:cs="Times New Roman"/>
            <w:color w:val="0000FF"/>
            <w:sz w:val="24"/>
            <w:szCs w:val="24"/>
            <w:u w:val="single"/>
          </w:rPr>
          <w:t>статьи 353.1</w:t>
        </w:r>
      </w:hyperlink>
      <w:r w:rsidRPr="00FD32D8">
        <w:rPr>
          <w:rFonts w:ascii="Times New Roman" w:eastAsia="Times New Roman" w:hAnsi="Times New Roman" w:cs="Times New Roman"/>
          <w:sz w:val="24"/>
          <w:szCs w:val="24"/>
        </w:rPr>
        <w:t xml:space="preserve"> Трудового кодекса Российской Федерации, Закона Курганской области от 28.02.2018 г. № 13 «О ведомственном контроле за соблюдением трудового законодательства и иных нормативных правовых актов, содержащих нормы трудового права»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ОБЯЗЫВАЮ:</w:t>
      </w:r>
    </w:p>
    <w:p w:rsidR="00FD32D8" w:rsidRPr="00FD32D8" w:rsidRDefault="00FD32D8" w:rsidP="00BF7F1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Провести в рамках ведомственного контроля за соблюдением трудового законодательства и иных нормативных правовых актов, содержащих нормы трудового права, 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(плановую/внеплановую, документарную/выездную)</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проверку в отношении 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(наименование проверяемой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родительном падеже)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юридический адрес: 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адрес (адреса) места фактического осуществления деятельности: 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срок с ___________ _________________ по __________________________.</w:t>
      </w:r>
    </w:p>
    <w:p w:rsidR="00FD32D8" w:rsidRPr="00FD32D8" w:rsidRDefault="00FD32D8" w:rsidP="00BF7F1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Назначить лицом(ами), уполномоченным(и) на проведение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(фамилии, имена, отчества и должности должностных лиц, уполномоченных на проведение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Установить, что:</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настоящая проверка проводится с целью*: 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 установлении целей проводимой проверки указывается следующая информация: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проведения плановой проверки - ссылка на необходимость исполнения ежегодного плана проведения плановых проверок, указываются реквизиты утверждения плана;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проведения внеплановой проверки - ссылка на необходимость рассмотрения обращений и заявлений граждан, организаций, информации от органов государственной власти и иных государственных органов Российской Федерации и Челябинской области, органов местного самоуправления, профессиональных союзов, из средств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 указываются также реквизиты вышеуказанных документов;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2) задачами настоящей проверки являются: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выявление нарушений трудовых прав работников (нарушений трудового законодательства и иных нормативных правовых актов, содержащих нормы трудового права);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изучение причин и условий возникновения выявленных нарушений;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принятие мер по устранению выявленных нарушений с целью предупреждения их повторения;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восстановление нарушенных прав работников;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предметом настоящей проверки является соблюдение трудового законодательства и иных нормативных правовых актов, содержащих нормы трудового права**: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 проведении плановой проверки может быть определен проверочный лист, утвержденный Приказом Роструда от 10 ноября 2017 года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соответствии с которым будет осуществлена плановая проверка.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 проведении внеплановой проверки указывается основное направление при осуществлении мероприятий ведомственного контроля за соблюдением трудового законодательства и иных нормативных правовых актов, содержащих нормы трудового права.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Период деятельности, подлежащий проверке: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 _____________________ по 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1) </w:t>
      </w:r>
      <w:r w:rsidRPr="00FD32D8">
        <w:rPr>
          <w:rFonts w:ascii="Times New Roman" w:eastAsia="Times New Roman" w:hAnsi="Times New Roman" w:cs="Times New Roman"/>
          <w:i/>
          <w:iCs/>
          <w:sz w:val="24"/>
          <w:szCs w:val="24"/>
          <w:u w:val="single"/>
        </w:rPr>
        <w:t>например: анализ, рассмотрение, изучение и прочее...........................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 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 При проведении плановой проверки может быть определен проверочный лист, утвержденный Приказом Роструда от 10 ноября 2017 года № 655 «Об утверждении форм </w:t>
      </w:r>
      <w:r w:rsidRPr="00FD32D8">
        <w:rPr>
          <w:rFonts w:ascii="Times New Roman" w:eastAsia="Times New Roman" w:hAnsi="Times New Roman" w:cs="Times New Roman"/>
          <w:sz w:val="24"/>
          <w:szCs w:val="24"/>
        </w:rPr>
        <w:lastRenderedPageBreak/>
        <w:t>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соответствии с которым будет осуществлена плановая проверка.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проведения внеплановой проверки указываются мероприятия, проведение которых необходимо для достижения целей и задач проверки. Если внеплановая проверка проводится в отношении конкретного работника (конкретных работников), указываются его фамилия, имя, отчество (их фамилии, имена, отчества).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Перечень документов, представление которых проверяемой организацией необходимо для достижения целей и задач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 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 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В случае проведения плановой проверки указываются локальные нормативные акты, документы, установленные перечнем локальных актов, документов, запрашиваемых при проведении мероприятий по контролю в подведомственных организациях.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случае проведения внеплановой проверки указываются документы из локальных актов, документов, запрашиваемых при проведении мероприятий по контролю в подведомственных организациях, проверка которых необходима для достижения целей и задач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Глава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Шумихинского муниципального округа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Курганской области                                                                            И.О. Фамилия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 копией распоряжения о проведении проверки ознакомлены:</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(должность, фамилия, инициалы и подпись должностного лица проверяемой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____.____.20____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2</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Порядку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План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проведения проверок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Шумихинского муниципального округа Курганской области, на 20___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tbl>
      <w:tblPr>
        <w:tblW w:w="15450" w:type="dxa"/>
        <w:tblCellSpacing w:w="15" w:type="dxa"/>
        <w:tblCellMar>
          <w:top w:w="15" w:type="dxa"/>
          <w:left w:w="15" w:type="dxa"/>
          <w:bottom w:w="15" w:type="dxa"/>
          <w:right w:w="15" w:type="dxa"/>
        </w:tblCellMar>
        <w:tblLook w:val="04A0"/>
      </w:tblPr>
      <w:tblGrid>
        <w:gridCol w:w="489"/>
        <w:gridCol w:w="2349"/>
        <w:gridCol w:w="2006"/>
        <w:gridCol w:w="1843"/>
        <w:gridCol w:w="1640"/>
        <w:gridCol w:w="1917"/>
        <w:gridCol w:w="1977"/>
        <w:gridCol w:w="1666"/>
        <w:gridCol w:w="1563"/>
      </w:tblGrid>
      <w:tr w:rsidR="00FD32D8" w:rsidRPr="00FD32D8" w:rsidTr="00FD32D8">
        <w:trPr>
          <w:tblCellSpacing w:w="15" w:type="dxa"/>
        </w:trPr>
        <w:tc>
          <w:tcPr>
            <w:tcW w:w="46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пп</w:t>
            </w:r>
          </w:p>
        </w:tc>
        <w:tc>
          <w:tcPr>
            <w:tcW w:w="23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Наименование подведомственной организации, деятельность которой подлежит плановой проверке</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Адрес фактического местонахождения подведомственной организации</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 уполномоченный на проведение проверки</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Цель плановой проверки</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Основание проведения плановой проверки</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Форма проведения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(документарная, выездная)</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начала проведения плановой проверки (месяц)</w:t>
            </w:r>
          </w:p>
        </w:tc>
        <w:tc>
          <w:tcPr>
            <w:tcW w:w="15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Срок проведения плановой проверки (рабочих дней)</w:t>
            </w:r>
          </w:p>
        </w:tc>
      </w:tr>
      <w:tr w:rsidR="00FD32D8" w:rsidRPr="00FD32D8" w:rsidTr="00FD32D8">
        <w:trPr>
          <w:tblCellSpacing w:w="15" w:type="dxa"/>
        </w:trPr>
        <w:tc>
          <w:tcPr>
            <w:tcW w:w="46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1</w:t>
            </w:r>
          </w:p>
        </w:tc>
        <w:tc>
          <w:tcPr>
            <w:tcW w:w="23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2</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3</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4</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5</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6</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7</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8</w:t>
            </w:r>
          </w:p>
        </w:tc>
        <w:tc>
          <w:tcPr>
            <w:tcW w:w="15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9</w:t>
            </w:r>
          </w:p>
        </w:tc>
      </w:tr>
      <w:tr w:rsidR="00FD32D8" w:rsidRPr="00FD32D8" w:rsidTr="00FD32D8">
        <w:trPr>
          <w:tblCellSpacing w:w="15" w:type="dxa"/>
        </w:trPr>
        <w:tc>
          <w:tcPr>
            <w:tcW w:w="46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3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98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5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r>
    </w:tbl>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3</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Порядку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Перечень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локальных нормативных актов, документов,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запрашиваемых при проведении мероприятий по</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контролю в подведомственных организациях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Документы по кадровому учету: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штатное расписание (текущий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график отпусков (текущий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приказы (распоряжения) и журналы регистрации по личному составу (о приеме, увольнении, переводе и т.д.) за текущий и предшествующий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приказы (распоряжения) и журналы регистрации об отпусках, командировках за текущий и предшествующий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трудовые книжки;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книга учета движения трудовых книжек и вкладышей в них;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табель учета рабочего времени за текущий и предшествующий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xml:space="preserve">- личные карточки работников </w:t>
      </w:r>
      <w:hyperlink r:id="rId6" w:history="1">
        <w:r w:rsidRPr="00FD32D8">
          <w:rPr>
            <w:rFonts w:ascii="Times New Roman" w:eastAsia="Times New Roman" w:hAnsi="Times New Roman" w:cs="Times New Roman"/>
            <w:color w:val="0000FF"/>
            <w:sz w:val="24"/>
            <w:szCs w:val="24"/>
            <w:u w:val="single"/>
          </w:rPr>
          <w:t>(формы Т-2)</w:t>
        </w:r>
      </w:hyperlink>
      <w:r w:rsidRPr="00FD32D8">
        <w:rPr>
          <w:rFonts w:ascii="Times New Roman" w:eastAsia="Times New Roman" w:hAnsi="Times New Roman" w:cs="Times New Roman"/>
          <w:sz w:val="24"/>
          <w:szCs w:val="24"/>
        </w:rPr>
        <w:t>.</w:t>
      </w:r>
    </w:p>
    <w:p w:rsidR="00FD32D8" w:rsidRPr="00FD32D8" w:rsidRDefault="00FD32D8" w:rsidP="00BF7F1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Оформление трудовых договоров: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трудовые договоры;</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журнал регистрации трудовых договоров;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договоры о материальной ответственности;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должностные инструкции работников;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список несовершеннолетних работников, работников-инвалидов, беременных женщин и женщин, имеющих детей в возрасте до трех лет.</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медицинские справки.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форма расчетного листка.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приказы о поощрении, наложении дисциплинарного взыскания.</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опись дел по личному составу (для передачи в архив).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опись дел постоянного срока хранения (для передачи в архив).</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положение об организации работы по охране труда.</w:t>
      </w:r>
    </w:p>
    <w:p w:rsidR="00FD32D8" w:rsidRPr="00FD32D8" w:rsidRDefault="00FD32D8" w:rsidP="00BF7F1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Организация рабочего времени, времени отдыха и оплаты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коллективный договор (при наличии);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правила внутреннего трудового распорядка;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платежные документы по заработной плате за текущий и предшествующий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ведомости на выдачу заработной платы за текущий и предшествующий год;</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расчетные листки (форма документа);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приказы (распоряжения) по основной деятельности (в части трудового законодательства) за текущий и предшествующий год.</w:t>
      </w:r>
    </w:p>
    <w:p w:rsidR="00FD32D8" w:rsidRPr="00FD32D8" w:rsidRDefault="00FD32D8" w:rsidP="00BF7F1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Организация работ по охране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журналы инструктажей;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инструкции по охране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приказы о проведении обучения по охране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карточки учета выдачи средств индивидуальной защиты.</w:t>
      </w:r>
    </w:p>
    <w:p w:rsidR="00FD32D8" w:rsidRPr="00FD32D8" w:rsidRDefault="00FD32D8" w:rsidP="00BF7F1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Документы по проведению специальной оценки условий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сведения об организации, проводившей оценку условий труда, копии аттестата аккредитации и область аккредитации;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перечень рабочих мест, на которых проводилась специальная оценка;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протоколы проведения измерений и оценки;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карты специальной оценки условий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сводная ведомость результатов СОУТ и сводная таблица классов условий труда;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перечень рекомендуемых мероприятий по улучшению условий труда (при наличии);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заключение эксперта (при наличии).</w:t>
      </w:r>
    </w:p>
    <w:p w:rsidR="00FD32D8" w:rsidRPr="00FD32D8" w:rsidRDefault="00FD32D8" w:rsidP="00BF7F1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Иные локальные нормативные акты и документы, содержащие нормы трудового права, необходимые для проведения полной и всесторонней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4</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Порядку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Акт проверки № 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BF7F1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время и место составления акта 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Наименование подведомственной организации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и номер приказа, на основании которого проведен ведомственный контроль, вид проверки 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Ф.И.О. и должность лица (лиц), проводившего (их) ведомственный контроль 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Ф.И.О. должность представителя подведомственной организации (должностного лица), присутствовавшего при проведении мероприятий по контролю, 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Место, время, дата начала и окончания проведения ведомственного контроля 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Выявленные нарушения 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Сведения о соответствии коллективного договора трудовому законодательству и иным нормативным правовым актам, содержащим нормы трудового права *_____________________________________________________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рекомендуемые к признанию недействующими в связи с их несоответствием трудовому законодательству и иным нормативным правовым актам, содержащим нормы трудового права *_____________________________________________________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рекомендуемые для пересмотра и внесения в них соответствующих изменений в связи с несоответствием трудовому законодательству 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 ** 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BF7F13">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Срок для устранения выявленных нарушений 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Предлагаем устранить выявленные нарушения и представить отчет об их устранении с приложением заверенных копий документов, подтверждающих устранение выявленных нарушений в следующие сроки: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____________________________________________________________________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(указывается срок представления отчета)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Руководитель (заместитель руководителя) подведомственной организации в случае несогласия с фактами, выводами, предложениями, изложенными в акте проверки, в течение 5 рабочих дней со дня получения акта проверки вправе представить в Администрации Шумихинского муниципального округа Курганской области  в письменной форме возражения в отношении акта проверки в целом или его отдельных положений. При этом руководитель (заместитель руководителя) подведомственной организации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Шумихинского муниципального округа Курганской области.</w:t>
      </w:r>
    </w:p>
    <w:p w:rsidR="00FD32D8" w:rsidRPr="00FD32D8" w:rsidRDefault="00FD32D8" w:rsidP="00BF7F13">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Настоящий акт составлен в 2 экземплярах, имеющих равную юридическую силу.</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Лицо (лица), проводившее (ие)</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ведомственный контроль         ___________________     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(подпись)                        (расшифровка подписи)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Глава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Шумихинского муниципального округа</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Курганской области     __________________          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(подпись)                            (расшифровка подписи)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Должностное лицо</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подведомственной организации,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присутствовавшее при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проведении мероприятий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 контролю                                __________________     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(подпись)                       (расшифровка подписи)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 настоящим актом ознакомлен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Руководитель (заместитель)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подведомственной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организации                                 __________________     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(подпись)                       (расшифровка подписи)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Экземпляр акта получил:</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Руководитель (заместитель)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подведомственной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организации                                 __________________     _____________________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(подпись)                        (расшифровка подписи)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___________________</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С указанием правовых оснований.</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Указывается при проведении внеплановой проверки.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Приложение 5</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к Порядку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Шумихинского муниципального округа Курганской области</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Журнал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учета проверок за соблюдением трудового законодательства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и иных нормативных правовых актов, содержащих нормы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xml:space="preserve">трудового права, в подведомственных организациях </w:t>
      </w:r>
    </w:p>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b/>
          <w:bCs/>
          <w:sz w:val="24"/>
          <w:szCs w:val="24"/>
        </w:rPr>
        <w:t> </w:t>
      </w:r>
    </w:p>
    <w:tbl>
      <w:tblPr>
        <w:tblW w:w="0" w:type="auto"/>
        <w:tblCellSpacing w:w="15" w:type="dxa"/>
        <w:tblCellMar>
          <w:top w:w="15" w:type="dxa"/>
          <w:left w:w="15" w:type="dxa"/>
          <w:bottom w:w="15" w:type="dxa"/>
          <w:right w:w="15" w:type="dxa"/>
        </w:tblCellMar>
        <w:tblLook w:val="04A0"/>
      </w:tblPr>
      <w:tblGrid>
        <w:gridCol w:w="318"/>
        <w:gridCol w:w="1506"/>
        <w:gridCol w:w="779"/>
        <w:gridCol w:w="579"/>
        <w:gridCol w:w="874"/>
        <w:gridCol w:w="579"/>
        <w:gridCol w:w="874"/>
        <w:gridCol w:w="953"/>
        <w:gridCol w:w="779"/>
        <w:gridCol w:w="1172"/>
        <w:gridCol w:w="1032"/>
      </w:tblGrid>
      <w:tr w:rsidR="00FD32D8" w:rsidRPr="00FD32D8" w:rsidTr="00FD32D8">
        <w:trPr>
          <w:tblCellSpacing w:w="15" w:type="dxa"/>
        </w:trPr>
        <w:tc>
          <w:tcPr>
            <w:tcW w:w="570"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п/п</w:t>
            </w:r>
          </w:p>
        </w:tc>
        <w:tc>
          <w:tcPr>
            <w:tcW w:w="2475"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Наименование подведомственной организации</w:t>
            </w:r>
          </w:p>
        </w:tc>
        <w:tc>
          <w:tcPr>
            <w:tcW w:w="1140"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Вид проверки</w:t>
            </w:r>
          </w:p>
        </w:tc>
        <w:tc>
          <w:tcPr>
            <w:tcW w:w="3570" w:type="dxa"/>
            <w:gridSpan w:val="4"/>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Сроки проведения мероприятий по контролю</w:t>
            </w:r>
          </w:p>
        </w:tc>
        <w:tc>
          <w:tcPr>
            <w:tcW w:w="1695"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Правовые основания для проведения проверки (план, приказ, обращение и т.д.)</w:t>
            </w:r>
          </w:p>
        </w:tc>
        <w:tc>
          <w:tcPr>
            <w:tcW w:w="1260"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номер акта проверки</w:t>
            </w:r>
          </w:p>
        </w:tc>
        <w:tc>
          <w:tcPr>
            <w:tcW w:w="1830"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Ф.И.О., должность должностного лица, проводившего проверку</w:t>
            </w:r>
          </w:p>
        </w:tc>
        <w:tc>
          <w:tcPr>
            <w:tcW w:w="2040" w:type="dxa"/>
            <w:vMerge w:val="restart"/>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Примечание</w:t>
            </w:r>
          </w:p>
        </w:tc>
      </w:tr>
      <w:tr w:rsidR="00FD32D8" w:rsidRPr="00FD32D8" w:rsidTr="00FD32D8">
        <w:trPr>
          <w:tblCellSpacing w:w="15" w:type="dxa"/>
        </w:trPr>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1815" w:type="dxa"/>
            <w:gridSpan w:val="2"/>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в соответствии с планом</w:t>
            </w:r>
          </w:p>
        </w:tc>
        <w:tc>
          <w:tcPr>
            <w:tcW w:w="1755" w:type="dxa"/>
            <w:gridSpan w:val="2"/>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фактически</w:t>
            </w: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r>
      <w:tr w:rsidR="00FD32D8" w:rsidRPr="00FD32D8" w:rsidTr="00FD32D8">
        <w:trPr>
          <w:tblCellSpacing w:w="15" w:type="dxa"/>
        </w:trPr>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9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начала</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окончания</w:t>
            </w:r>
          </w:p>
        </w:tc>
        <w:tc>
          <w:tcPr>
            <w:tcW w:w="90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начала</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дата окончания</w:t>
            </w: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c>
          <w:tcPr>
            <w:tcW w:w="0" w:type="auto"/>
            <w:vMerge/>
            <w:vAlign w:val="center"/>
            <w:hideMark/>
          </w:tcPr>
          <w:p w:rsidR="00FD32D8" w:rsidRPr="00FD32D8" w:rsidRDefault="00FD32D8" w:rsidP="00FD32D8">
            <w:pPr>
              <w:spacing w:after="0" w:line="240" w:lineRule="auto"/>
              <w:rPr>
                <w:rFonts w:ascii="Times New Roman" w:eastAsia="Times New Roman" w:hAnsi="Times New Roman" w:cs="Times New Roman"/>
                <w:sz w:val="24"/>
                <w:szCs w:val="24"/>
              </w:rPr>
            </w:pPr>
          </w:p>
        </w:tc>
      </w:tr>
      <w:tr w:rsidR="00FD32D8" w:rsidRPr="00FD32D8" w:rsidTr="00FD32D8">
        <w:trPr>
          <w:tblCellSpacing w:w="15" w:type="dxa"/>
        </w:trPr>
        <w:tc>
          <w:tcPr>
            <w:tcW w:w="5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47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1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0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2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83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0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r>
      <w:tr w:rsidR="00FD32D8" w:rsidRPr="00FD32D8" w:rsidTr="00FD32D8">
        <w:trPr>
          <w:tblCellSpacing w:w="15" w:type="dxa"/>
        </w:trPr>
        <w:tc>
          <w:tcPr>
            <w:tcW w:w="5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lastRenderedPageBreak/>
              <w:t> </w:t>
            </w:r>
          </w:p>
        </w:tc>
        <w:tc>
          <w:tcPr>
            <w:tcW w:w="247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1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0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2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83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0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r>
      <w:tr w:rsidR="00FD32D8" w:rsidRPr="00FD32D8" w:rsidTr="00FD32D8">
        <w:trPr>
          <w:tblCellSpacing w:w="15" w:type="dxa"/>
        </w:trPr>
        <w:tc>
          <w:tcPr>
            <w:tcW w:w="57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47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1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90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85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695"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26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183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c>
          <w:tcPr>
            <w:tcW w:w="2040" w:type="dxa"/>
            <w:vAlign w:val="center"/>
            <w:hideMark/>
          </w:tcPr>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tc>
      </w:tr>
    </w:tbl>
    <w:p w:rsidR="00FD32D8" w:rsidRPr="00FD32D8" w:rsidRDefault="00FD32D8" w:rsidP="00FD32D8">
      <w:pPr>
        <w:spacing w:before="100" w:beforeAutospacing="1" w:after="100" w:afterAutospacing="1" w:line="240" w:lineRule="auto"/>
        <w:rPr>
          <w:rFonts w:ascii="Times New Roman" w:eastAsia="Times New Roman" w:hAnsi="Times New Roman" w:cs="Times New Roman"/>
          <w:sz w:val="24"/>
          <w:szCs w:val="24"/>
        </w:rPr>
      </w:pPr>
      <w:r w:rsidRPr="00FD32D8">
        <w:rPr>
          <w:rFonts w:ascii="Times New Roman" w:eastAsia="Times New Roman" w:hAnsi="Times New Roman" w:cs="Times New Roman"/>
          <w:sz w:val="24"/>
          <w:szCs w:val="24"/>
        </w:rPr>
        <w:t> </w:t>
      </w:r>
    </w:p>
    <w:p w:rsidR="00BF7F13" w:rsidRPr="00FD32D8" w:rsidRDefault="00BF7F13" w:rsidP="00FD32D8"/>
    <w:sectPr w:rsidR="00BF7F13" w:rsidRPr="00FD3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DBA"/>
    <w:multiLevelType w:val="multilevel"/>
    <w:tmpl w:val="208044E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E2190"/>
    <w:multiLevelType w:val="multilevel"/>
    <w:tmpl w:val="84D46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F5A1D"/>
    <w:multiLevelType w:val="multilevel"/>
    <w:tmpl w:val="B8CAA9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A146C"/>
    <w:multiLevelType w:val="multilevel"/>
    <w:tmpl w:val="6ACCA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828B8"/>
    <w:multiLevelType w:val="multilevel"/>
    <w:tmpl w:val="A2D8A7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C1E80"/>
    <w:multiLevelType w:val="multilevel"/>
    <w:tmpl w:val="8618C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41BFF"/>
    <w:multiLevelType w:val="multilevel"/>
    <w:tmpl w:val="53124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E29C7"/>
    <w:multiLevelType w:val="multilevel"/>
    <w:tmpl w:val="FAAC3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470E3"/>
    <w:multiLevelType w:val="multilevel"/>
    <w:tmpl w:val="243C7E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072E44"/>
    <w:multiLevelType w:val="multilevel"/>
    <w:tmpl w:val="2C1C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73528"/>
    <w:multiLevelType w:val="multilevel"/>
    <w:tmpl w:val="201053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5B6804"/>
    <w:multiLevelType w:val="multilevel"/>
    <w:tmpl w:val="4CACE25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B13D9"/>
    <w:multiLevelType w:val="multilevel"/>
    <w:tmpl w:val="5BDA1B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FB5469"/>
    <w:multiLevelType w:val="multilevel"/>
    <w:tmpl w:val="20525E2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854683"/>
    <w:multiLevelType w:val="multilevel"/>
    <w:tmpl w:val="A2648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11466F"/>
    <w:multiLevelType w:val="multilevel"/>
    <w:tmpl w:val="8862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8647E"/>
    <w:multiLevelType w:val="multilevel"/>
    <w:tmpl w:val="073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377047"/>
    <w:multiLevelType w:val="multilevel"/>
    <w:tmpl w:val="3754E8B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AB3F3A"/>
    <w:multiLevelType w:val="multilevel"/>
    <w:tmpl w:val="9EF6BDB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120833"/>
    <w:multiLevelType w:val="multilevel"/>
    <w:tmpl w:val="56E4E1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F7AD4"/>
    <w:multiLevelType w:val="multilevel"/>
    <w:tmpl w:val="CE786A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C2A69"/>
    <w:multiLevelType w:val="multilevel"/>
    <w:tmpl w:val="8B607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4B0A48"/>
    <w:multiLevelType w:val="multilevel"/>
    <w:tmpl w:val="5D921B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756C08"/>
    <w:multiLevelType w:val="multilevel"/>
    <w:tmpl w:val="8AC074A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AB7632"/>
    <w:multiLevelType w:val="multilevel"/>
    <w:tmpl w:val="73F861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D350D"/>
    <w:multiLevelType w:val="multilevel"/>
    <w:tmpl w:val="D352714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986D16"/>
    <w:multiLevelType w:val="multilevel"/>
    <w:tmpl w:val="488E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BB28DB"/>
    <w:multiLevelType w:val="multilevel"/>
    <w:tmpl w:val="443A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385B8A"/>
    <w:multiLevelType w:val="multilevel"/>
    <w:tmpl w:val="FA82E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35413C"/>
    <w:multiLevelType w:val="multilevel"/>
    <w:tmpl w:val="9E92B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3D43F8"/>
    <w:multiLevelType w:val="multilevel"/>
    <w:tmpl w:val="A02C1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AA7E46"/>
    <w:multiLevelType w:val="multilevel"/>
    <w:tmpl w:val="0D968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BE642A"/>
    <w:multiLevelType w:val="multilevel"/>
    <w:tmpl w:val="CF26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D256A6"/>
    <w:multiLevelType w:val="multilevel"/>
    <w:tmpl w:val="DE4CA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C96641"/>
    <w:multiLevelType w:val="multilevel"/>
    <w:tmpl w:val="2B220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E212B5"/>
    <w:multiLevelType w:val="multilevel"/>
    <w:tmpl w:val="C62C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DE5DF5"/>
    <w:multiLevelType w:val="multilevel"/>
    <w:tmpl w:val="6F02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02192D"/>
    <w:multiLevelType w:val="multilevel"/>
    <w:tmpl w:val="344A77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2D7064"/>
    <w:multiLevelType w:val="multilevel"/>
    <w:tmpl w:val="E61EAB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6C70EE"/>
    <w:multiLevelType w:val="multilevel"/>
    <w:tmpl w:val="677803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000B81"/>
    <w:multiLevelType w:val="multilevel"/>
    <w:tmpl w:val="F380090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081AFB"/>
    <w:multiLevelType w:val="multilevel"/>
    <w:tmpl w:val="9B6877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147E75"/>
    <w:multiLevelType w:val="multilevel"/>
    <w:tmpl w:val="23C0FC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1734B8"/>
    <w:multiLevelType w:val="multilevel"/>
    <w:tmpl w:val="471EC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7E34CB"/>
    <w:multiLevelType w:val="multilevel"/>
    <w:tmpl w:val="FFA2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4B3924"/>
    <w:multiLevelType w:val="multilevel"/>
    <w:tmpl w:val="C804E5B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906DC5"/>
    <w:multiLevelType w:val="multilevel"/>
    <w:tmpl w:val="D8BA1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C9540E"/>
    <w:multiLevelType w:val="multilevel"/>
    <w:tmpl w:val="E6EA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FF3754"/>
    <w:multiLevelType w:val="multilevel"/>
    <w:tmpl w:val="B196366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B744F9"/>
    <w:multiLevelType w:val="multilevel"/>
    <w:tmpl w:val="8410F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16"/>
  </w:num>
  <w:num w:numId="3">
    <w:abstractNumId w:val="34"/>
  </w:num>
  <w:num w:numId="4">
    <w:abstractNumId w:val="46"/>
  </w:num>
  <w:num w:numId="5">
    <w:abstractNumId w:val="19"/>
  </w:num>
  <w:num w:numId="6">
    <w:abstractNumId w:val="2"/>
  </w:num>
  <w:num w:numId="7">
    <w:abstractNumId w:val="27"/>
  </w:num>
  <w:num w:numId="8">
    <w:abstractNumId w:val="41"/>
  </w:num>
  <w:num w:numId="9">
    <w:abstractNumId w:val="38"/>
  </w:num>
  <w:num w:numId="10">
    <w:abstractNumId w:val="10"/>
  </w:num>
  <w:num w:numId="11">
    <w:abstractNumId w:val="26"/>
  </w:num>
  <w:num w:numId="12">
    <w:abstractNumId w:val="20"/>
  </w:num>
  <w:num w:numId="13">
    <w:abstractNumId w:val="39"/>
  </w:num>
  <w:num w:numId="14">
    <w:abstractNumId w:val="48"/>
  </w:num>
  <w:num w:numId="15">
    <w:abstractNumId w:val="9"/>
  </w:num>
  <w:num w:numId="16">
    <w:abstractNumId w:val="45"/>
  </w:num>
  <w:num w:numId="17">
    <w:abstractNumId w:val="13"/>
  </w:num>
  <w:num w:numId="18">
    <w:abstractNumId w:val="17"/>
  </w:num>
  <w:num w:numId="19">
    <w:abstractNumId w:val="11"/>
  </w:num>
  <w:num w:numId="20">
    <w:abstractNumId w:val="25"/>
  </w:num>
  <w:num w:numId="21">
    <w:abstractNumId w:val="40"/>
  </w:num>
  <w:num w:numId="22">
    <w:abstractNumId w:val="23"/>
  </w:num>
  <w:num w:numId="23">
    <w:abstractNumId w:val="32"/>
  </w:num>
  <w:num w:numId="24">
    <w:abstractNumId w:val="18"/>
  </w:num>
  <w:num w:numId="25">
    <w:abstractNumId w:val="36"/>
  </w:num>
  <w:num w:numId="26">
    <w:abstractNumId w:val="0"/>
  </w:num>
  <w:num w:numId="27">
    <w:abstractNumId w:val="35"/>
  </w:num>
  <w:num w:numId="28">
    <w:abstractNumId w:val="1"/>
  </w:num>
  <w:num w:numId="29">
    <w:abstractNumId w:val="7"/>
  </w:num>
  <w:num w:numId="30">
    <w:abstractNumId w:val="3"/>
  </w:num>
  <w:num w:numId="31">
    <w:abstractNumId w:val="29"/>
  </w:num>
  <w:num w:numId="32">
    <w:abstractNumId w:val="4"/>
  </w:num>
  <w:num w:numId="33">
    <w:abstractNumId w:val="15"/>
  </w:num>
  <w:num w:numId="34">
    <w:abstractNumId w:val="43"/>
  </w:num>
  <w:num w:numId="35">
    <w:abstractNumId w:val="21"/>
  </w:num>
  <w:num w:numId="36">
    <w:abstractNumId w:val="33"/>
  </w:num>
  <w:num w:numId="37">
    <w:abstractNumId w:val="28"/>
  </w:num>
  <w:num w:numId="38">
    <w:abstractNumId w:val="31"/>
  </w:num>
  <w:num w:numId="39">
    <w:abstractNumId w:val="44"/>
  </w:num>
  <w:num w:numId="40">
    <w:abstractNumId w:val="30"/>
  </w:num>
  <w:num w:numId="41">
    <w:abstractNumId w:val="5"/>
  </w:num>
  <w:num w:numId="42">
    <w:abstractNumId w:val="6"/>
  </w:num>
  <w:num w:numId="43">
    <w:abstractNumId w:val="14"/>
  </w:num>
  <w:num w:numId="44">
    <w:abstractNumId w:val="49"/>
  </w:num>
  <w:num w:numId="45">
    <w:abstractNumId w:val="37"/>
  </w:num>
  <w:num w:numId="46">
    <w:abstractNumId w:val="8"/>
  </w:num>
  <w:num w:numId="47">
    <w:abstractNumId w:val="12"/>
  </w:num>
  <w:num w:numId="48">
    <w:abstractNumId w:val="42"/>
  </w:num>
  <w:num w:numId="49">
    <w:abstractNumId w:val="22"/>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176152"/>
    <w:rsid w:val="001C100E"/>
    <w:rsid w:val="00380E8E"/>
    <w:rsid w:val="003914D1"/>
    <w:rsid w:val="003E7F78"/>
    <w:rsid w:val="005726EF"/>
    <w:rsid w:val="0061348C"/>
    <w:rsid w:val="00632D5F"/>
    <w:rsid w:val="008025D2"/>
    <w:rsid w:val="009617C5"/>
    <w:rsid w:val="00A87EA6"/>
    <w:rsid w:val="00B81857"/>
    <w:rsid w:val="00BE6FED"/>
    <w:rsid w:val="00BF7F13"/>
    <w:rsid w:val="00C21E5C"/>
    <w:rsid w:val="00C30817"/>
    <w:rsid w:val="00C850FE"/>
    <w:rsid w:val="00CF5EAC"/>
    <w:rsid w:val="00E2628C"/>
    <w:rsid w:val="00EA4541"/>
    <w:rsid w:val="00F00212"/>
    <w:rsid w:val="00FD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210003116">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225526332">
      <w:bodyDiv w:val="1"/>
      <w:marLeft w:val="0"/>
      <w:marRight w:val="0"/>
      <w:marTop w:val="0"/>
      <w:marBottom w:val="0"/>
      <w:divBdr>
        <w:top w:val="none" w:sz="0" w:space="0" w:color="auto"/>
        <w:left w:val="none" w:sz="0" w:space="0" w:color="auto"/>
        <w:bottom w:val="none" w:sz="0" w:space="0" w:color="auto"/>
        <w:right w:val="none" w:sz="0" w:space="0" w:color="auto"/>
      </w:divBdr>
    </w:div>
    <w:div w:id="1381974172">
      <w:bodyDiv w:val="1"/>
      <w:marLeft w:val="0"/>
      <w:marRight w:val="0"/>
      <w:marTop w:val="0"/>
      <w:marBottom w:val="0"/>
      <w:divBdr>
        <w:top w:val="none" w:sz="0" w:space="0" w:color="auto"/>
        <w:left w:val="none" w:sz="0" w:space="0" w:color="auto"/>
        <w:bottom w:val="none" w:sz="0" w:space="0" w:color="auto"/>
        <w:right w:val="none" w:sz="0" w:space="0" w:color="auto"/>
      </w:divBdr>
    </w:div>
    <w:div w:id="1426999137">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699547266">
      <w:bodyDiv w:val="1"/>
      <w:marLeft w:val="0"/>
      <w:marRight w:val="0"/>
      <w:marTop w:val="0"/>
      <w:marBottom w:val="0"/>
      <w:divBdr>
        <w:top w:val="none" w:sz="0" w:space="0" w:color="auto"/>
        <w:left w:val="none" w:sz="0" w:space="0" w:color="auto"/>
        <w:bottom w:val="none" w:sz="0" w:space="0" w:color="auto"/>
        <w:right w:val="none" w:sz="0" w:space="0" w:color="auto"/>
      </w:divBdr>
    </w:div>
    <w:div w:id="1718773768">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882397334">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17732672E0E7B2A229A9B7188D3D5AD2E57DBBC926EE50AC12946B238613ABAB4E63573631EFBB3673FEAC1CB3BFFEA8FD1DF1D9C80751Bp6J" TargetMode="External"/><Relationship Id="rId5" Type="http://schemas.openxmlformats.org/officeDocument/2006/relationships/hyperlink" Target="consultantplus://offline/ref=37107A585E67E8F63DBB0C0AD4C92957F2A65A3F3E3A85D950DD7372B93150F560BA0EA0A9C8282FF9BE48ED78A228DE86E02364A3F855c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6708</Words>
  <Characters>38238</Characters>
  <Application>Microsoft Office Word</Application>
  <DocSecurity>0</DocSecurity>
  <Lines>318</Lines>
  <Paragraphs>89</Paragraphs>
  <ScaleCrop>false</ScaleCrop>
  <Company>Microsoft</Company>
  <LinksUpToDate>false</LinksUpToDate>
  <CharactersWithSpaces>44857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2022-09-28T12:14:00Z</dcterms:created>
  <dcterms:modified xsi:type="dcterms:W3CDTF">2022-09-28T12:14:00Z</dcterms:modified>
</cp:coreProperties>
</file>