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0E" w:rsidRPr="001C100E" w:rsidRDefault="001C100E" w:rsidP="001C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C100E" w:rsidRPr="001C100E" w:rsidRDefault="001C100E" w:rsidP="001C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1C100E" w:rsidRPr="001C100E" w:rsidRDefault="001C100E" w:rsidP="001C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1C100E" w:rsidRPr="001C100E" w:rsidRDefault="001C100E" w:rsidP="001C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  от  07.12.2021 г. № 1206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изменения в постановление Администрации Шумихинского муниципального округа Курганской области от 17.04.2021 г. № 382 «Об утверждении Положения об отраслевой системе оплаты труда работников муниципального казенного учреждения «Административно-хозяйственная группа»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В целях  приведения нормативного правового акта в соответствие с  действующим законодательством Администрация Шумихинского муниципального округа Курганской области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C100E" w:rsidRPr="001C100E" w:rsidRDefault="001C100E" w:rsidP="00076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Шумихинского муниципального округа Курганской области от 17.04.2021 г. № 382 «Об утверждении Положения об отраслевой системе оплаты труда работников муниципального казенного учреждения «Административно-хозяйственная группа» (далее – постановление) следующие изменения: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1.1. Пункт 13 раздела II приложения к постановлению изложить в следующей редакции: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«13. Применение повышающих коэффициентов не образует новый оклад (должностной оклад) и не учитывается при начислении иных стимулирующих и компенсационных выплат</w:t>
      </w:r>
      <w:proofErr w:type="gramStart"/>
      <w:r w:rsidRPr="001C100E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1C100E">
        <w:rPr>
          <w:rFonts w:ascii="Times New Roman" w:eastAsia="Times New Roman" w:hAnsi="Times New Roman" w:cs="Times New Roman"/>
          <w:sz w:val="24"/>
          <w:szCs w:val="24"/>
        </w:rPr>
        <w:lastRenderedPageBreak/>
        <w:t>1.2. Пункт 37 раздела V приложения к постановлению изложить в следующей редакции: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«37. Стимулирующая выплата за интенсивность и высокие результаты работы устанавливается: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- руководителю муниципального казенного учреждения «Административно-хозяйственная группа» - за успешное и добросовестное исполнение работником своих обязанностей;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- работникам по общеотраслевым должностям служащих – за выполнение порученной работы, связанной с обеспечением рабочего процесса;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- работникам по профессии рабочих – за качество выполняемых работ.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Размер надбавки может устанавливаться как в абсолютном значении, так и в коэффициентах к окладу. Надбавка устанавливается в пределах фонда оплаты труда сроком не более 1 года, в течение которого может быть сохранена или отменена</w:t>
      </w:r>
      <w:proofErr w:type="gramStart"/>
      <w:r w:rsidRPr="001C100E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1.3. Пункт 38 раздела V приложения к постановлению изложить в следующей редакции: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«38. Стимулирующая выплата за выслугу лет устанавливается руководителю и работникам по общеотраслевым должностям служащих учреждения. Надбавка устанавливается за время работы в учреждении – время работы по специальности в следующих коэффициентах к окладу (должностному окладу):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при выслуге от 1 до 3 лет – 0,05;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при выслуге от 3 до 5 лет – 0,10;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при выслуге от 5 до 10 лет – 0,15;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при выслуге свыше 10 лет – 0,20.».</w:t>
      </w:r>
    </w:p>
    <w:p w:rsidR="001C100E" w:rsidRPr="001C100E" w:rsidRDefault="001C100E" w:rsidP="00076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1C100E" w:rsidRPr="001C100E" w:rsidRDefault="001C100E" w:rsidP="00076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распространяется на правоотношения, возникшие с 17.04.2021 г.</w:t>
      </w:r>
    </w:p>
    <w:p w:rsidR="001C100E" w:rsidRPr="001C100E" w:rsidRDefault="001C100E" w:rsidP="00076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100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C100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 возложить  на заместителя  Главы  Шумихинского муниципального округа Курганской области.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>Глава Шумихинского </w:t>
      </w:r>
    </w:p>
    <w:p w:rsidR="001C100E" w:rsidRPr="001C100E" w:rsidRDefault="001C100E" w:rsidP="001C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0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                                             С.И. </w:t>
      </w:r>
      <w:proofErr w:type="spellStart"/>
      <w:r w:rsidRPr="001C100E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1C100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76AF5" w:rsidRPr="001C100E" w:rsidRDefault="00076AF5" w:rsidP="001C100E"/>
    <w:sectPr w:rsidR="00076AF5" w:rsidRPr="001C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321"/>
    <w:multiLevelType w:val="multilevel"/>
    <w:tmpl w:val="A3FE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62689"/>
    <w:multiLevelType w:val="multilevel"/>
    <w:tmpl w:val="2CC83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56462"/>
    <w:rsid w:val="00076AF5"/>
    <w:rsid w:val="000B5D4D"/>
    <w:rsid w:val="00176152"/>
    <w:rsid w:val="001C100E"/>
    <w:rsid w:val="00380E8E"/>
    <w:rsid w:val="003914D1"/>
    <w:rsid w:val="003E7F78"/>
    <w:rsid w:val="005726EF"/>
    <w:rsid w:val="0061348C"/>
    <w:rsid w:val="00632D5F"/>
    <w:rsid w:val="008025D2"/>
    <w:rsid w:val="009617C5"/>
    <w:rsid w:val="00A87EA6"/>
    <w:rsid w:val="00B81857"/>
    <w:rsid w:val="00BE6FED"/>
    <w:rsid w:val="00C21E5C"/>
    <w:rsid w:val="00C30817"/>
    <w:rsid w:val="00CF5EAC"/>
    <w:rsid w:val="00E2628C"/>
    <w:rsid w:val="00EA4541"/>
    <w:rsid w:val="00F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2022-09-28T12:13:00Z</dcterms:created>
  <dcterms:modified xsi:type="dcterms:W3CDTF">2022-09-28T12:13:00Z</dcterms:modified>
</cp:coreProperties>
</file>