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  МУНИЦИПАЛЬНЫЙ ОКРУГ КУРГАНСКОЙ ОБЛАСТИ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 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КУРГАНСКОЙ ОБЛАСТИ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от      11.11.2021г. № 1080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Шумихинском муниципальный округе Курганской области на 2021-2025 годы»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Администрация Шумихинского муниципального округа Курганской области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81857" w:rsidRPr="00B81857" w:rsidRDefault="00B81857" w:rsidP="008A6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Утвердить муниципальную программу Шумихинского муниципального округа Курганской области «Энергосбережение и повышение энергетической эффективности в Шумихинском муниципальный округе Курганской области на 2021-2025 годы» согласно приложению к настоящему постановлению.</w:t>
      </w:r>
    </w:p>
    <w:p w:rsidR="00B81857" w:rsidRPr="00B81857" w:rsidRDefault="00B81857" w:rsidP="008A6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постановление в соответствии с Уставом Шумихинского муниципального округа Курганской области.</w:t>
      </w:r>
    </w:p>
    <w:p w:rsidR="00B81857" w:rsidRPr="00B81857" w:rsidRDefault="00B81857" w:rsidP="008A6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постановление вступает в силу с момента его подписания.</w:t>
      </w:r>
    </w:p>
    <w:p w:rsidR="00B81857" w:rsidRPr="00B81857" w:rsidRDefault="00B81857" w:rsidP="008A6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Шумихинского муниципального округа Курганской области, начальника Отдела жилищно-коммунального хозяйства Администрации Шумихинского муниципального округа Курганской области.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                                          С.И. Максимовских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 Администрации Шумихинского муниципального округа от                          11.11.2021г. №1080 «О муниципальной программе «Энергосбережение и повышение энергетической эффективности в Шумихинском муниципальном округе Курганской области на 2021-2025 годы»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"Энергосбережение и повышение энергетической эффективности 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в Шумихинском муниципальном округе Курганской области на 2021 – 2025 годы"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7704"/>
      </w:tblGrid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в  Шумихинском муниципальном округе Курганской области на 2021 – 2025 годы" (далее – Программа)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Исполнитель-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Администрации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Шумихинского муниципального округа Курганской области;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Шумихинского муниципального округа Курганской области (далее -  отдел ЖКХ);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Администрации Шумихинского муниципального округа Курганской области (далее - Отдел строительства и имущества);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Шумихинского муниципального округа Курганской области (далее - Финансовый отдел);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 Курганской области (далее - Отдел культуры);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 (далее - Отдел образования);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коммунального комплекса (далее - ОКК (по согласованию);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ИП «Реутов» (по согласованию);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Управляющие компании (по согласованию).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Программы  являются  повышение энергетической эффективности при производстве, передаче и потреблении энергетических ресурсов в Шумихинском муниципальном округе за  счет снижения удельных показателей энергоемкости и энергопотребления, создание условий для перевода экономики и  бюджетной сферы муниципального образования  на энергосберегающий путь развития,  снижение расходов муниципального бюджета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использования, экономия топливно-экономических ресурсов.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 муниципальными учреждениями;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 внедрение энергоэффективных устройств (оборудования и технологий) в муниципальных зданиях;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компетентности работников муниципальных учреждений в вопросах эффективного использования энергетических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ресурсов;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- 100% обеспечение бюджетных учреждений приборами учета энергоресурсов.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годы.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  составляет 5,55 млн. рублей. Из них: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 – 5,4 млн. руб.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 – 0,15 млн. руб.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7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снижение затрат бюджета Шумихинского муниципального округа Курганской области на оплату потребляемых энергоресурсов;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повышение заинтересованности в энергосбережении;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100% оснащение бюджетных учреждений приборами учета;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 достижение целевых показателей программы (приложение 2).</w:t>
            </w:r>
          </w:p>
        </w:tc>
      </w:tr>
    </w:tbl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Характеристика текущего состояния в сфере энергосбережения и энергетической эффективности в Шумихинском муниципальном округе Курганской области 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Шумихинский муниципальный округ Курганской области - муниципальное образование в Курганской области. Административный центр – город Шумиха. Муниципальный округ расположен в западной части Курганской области и граничит с Щучанским, Шадринским, Мишкинским, Альменевским и Далматовским районами области. Территория занимает 2809 кв. км. Численность проживающих на 01.01.2021г. составляет 24521  человек.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состав муниципального округа входят 46 населенных пунктов.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большинстве сельских населенных пунктов муниципального округа централизованные системы коммунального хозяйства отсутствуют, население проживает в домах преимущественно одноэтажных, индивидуальных с печным отоплением. Водоснабжение также индивидуальное (скважины, колодцы) или же местная водопроводная сеть, организованная самим населением. Детские сады, школы, дома культуры, как правило, имеют собственные котельные, ФАПы имеют преимущественно печное отопление.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 xml:space="preserve">В городе Шумихе теплоснабжение многоквартирных домов и учреждений социальной сферы осуществляется централизовано, часть многоквартирных домов имеет </w:t>
      </w: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поквартирное газовое отопление. Жители индивидуальных домов используют в основном индивидуальное газовое отопление, но остались дома и с печным отоплением.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            На 01.01.2021г. на территории муниципального округа действует 39 котельных, отапливающих население и социальную сферу (22 из них работают на газе, 16 на угле, 1 котельная отапливается дровами). Общая протяженность муниципальных тепловых сетей в двухтрубном исчислении 32,4 км.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Централизованное водоснабжение осуществляется в городе Шумихе и селе Каменное Шумихинского муниципального округа Курганской области.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Централизованным электроснабжением охвачен весь Шумихинский муниципальный округ Курганской области.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муниципальном округе имеет место устойчивая тенденция на повышение стоимости энергетических ресурсов.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находящихся в муниципальной собственности (далее – муниципальные здания). Муниципальные здания находятся в оперативном управлении муниципальных учреждений. В Шумихинском муниципальном округе действуют 3 учреждения культуры, 15 учреждений образования.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условиях роста стоимости энергоресурсов, дефицита муниципального бюджета, экономического кризиса крайне важным становится обеспечение эффективного использования энергоресурсов в муниципальных зданиях,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Затраты на оплату коммунальных услуг муниципальных учреждений превышают сумму 50 млн. руб. в год. При этом, примерно 15 процентов этих затрат являются следствием отсутствия эффективных методов использования ресурсов и эффективного управления потреблением энергии.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числе основных причин, по которым энергосбережение муниципальных зданий выходит на первый план является необходимость: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снижения расходов муниципального бюджета на оплату коммунальных услуг;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уменьшения роста затрат на коммунальные услуги в муниципальных учреждениях при неизбежном увеличении тарифов.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 xml:space="preserve">   В Шумихинском муниципальном округе Курганской области существует значительный потенциал энергосбережения в зданиях школ, больниц, детских садов, а также административных зданиях, предполагаемый потенциал энергосбережения составляет порядка 20 процентов. В настоящее время капитальный ремонт и реконструкция муниципальных зданий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</w:t>
      </w: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потреблением услуг в муниципальных учреждениях не стимулирует их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 Персонал зданий в большинстве случаев не имеет должной квалификации, что становится причиной сбоев в их работе, преждевременному выходу оборудования из строя.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Значительную часть бюджета составляет оплата за потребленную электроэнергию на уличное освещение. Большая часть установленных светильников расходует значительное количество электроэнергии и нуждается в замене на светодиодные.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Жилой сектор муниципального округа, как уже отмечалось, представлен в основном индивидуальными домами. Многоквартирные дома есть только в г. Шумихе (86 домов); п. Пристанционный (2 дома); с. Стариково (7 домов); с. Крутая Горка (12 домов).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31197013"/>
      <w:bookmarkEnd w:id="0"/>
      <w:r w:rsidRPr="00B81857">
        <w:rPr>
          <w:rFonts w:ascii="Times New Roman" w:eastAsia="Times New Roman" w:hAnsi="Times New Roman" w:cs="Times New Roman"/>
          <w:sz w:val="24"/>
          <w:szCs w:val="24"/>
        </w:rPr>
        <w:t>   Процесс по повышению энергоэффективности в муниципальных зданиях должен иметь постоянный характер, а не ограничиваться отдельными, разрозненными мероприятиями. 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Приоритеты и цели государственной политики в сфере энергосбережения и повышения энергетической эффективности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Направления реализации Программы соответствуют приоритетам и целям государственной политики в области энергосбережения и повышения энергетической эффективности, в том числе обозначенным в подпрограмме "Энергосбережение и повышение энергетической эффективности" государственной программы Российской Федерации "Развитие энергетики", утвержденной </w:t>
      </w:r>
      <w:hyperlink r:id="rId5" w:history="1">
        <w:r w:rsidRPr="00B81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15 апреля 2014 года N 321</w:t>
        </w:r>
      </w:hyperlink>
      <w:r w:rsidRPr="00B81857">
        <w:rPr>
          <w:rFonts w:ascii="Times New Roman" w:eastAsia="Times New Roman" w:hAnsi="Times New Roman" w:cs="Times New Roman"/>
          <w:sz w:val="24"/>
          <w:szCs w:val="24"/>
        </w:rPr>
        <w:t> (далее - подпрограмма), и </w:t>
      </w:r>
      <w:hyperlink r:id="rId6" w:history="1">
        <w:r w:rsidRPr="00B81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Указе Президента Российской Федерации от 4 июня 2008 года N 889 "О некоторых мерах по повышению энергетической и экологической эффективности российской экономики"</w:t>
        </w:r>
      </w:hyperlink>
      <w:r w:rsidRPr="00B81857">
        <w:rPr>
          <w:rFonts w:ascii="Times New Roman" w:eastAsia="Times New Roman" w:hAnsi="Times New Roman" w:cs="Times New Roman"/>
          <w:sz w:val="24"/>
          <w:szCs w:val="24"/>
        </w:rPr>
        <w:t>, а также в </w:t>
      </w:r>
      <w:hyperlink r:id="rId7" w:anchor="65A0IQ" w:history="1">
        <w:r w:rsidRPr="00B81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Энергетической стратегии России на период до 2030 года</w:t>
        </w:r>
      </w:hyperlink>
      <w:r w:rsidRPr="00B81857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8" w:history="1">
        <w:r w:rsidRPr="00B81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 Правительства Российской Федерации от 13 ноября 2009 года N 1715-р</w:t>
        </w:r>
      </w:hyperlink>
      <w:r w:rsidRPr="00B81857">
        <w:rPr>
          <w:rFonts w:ascii="Times New Roman" w:eastAsia="Times New Roman" w:hAnsi="Times New Roman" w:cs="Times New Roman"/>
          <w:sz w:val="24"/>
          <w:szCs w:val="24"/>
        </w:rPr>
        <w:t>, Стратегии развития информационного общества в Российской Федерации на 2017 - 2030 годы, утвержденной </w:t>
      </w:r>
      <w:hyperlink r:id="rId9" w:history="1">
        <w:r w:rsidRPr="00B81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 Президента Российской Федерации от 9 мая 2017 года N 203</w:t>
        </w:r>
      </w:hyperlink>
      <w:r w:rsidRPr="00B818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br/>
        <w:t>-    максимально эффективное использование природных энергетических ресурсов и потенциала энергетического сектора для устойчивого роста экономики, повышения качества жизни населения;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увеличение объема внебюджетных инвестиций, привлеченных на реализацию мероприятий (проектов) в области энергосбережения и повышения энергетической эффективности;</w:t>
      </w:r>
      <w:r w:rsidRPr="00B81857">
        <w:rPr>
          <w:rFonts w:ascii="Times New Roman" w:eastAsia="Times New Roman" w:hAnsi="Times New Roman" w:cs="Times New Roman"/>
          <w:sz w:val="24"/>
          <w:szCs w:val="24"/>
        </w:rPr>
        <w:br/>
        <w:t>-   повышение количества обученных работников, ответственных за энергосбережение и повышение энергетической эффективности;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- переход на путь инновационного и энергоэффективного развития.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Цели и задачи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повышение энергетической эффективности при производстве, передаче и потреблении энергетических ресурсов в Шумихинском муниципальном округе за  счет снижения удельных показателей энергоемкости и энергопотребления;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  создание условий для перевода экономики и  бюджетной сферы муниципального образования  на энергосберегающий путь развития;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снижение расходов муниципального бюджета.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задач: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30665773"/>
      <w:bookmarkEnd w:id="1"/>
      <w:r w:rsidRPr="00B81857">
        <w:rPr>
          <w:rFonts w:ascii="Times New Roman" w:eastAsia="Times New Roman" w:hAnsi="Times New Roman" w:cs="Times New Roman"/>
          <w:sz w:val="24"/>
          <w:szCs w:val="24"/>
        </w:rPr>
        <w:t>-  уменьшение потребления энергоресурсов и связанных с этим затрат в среднем на 10-15 процентов;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учёта потребляемых энергетических ресурсов;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внедрение энергоэффективных устройств (оборудования и технологий);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популяризация идей энергосбережения среди населения;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замена светильников уличного освещения на энергоэффективные (светодиодные).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Сроки реализации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предусмотрена на период до 2025 года. Условием досрочного прекращения реализации Программы является досрочное достижение целей и выполнение задач Программы, изменение направления и приоритетов политики.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могут возникнуть следующие риски: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1) увеличение темпов роста цен на энергоносители, в том числе вследствие либерализации цен на электроэнергию и газ;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2) недостаточная активность хозяйствующих субъектов и населения в решении задач по энергосбережению;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3) недостаточное ресурсное обеспечение запланированных мероприятий.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Прогноз ожидаемых конечных результатов реализации муниципальной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В ходе реализации муниципальной программы должно быть обеспечено: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уменьшение износа основных фондов и повышение их эффективности,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внедрение либо замещение устаревшего технологического оборудования на новое энергоэффективное и энергосберегающее, использование которого позволит оптимизировать расходы бюджета Шумихинского муниципального округа Курганской области на оплату коммунальных услуг;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проведение технологического перевооружения за счет внедрения энергосберегающих и энергоэффективных технологий;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переход на более экономически и экологически эффективный вид топлива в транспортной отрасли;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развитие кадрового потенциала муниципальной службы через обучение и повышение квалификации в области энергосбережения и повышения энергетической эффективности муниципальных служащих;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повышение уровня осведомленности населения Шумихинского муниципального округа Курганской области о мероприятиях по энергосбережению и повышению энергетической эффективности и осознания необходимости их осуществления;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повышение энергетической эффективности объектов бюджетной сферы;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сокращение текущих расходов на содержание объектов бюджетной сферы;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стимулирование энергосберегающего поведения потребителей коммунальных ресурсов;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снижение потребления коммунальных ресурсов;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повышение комфорта проживания в многоквартирных домах;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- сокращение расходов на содержание объектов, потребляющих энергоресурсы.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Система Программных мероприятий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 xml:space="preserve">          Мероприятия Программы с указанием сроков их реализации, исполнителей, объемов финансирования по источникам и годам, а также с показателями эффекта от </w:t>
      </w: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мероприятий приведены в приложении 1 к настоящей Программе.  Мероприятия будут уточняться при ежегодной корректировке программы.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Целевые индикаторы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программы с указанием плановых значений по годам реализации муниципальной программы приведен в приложении 2 к настоящей программе.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VIII. Ресурсное обеспечение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будет осуществляться за счет средств бюджета Шумихинского муниципального округа Курганской области, вышестоящих бюджетов (по согласованию).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Для реализации мероприятий Программы привлекаются внебюджетные средства (по согласованию). В качестве внебюджетных средств на проведение мероприятий по энергосбережению и повышению энергоэффективности в организациях сферы услуг используются собственные и заемные средства этих организаций, средства, полученные в результате надбавки к тарифам при реализации инвестиционных программ.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4"/>
        <w:gridCol w:w="4771"/>
      </w:tblGrid>
      <w:tr w:rsidR="00B81857" w:rsidRPr="00B81857" w:rsidTr="00B81857">
        <w:trPr>
          <w:tblCellSpacing w:w="15" w:type="dxa"/>
        </w:trPr>
        <w:tc>
          <w:tcPr>
            <w:tcW w:w="777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1288"/>
        <w:gridCol w:w="1817"/>
        <w:gridCol w:w="270"/>
        <w:gridCol w:w="251"/>
        <w:gridCol w:w="279"/>
        <w:gridCol w:w="242"/>
        <w:gridCol w:w="288"/>
        <w:gridCol w:w="233"/>
        <w:gridCol w:w="294"/>
        <w:gridCol w:w="227"/>
        <w:gridCol w:w="166"/>
        <w:gridCol w:w="356"/>
        <w:gridCol w:w="1712"/>
      </w:tblGrid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0" w:type="dxa"/>
            <w:gridSpan w:val="3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муниципальной программе "Энергосбережение и повышение энергетической эффективности в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Шумихинском муниципальный округе Курганской области на 2021-2025годы "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программы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Объемы финансирования, млн. рублей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I. 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720" w:type="dxa"/>
            <w:gridSpan w:val="11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в Росреестре бесхозяйных объектов недвижимого имущества (при выявлении)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права муниципальной собственности (при выявлении бесхозяйных объектов)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II. Мероприятия по организации управления бесхозяйными объектами </w:t>
            </w: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Заключение договоров на ответственное хранение с ФЛ и ЮЛ до момента регистрации муниципальной собственности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0" w:type="dxa"/>
            <w:gridSpan w:val="10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0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0  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0  </w:t>
            </w:r>
          </w:p>
        </w:tc>
        <w:tc>
          <w:tcPr>
            <w:tcW w:w="1740" w:type="dxa"/>
            <w:gridSpan w:val="3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0  </w:t>
            </w:r>
          </w:p>
        </w:tc>
        <w:tc>
          <w:tcPr>
            <w:tcW w:w="13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III. Мероприятия по 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угольных котельных на газообразное топливо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ртутных светильников уличного освещения на светодиодные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ЖКХ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IV.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систем освещения в бюджетной сфере Шумихинского муниципального округа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0,2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(замена) приборов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учета энергоресурсов в муниципальных учреждениях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Шумихинского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Отраслевые отделы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муниципальных котельных к отопительному сезону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автономных источников электроэнергии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V. Мероприятия по оснащению приборами учета используемых энергетических ресурсов в жилищном фонде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общедомовых приборов учета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жилых домов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VI. 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систем освещения в жилищной сфере – замена электрических ламп накаливания на энергосберегающие в местах общего пользования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ТСЖ, Управляющие компании (по согласованию)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балансировочных вентелей в системах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 МКД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ТСЖ, Управляющие компании (по согласованпию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VII.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 премировании при достижении показателей по энергосбережению в бюджетных учреждениях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Шумихинского муниципального округа Курганской области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VIII. 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Переоборудование маршрутных газелей на газообразное топливо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согласованию)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IX. Мероприятия по информационному обеспечению мероприятий по энергосбережению и повышению энергетической эффективности, в том числе информированию потребителей энергетических ресурсов о мероприятиях программы и о способах энергосбережения и повышения энергетической эффективности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Шумихинского муниципального округа, в социальных сетях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15705" w:type="dxa"/>
            <w:gridSpan w:val="14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X.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использования в качестве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4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перечню мероприятий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2021 - 2025 годы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0,28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1,43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1,38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1,23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1,23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5,55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Шумихинского муниципального округа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665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1,35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эффективности в Шумихинском муниципальном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округе Курганской области на 2021-2025 годы»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Целевые индикаторы программы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458"/>
        <w:gridCol w:w="3254"/>
        <w:gridCol w:w="2067"/>
        <w:gridCol w:w="2067"/>
        <w:gridCol w:w="2067"/>
        <w:gridCol w:w="2067"/>
        <w:gridCol w:w="2067"/>
        <w:gridCol w:w="2082"/>
      </w:tblGrid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 в 2020г.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муниципального 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число многоквартирных домов, расположенных на территории муниципального образования, оснащенных коллективными (общедомовыми) приборами учета потребляемого коммунального ресурса i, единиц;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число многоквартирных домов, расположенных на территории муниципального образования, в которых имеется потребность  в оснащении приборами учета потребляемого коммунального ресурса i, единиц.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91% 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-98%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92%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98%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98%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-96%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99%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-98%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99%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100%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100%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число квартир в многоквартирных домах,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жилых домов (домовладений), расположенных на территории муниципального образования, фактически оснащенных приборами учета потребляемого коммунального ресурса i, единиц;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потребляемого коммунального ресурса i, единиц.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-82%;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– 94,1%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94%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потребляемого муниципальными учреждениями ресурса i (природного газа, тепловой энергии, электрической энергии, горячей и холодной воды), приобретаемого по приборам учета на территории муниципального образования, тыс. куб. м, Гкал,  , тыс. куб. м;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общий объем потребляемого ресурса i (природного газа, тепловой энергии, электрической энергии, горячей и холодной воды) муниципальными учреждениями на территории муниципального образования, тыс. куб. м, Гкал,  , тыс. куб.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ТЭ 82,3%;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99,3%.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 – 82%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99,5%.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ТЭ- 83%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99,5%.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ТЭ- 83%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99,7%.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ТЭ-84%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99,8%.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ТЭ-85%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Газ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100%;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ЭЭ 100%.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системах централизованного теплоснабжения на территории субъекта Российской Федерации учреждений здравоохранения и муниципального образования)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объем тепловой энергии, отпущенной в тепловые сети от источников тепловой энергии, функционирующих в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режиме комбинированной выработки тепловой и электрической энергии на территории муниципального образования, тыс. Гкал;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общий объем тепловой энергии, отпущенной в системы централизованного теплоснабжения на территории субъекта Российской Федерации муниципального образования, тыс. Гкал.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Шумихинского муниципального округа нет источников тепловой энергии, функционирующих в режиме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комбинированной выработки тепловой и электрической энергии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(Гкал/кв. м),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Гкал;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0,202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0,201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0,199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0,198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Удельный расход электрической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субъектов (органов местного самоуправления)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  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общая площадь зданий и помещений учебно-воспитательного назначения муниципальных организаций, находящихся в ведении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  местного самоуправления, кв. м.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(Гкал/кв. м),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самоуправления, Гкал;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самоуправления,  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зданий и помещений здравоохранения и социального обслуживания населения муниципальных организаций, находящихся в ведении местного самоуправления,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нет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площадь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домов, расположенных на территории муниципального образования, имеющих класс энергетической эффективности "В" и выше, кв. м;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многоквартирных домов, расположенных на территориимуниципального образования,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энергетической эффективности каждого из многоквартирных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домов не установлен. Расчет показателя не представляется возможным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в многоквартирных домах, расположенных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 (Гкал/кв. м),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тепловой энергии в многоквартирных домах, расположенных на территории субъекта Российской Федерации (муниципального образования), Гкал;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многоквартирных домов, расположенных на территории субъекта Российской Федерации (муниципального образования),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0,201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в многоквартирных домах, расположенных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электрической энергии в многоквартирных домах, расположенных на территории муниципального образования,  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общая площадь многоквартирных домов, расположенных на территории муниципального образования, кв. м.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Удельный расход холодной воды в многоквартирных домах на территории муниципального образования (в расчете на 1 жителя)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(куб.м/чел.),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объем потребления </w:t>
            </w: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холодной воды в многоквартирных домах, расположенных на территории муниципального образования, куб. м;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количество жителей, проживающих в многоквартирных домах, расположенных на территории муниципального образования, человек.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6,6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горячей воды в многоквартирных домах на территории муниципального образования (в расчете на 1 жителя)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(куб.м/чел.),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горячей воды в многоквартирных домах, расположенных на территории субъекта Российской Федерации (муниципального образования), куб. м;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горячее водоснабжение не осуществляется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топлива на отпуск электрической энергии тепловыми электростанциями на территории субъекта Российской Федерации (муниципального образования)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топлива на отпущенную электрическую энергию тепловыми электростанциями на территории муниципального образования, т у.т.;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отпущенной электрической энергии тепловыми электростанциями на территории муниципального образования,  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топлива на отпущенную тепловую энергию с коллекторов тепловых электростанций на территории субъекта Российской Федерации (муниципального образования)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(т.у.т./тыс.Гкал),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топлива на отпущенную тепловую энергию с коллекторов тепловых электростанций на территории субъекта Российской Федерации (муниципального образования), т у.т.;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отпущенной тепловой энергии с коллекторов тепловых электростанций на территории субъекта Российской Федерации (муниципального образования), тыс. Гкал.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Шумихинского муниципального округа отсутствуют тепловые электростанции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(т. у. т./тыс. Гкал),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потребления топлива на отпущенную с коллекторов котельных в тепловую сеть тепловую энергию на территории муниципального образования, т у.т.;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отпущенной с коллекторов котельных в тепловую сеть тепловой энергии на территории муниципального образования, тыс. Гкал.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 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потерь электрической энергии при ее передаче по распределительным сетям на территории муниципального образования,  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общий объем переданной электрической энергии по распределительным сетям на территории муниципального образования,  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объем потерь тепловой энергии при ее передаче на территории муниципального образования, тыс. Гкал;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общий объем переданной тепловой энергии на территории муниципального образования, тыс. Гкал.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B81857" w:rsidRPr="00B81857" w:rsidTr="00B8185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энергоэффективных</w:t>
            </w:r>
            <w:hyperlink r:id="rId10" w:anchor="222" w:history="1">
              <w:r w:rsidRPr="00B818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источников света в системах уличного освещения на территории муниципального образования </w:t>
            </w:r>
          </w:p>
        </w:tc>
        <w:tc>
          <w:tcPr>
            <w:tcW w:w="391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количество энергоэффективных источников света в системах уличного освещения на территории муниципального образования, единиц;</w:t>
            </w:r>
          </w:p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общее количество источников света в системах уличного освещения на территории муниципального образования, единиц.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5" w:type="dxa"/>
            <w:vAlign w:val="center"/>
            <w:hideMark/>
          </w:tcPr>
          <w:p w:rsidR="00B81857" w:rsidRPr="00B81857" w:rsidRDefault="00B81857" w:rsidP="00B81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857" w:rsidRPr="00B81857" w:rsidRDefault="00B81857" w:rsidP="00B81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62E9" w:rsidRPr="00B81857" w:rsidRDefault="008A62E9" w:rsidP="00B81857"/>
    <w:sectPr w:rsidR="008A62E9" w:rsidRPr="00B8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35DA"/>
    <w:multiLevelType w:val="multilevel"/>
    <w:tmpl w:val="35D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A87EA6"/>
    <w:rsid w:val="000B5D4D"/>
    <w:rsid w:val="003914D1"/>
    <w:rsid w:val="008025D2"/>
    <w:rsid w:val="008A62E9"/>
    <w:rsid w:val="00A87EA6"/>
    <w:rsid w:val="00B81857"/>
    <w:rsid w:val="00C21E5C"/>
    <w:rsid w:val="00CF5EAC"/>
    <w:rsid w:val="00EA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87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870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041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99091759" TargetMode="External"/><Relationship Id="rId10" Type="http://schemas.openxmlformats.org/officeDocument/2006/relationships/hyperlink" Target="https://www.garant.ru/products/ipo/prime/doc/4014720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9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6102</Words>
  <Characters>34788</Characters>
  <Application>Microsoft Office Word</Application>
  <DocSecurity>0</DocSecurity>
  <Lines>289</Lines>
  <Paragraphs>81</Paragraphs>
  <ScaleCrop>false</ScaleCrop>
  <Company>Microsoft</Company>
  <LinksUpToDate>false</LinksUpToDate>
  <CharactersWithSpaces>40809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2022-09-28T12:10:00Z</dcterms:created>
  <dcterms:modified xsi:type="dcterms:W3CDTF">2022-09-28T12:10:00Z</dcterms:modified>
</cp:coreProperties>
</file>