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A13" w:rsidRPr="00271A13" w:rsidRDefault="00271A13" w:rsidP="00271A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КУРГАНСКАЯ ОБЛАСТЬ</w:t>
      </w:r>
    </w:p>
    <w:p w:rsidR="00271A13" w:rsidRPr="00271A13" w:rsidRDefault="00271A13" w:rsidP="00271A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ШУМИХИНСКИЙ  МУНИЦИПАЛЬНЫЙ ОКРУГ КУРГАНСКОЙ ОБЛАСТИ</w:t>
      </w:r>
    </w:p>
    <w:p w:rsidR="00271A13" w:rsidRPr="00271A13" w:rsidRDefault="00271A13" w:rsidP="00271A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 </w:t>
      </w:r>
    </w:p>
    <w:p w:rsidR="00271A13" w:rsidRPr="00271A13" w:rsidRDefault="00271A13" w:rsidP="00271A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ШУМИХИНСКОГО МУНИЦИПАЛЬНОГО ОКРУГА</w:t>
      </w:r>
      <w:r w:rsidRPr="00271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КУРГАНСКОЙ ОБЛАСТИ</w:t>
      </w:r>
    </w:p>
    <w:p w:rsidR="00271A13" w:rsidRPr="00271A13" w:rsidRDefault="00271A13" w:rsidP="00271A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A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1A13" w:rsidRPr="00271A13" w:rsidRDefault="00271A13" w:rsidP="00271A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271A13" w:rsidRPr="00271A13" w:rsidRDefault="00271A13" w:rsidP="00271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A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1A13" w:rsidRPr="00271A13" w:rsidRDefault="00271A13" w:rsidP="00271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A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1A13" w:rsidRPr="00271A13" w:rsidRDefault="00271A13" w:rsidP="00271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A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1A13" w:rsidRPr="00271A13" w:rsidRDefault="00271A13" w:rsidP="00271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A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  20.01.2022г. № 65</w:t>
      </w:r>
    </w:p>
    <w:p w:rsidR="00271A13" w:rsidRPr="00271A13" w:rsidRDefault="00271A13" w:rsidP="00271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A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г. Шумиха</w:t>
      </w:r>
    </w:p>
    <w:p w:rsidR="00271A13" w:rsidRPr="00271A13" w:rsidRDefault="00271A13" w:rsidP="00271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A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1A13" w:rsidRPr="00271A13" w:rsidRDefault="00271A13" w:rsidP="00271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A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1A13" w:rsidRPr="00271A13" w:rsidRDefault="00271A13" w:rsidP="00271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A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1A13" w:rsidRPr="00271A13" w:rsidRDefault="00271A13" w:rsidP="00271A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Шумихинского муниципального округа Курганской области от 11.11.2021г. № 1080 «Об утверждении новой муниципальной программы  «Энергосбережение и повышение энергетической эффективности в Шумихинском муниципальный округе Курганской области на 2021-2025 годы»»</w:t>
      </w:r>
    </w:p>
    <w:p w:rsidR="00271A13" w:rsidRPr="00271A13" w:rsidRDefault="00271A13" w:rsidP="00271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A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1A13" w:rsidRPr="00271A13" w:rsidRDefault="00271A13" w:rsidP="00271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1A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от 23.11.2009г.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от 06.10.2003г. № 131-ФЗ «Об общих принципах организации местного самоуправления в Российской Федерации», в целях актуализации муниципальной программы «Энергосбережение и повышение энергетической эффективности в Шумихинском муниципальном округе Курганской области на 2021-2025 годы» (далее - Программа</w:t>
      </w:r>
      <w:proofErr w:type="gramEnd"/>
      <w:r w:rsidRPr="00271A13">
        <w:rPr>
          <w:rFonts w:ascii="Times New Roman" w:eastAsia="Times New Roman" w:hAnsi="Times New Roman" w:cs="Times New Roman"/>
          <w:sz w:val="24"/>
          <w:szCs w:val="24"/>
          <w:lang w:eastAsia="ru-RU"/>
        </w:rPr>
        <w:t>), Администрация Шумихинского муниципального округа Курганской области</w:t>
      </w:r>
    </w:p>
    <w:p w:rsidR="00271A13" w:rsidRPr="00271A13" w:rsidRDefault="00271A13" w:rsidP="00271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A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ПОСТАНОВЛЯЕТ:</w:t>
      </w:r>
    </w:p>
    <w:p w:rsidR="00271A13" w:rsidRPr="00271A13" w:rsidRDefault="00271A13" w:rsidP="00271A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постановление Администрации Шумихинского района от 11.11.2021г. № 1080 «Об утверждении новой муниципальной программы «Энергосбережение и повышение энергетической эффективности в Шумихинском муниципальном </w:t>
      </w:r>
      <w:r w:rsidRPr="00271A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округе Курганской области на 2021-2025 годы» (далее постановление) следующие изменения:</w:t>
      </w:r>
    </w:p>
    <w:p w:rsidR="00271A13" w:rsidRPr="00271A13" w:rsidRDefault="00271A13" w:rsidP="00271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A1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Строку «Финансовое обеспечение» Паспорта Программы приложения к постановлению изложить в следующей редакции:</w:t>
      </w:r>
    </w:p>
    <w:tbl>
      <w:tblPr>
        <w:tblW w:w="94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"/>
        <w:gridCol w:w="1584"/>
        <w:gridCol w:w="7123"/>
        <w:gridCol w:w="460"/>
      </w:tblGrid>
      <w:tr w:rsidR="00271A13" w:rsidRPr="00271A13" w:rsidTr="00271A13">
        <w:trPr>
          <w:tblCellSpacing w:w="15" w:type="dxa"/>
        </w:trPr>
        <w:tc>
          <w:tcPr>
            <w:tcW w:w="21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56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</w:t>
            </w:r>
          </w:p>
        </w:tc>
        <w:tc>
          <w:tcPr>
            <w:tcW w:w="723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  составляет 6,0807 млн. рублей. Из них:</w:t>
            </w:r>
          </w:p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 – 5,9307 млн. руб.</w:t>
            </w:r>
          </w:p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(по согласованию) – 0,15 млн. руб.</w:t>
            </w:r>
          </w:p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</w:tr>
    </w:tbl>
    <w:p w:rsidR="00271A13" w:rsidRPr="00271A13" w:rsidRDefault="00271A13" w:rsidP="00271A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A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 к муниципальной программе «Энергосбережение и повышение энергетической эффективности в Шумихинском муниципальном округе Курганской области на 2021-2025 годы» изложить в редакции в соответствии с приложением к настоящему постановлению.</w:t>
      </w:r>
    </w:p>
    <w:p w:rsidR="00271A13" w:rsidRPr="00271A13" w:rsidRDefault="00271A13" w:rsidP="00271A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A1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(обнародовать) настоящее постановление в соответствии с Уставом Шумихинского муниципального округа Курганской области.</w:t>
      </w:r>
    </w:p>
    <w:p w:rsidR="00271A13" w:rsidRPr="00271A13" w:rsidRDefault="00271A13" w:rsidP="00271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A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1A13" w:rsidRPr="00271A13" w:rsidRDefault="00271A13" w:rsidP="00271A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1A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71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271A13" w:rsidRPr="00271A13" w:rsidRDefault="00271A13" w:rsidP="00271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A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1A13" w:rsidRPr="00271A13" w:rsidRDefault="00271A13" w:rsidP="00271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A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1A13" w:rsidRPr="00271A13" w:rsidRDefault="00271A13" w:rsidP="00271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A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1A13" w:rsidRPr="00271A13" w:rsidRDefault="00271A13" w:rsidP="00271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A1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271A13" w:rsidRPr="00271A13" w:rsidRDefault="00271A13" w:rsidP="00271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A1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Шумихинского муниципального округа</w:t>
      </w:r>
    </w:p>
    <w:p w:rsidR="00271A13" w:rsidRPr="00271A13" w:rsidRDefault="00271A13" w:rsidP="00271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A1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Курганской области                                                                                       С.И. Максимовских</w:t>
      </w:r>
    </w:p>
    <w:p w:rsidR="00271A13" w:rsidRPr="00271A13" w:rsidRDefault="00271A13" w:rsidP="00271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A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1A13" w:rsidRPr="00271A13" w:rsidRDefault="00271A13" w:rsidP="00271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A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1A13" w:rsidRPr="00271A13" w:rsidRDefault="00271A13" w:rsidP="00271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A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8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7"/>
        <w:gridCol w:w="1480"/>
        <w:gridCol w:w="2152"/>
        <w:gridCol w:w="270"/>
        <w:gridCol w:w="983"/>
        <w:gridCol w:w="546"/>
        <w:gridCol w:w="254"/>
        <w:gridCol w:w="455"/>
        <w:gridCol w:w="1214"/>
        <w:gridCol w:w="1251"/>
        <w:gridCol w:w="253"/>
        <w:gridCol w:w="648"/>
        <w:gridCol w:w="120"/>
        <w:gridCol w:w="2327"/>
        <w:gridCol w:w="135"/>
      </w:tblGrid>
      <w:tr w:rsidR="00271A13" w:rsidRPr="00271A13" w:rsidTr="00271A13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271A13" w:rsidRPr="00271A13" w:rsidRDefault="00271A13" w:rsidP="0027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271A13" w:rsidRPr="00271A13" w:rsidRDefault="00271A13" w:rsidP="0027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vAlign w:val="center"/>
            <w:hideMark/>
          </w:tcPr>
          <w:p w:rsidR="00271A13" w:rsidRPr="00271A13" w:rsidRDefault="00271A13" w:rsidP="0027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vAlign w:val="center"/>
            <w:hideMark/>
          </w:tcPr>
          <w:p w:rsidR="00271A13" w:rsidRPr="00271A13" w:rsidRDefault="00271A13" w:rsidP="0027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271A13" w:rsidRPr="00271A13" w:rsidRDefault="00271A13" w:rsidP="0027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vAlign w:val="center"/>
            <w:hideMark/>
          </w:tcPr>
          <w:p w:rsidR="00271A13" w:rsidRPr="00271A13" w:rsidRDefault="00271A13" w:rsidP="0027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0" w:type="dxa"/>
            <w:gridSpan w:val="7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Постановлению Администрации Шумихинского муниципального округа Курганской области от 20.01.2022г. № 63 «О внесении изменений в постановление Администрации Шумихинского муниципального округа от 11.11.2021г. № 1080 «Об утверждении новой муниципальной программы «Энергосбережение и повышение энергетической эффективности в Шумихинском муниципальный округе Курганской области на 2021-2025 годы»»</w:t>
            </w:r>
          </w:p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1 к муниципальной программе "Энергосбережение и повышение энергетической эффективности в Шумихинском </w:t>
            </w:r>
            <w:proofErr w:type="gramStart"/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округе Курганской области на 2021-2025годы "</w:t>
            </w:r>
          </w:p>
        </w:tc>
        <w:tc>
          <w:tcPr>
            <w:tcW w:w="15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271A13" w:rsidRPr="00271A13" w:rsidTr="00271A13">
        <w:trPr>
          <w:tblCellSpacing w:w="15" w:type="dxa"/>
        </w:trPr>
        <w:tc>
          <w:tcPr>
            <w:tcW w:w="14865" w:type="dxa"/>
            <w:gridSpan w:val="15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программы</w:t>
            </w:r>
          </w:p>
        </w:tc>
      </w:tr>
      <w:tr w:rsidR="00271A13" w:rsidRPr="00271A13" w:rsidTr="00271A13">
        <w:trPr>
          <w:tblCellSpacing w:w="15" w:type="dxa"/>
        </w:trPr>
        <w:tc>
          <w:tcPr>
            <w:tcW w:w="2835" w:type="dxa"/>
            <w:vMerge w:val="restart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380" w:type="dxa"/>
            <w:vMerge w:val="restart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160" w:type="dxa"/>
            <w:vMerge w:val="restart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</w:t>
            </w:r>
            <w:proofErr w:type="gramStart"/>
            <w:r w:rsidRPr="0027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финанси-рования</w:t>
            </w:r>
            <w:proofErr w:type="gramEnd"/>
          </w:p>
        </w:tc>
        <w:tc>
          <w:tcPr>
            <w:tcW w:w="6075" w:type="dxa"/>
            <w:gridSpan w:val="10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Объемы финансирования, млн. рублей</w:t>
            </w:r>
          </w:p>
        </w:tc>
        <w:tc>
          <w:tcPr>
            <w:tcW w:w="2415" w:type="dxa"/>
            <w:gridSpan w:val="2"/>
            <w:vMerge w:val="restart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271A13" w:rsidRPr="00271A13" w:rsidTr="00271A1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71A13" w:rsidRPr="00271A13" w:rsidRDefault="00271A13" w:rsidP="0027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1A13" w:rsidRPr="00271A13" w:rsidRDefault="00271A13" w:rsidP="0027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1A13" w:rsidRPr="00271A13" w:rsidRDefault="00271A13" w:rsidP="0027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gridSpan w:val="3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32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30" w:type="dxa"/>
            <w:gridSpan w:val="3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271A13" w:rsidRPr="00271A13" w:rsidRDefault="00271A13" w:rsidP="0027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A13" w:rsidRPr="00271A13" w:rsidTr="00271A13">
        <w:trPr>
          <w:tblCellSpacing w:w="15" w:type="dxa"/>
        </w:trPr>
        <w:tc>
          <w:tcPr>
            <w:tcW w:w="14865" w:type="dxa"/>
            <w:gridSpan w:val="15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I. Мероприятия по выявлению бесхозяйных объектов недвижимого имущества, используемых для передачи электрической и тепловой энергии, воды, по организации постановки в установленном порядке таких объектов на учет в качестве бесхозяйных объектов недвижимого имущества и признанию права муниципальной собственности на такие бесхозяйные объекты недвижимого имущества</w:t>
            </w:r>
          </w:p>
        </w:tc>
      </w:tr>
      <w:tr w:rsidR="00271A13" w:rsidRPr="00271A13" w:rsidTr="00271A13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инвентаризации объектов недвижимого имущества, используемых для передачи электрической и тепловой энергии, воды</w:t>
            </w:r>
          </w:p>
        </w:tc>
        <w:tc>
          <w:tcPr>
            <w:tcW w:w="138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8235" w:type="dxa"/>
            <w:gridSpan w:val="11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2415" w:type="dxa"/>
            <w:gridSpan w:val="2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 и имущества Администрация Шумихинского муниципального округа Курганской области</w:t>
            </w:r>
          </w:p>
        </w:tc>
      </w:tr>
      <w:tr w:rsidR="00271A13" w:rsidRPr="00271A13" w:rsidTr="00271A13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на учет в Росреестре бесхозяйных объектов недвижимого имущества (при выявлении)</w:t>
            </w:r>
          </w:p>
        </w:tc>
        <w:tc>
          <w:tcPr>
            <w:tcW w:w="138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216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3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gridSpan w:val="2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 и имущества Администрация Шумихинского муниципального округа Курганской области</w:t>
            </w:r>
          </w:p>
        </w:tc>
      </w:tr>
      <w:tr w:rsidR="00271A13" w:rsidRPr="00271A13" w:rsidTr="00271A13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права муниципальной собственности (при выявлении бесхозяйных объектов)</w:t>
            </w:r>
          </w:p>
        </w:tc>
        <w:tc>
          <w:tcPr>
            <w:tcW w:w="138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216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3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gridSpan w:val="2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 и имущества Администрация Шумихинского муниципального округа Курганской области</w:t>
            </w:r>
          </w:p>
        </w:tc>
      </w:tr>
      <w:tr w:rsidR="00271A13" w:rsidRPr="00271A13" w:rsidTr="00271A13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38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3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gridSpan w:val="3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5" w:type="dxa"/>
            <w:gridSpan w:val="2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1A13" w:rsidRPr="00271A13" w:rsidTr="00271A13">
        <w:trPr>
          <w:tblCellSpacing w:w="15" w:type="dxa"/>
        </w:trPr>
        <w:tc>
          <w:tcPr>
            <w:tcW w:w="14865" w:type="dxa"/>
            <w:gridSpan w:val="15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II. Мероприятия по организации управления бесхозяйными объектами недвижимого имущества, используемыми для передачи электрической и тепловой энергии, воды, с момента выявления таких объектов</w:t>
            </w:r>
          </w:p>
        </w:tc>
      </w:tr>
      <w:tr w:rsidR="00271A13" w:rsidRPr="00271A13" w:rsidTr="00271A13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договоров на </w:t>
            </w: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ответственное хранение с ФЛ и ЮЛ до момента регистрации муниципальной собственности</w:t>
            </w:r>
          </w:p>
        </w:tc>
        <w:tc>
          <w:tcPr>
            <w:tcW w:w="138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2021-2025</w:t>
            </w:r>
          </w:p>
        </w:tc>
        <w:tc>
          <w:tcPr>
            <w:tcW w:w="2160" w:type="dxa"/>
            <w:vAlign w:val="center"/>
            <w:hideMark/>
          </w:tcPr>
          <w:p w:rsidR="00271A13" w:rsidRPr="00271A13" w:rsidRDefault="00271A13" w:rsidP="0027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5" w:type="dxa"/>
            <w:gridSpan w:val="10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2415" w:type="dxa"/>
            <w:gridSpan w:val="2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строительства и </w:t>
            </w: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имущества Администрация Шумихинского муниципального округа Курганской области</w:t>
            </w:r>
          </w:p>
        </w:tc>
      </w:tr>
      <w:tr w:rsidR="00271A13" w:rsidRPr="00271A13" w:rsidTr="00271A13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138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 </w:t>
            </w:r>
          </w:p>
        </w:tc>
        <w:tc>
          <w:tcPr>
            <w:tcW w:w="1275" w:type="dxa"/>
            <w:gridSpan w:val="3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0  </w:t>
            </w:r>
          </w:p>
        </w:tc>
        <w:tc>
          <w:tcPr>
            <w:tcW w:w="1275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0  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0  </w:t>
            </w:r>
          </w:p>
        </w:tc>
        <w:tc>
          <w:tcPr>
            <w:tcW w:w="675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2415" w:type="dxa"/>
            <w:gridSpan w:val="2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5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1A13" w:rsidRPr="00271A13" w:rsidTr="00271A13">
        <w:trPr>
          <w:tblCellSpacing w:w="15" w:type="dxa"/>
        </w:trPr>
        <w:tc>
          <w:tcPr>
            <w:tcW w:w="14865" w:type="dxa"/>
            <w:gridSpan w:val="15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III. Мероприятия по  энергосбережению и повышению энергетической эффективности систем коммунальной инфраструктуры, </w:t>
            </w:r>
            <w:proofErr w:type="gramStart"/>
            <w:r w:rsidRPr="0027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направленных</w:t>
            </w:r>
            <w:proofErr w:type="gramEnd"/>
            <w:r w:rsidRPr="0027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том числе на развитие жилищно-коммунального хозяйства</w:t>
            </w:r>
          </w:p>
        </w:tc>
      </w:tr>
      <w:tr w:rsidR="00271A13" w:rsidRPr="00271A13" w:rsidTr="00271A13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угольных котельных на газообразное топливо</w:t>
            </w:r>
          </w:p>
        </w:tc>
        <w:tc>
          <w:tcPr>
            <w:tcW w:w="138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216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0,209 </w:t>
            </w:r>
          </w:p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3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gridSpan w:val="2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Отраслевые отделы Администрации Шумихинского муниципального округа Курганской области</w:t>
            </w:r>
          </w:p>
        </w:tc>
      </w:tr>
      <w:tr w:rsidR="00271A13" w:rsidRPr="00271A13" w:rsidTr="00271A13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ртутных светильников уличного освещения </w:t>
            </w:r>
            <w:proofErr w:type="gramStart"/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светодиодные</w:t>
            </w:r>
          </w:p>
        </w:tc>
        <w:tc>
          <w:tcPr>
            <w:tcW w:w="138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216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5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2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30" w:type="dxa"/>
            <w:gridSpan w:val="3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15" w:type="dxa"/>
            <w:gridSpan w:val="2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ЖКХ Администрации Шумихинского муниципального округа Курганской области</w:t>
            </w:r>
          </w:p>
        </w:tc>
      </w:tr>
      <w:tr w:rsidR="00271A13" w:rsidRPr="00271A13" w:rsidTr="00271A13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38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0,209</w:t>
            </w:r>
          </w:p>
        </w:tc>
        <w:tc>
          <w:tcPr>
            <w:tcW w:w="1275" w:type="dxa"/>
            <w:gridSpan w:val="3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5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2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30" w:type="dxa"/>
            <w:gridSpan w:val="3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15" w:type="dxa"/>
            <w:gridSpan w:val="2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1A13" w:rsidRPr="00271A13" w:rsidTr="00271A13">
        <w:trPr>
          <w:tblCellSpacing w:w="15" w:type="dxa"/>
        </w:trPr>
        <w:tc>
          <w:tcPr>
            <w:tcW w:w="14865" w:type="dxa"/>
            <w:gridSpan w:val="15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IV. 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</w:t>
            </w:r>
          </w:p>
        </w:tc>
      </w:tr>
      <w:tr w:rsidR="00271A13" w:rsidRPr="00271A13" w:rsidTr="00271A13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эффективных систем освещения в бюджетной сфере Шумихинского муниципального округа</w:t>
            </w:r>
          </w:p>
        </w:tc>
        <w:tc>
          <w:tcPr>
            <w:tcW w:w="138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216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5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0,2 </w:t>
            </w:r>
          </w:p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0,2 </w:t>
            </w:r>
          </w:p>
        </w:tc>
        <w:tc>
          <w:tcPr>
            <w:tcW w:w="930" w:type="dxa"/>
            <w:gridSpan w:val="3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0,2 </w:t>
            </w:r>
          </w:p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gridSpan w:val="2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Отраслевые отделы Администрации Шумихинского муниципального округа Курганской области</w:t>
            </w:r>
          </w:p>
        </w:tc>
      </w:tr>
      <w:tr w:rsidR="00271A13" w:rsidRPr="00271A13" w:rsidTr="00271A13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(замена) приборов учета энергоресурсов в муниципальных учреждениях</w:t>
            </w:r>
          </w:p>
        </w:tc>
        <w:tc>
          <w:tcPr>
            <w:tcW w:w="138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16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0,15 </w:t>
            </w:r>
          </w:p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3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gridSpan w:val="2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Отраслевые отделы Администрации Шумихинского муниципального округа Курганской области</w:t>
            </w:r>
          </w:p>
        </w:tc>
      </w:tr>
      <w:tr w:rsidR="00271A13" w:rsidRPr="00271A13" w:rsidTr="00271A13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муниципальных котельных к отопительному сезону</w:t>
            </w:r>
          </w:p>
        </w:tc>
        <w:tc>
          <w:tcPr>
            <w:tcW w:w="138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16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0,5717</w:t>
            </w:r>
          </w:p>
        </w:tc>
        <w:tc>
          <w:tcPr>
            <w:tcW w:w="1275" w:type="dxa"/>
            <w:gridSpan w:val="3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5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2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30" w:type="dxa"/>
            <w:gridSpan w:val="3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15" w:type="dxa"/>
            <w:gridSpan w:val="2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Отраслевые отделы Администрации Шумихинского муниципального округа Курганской области</w:t>
            </w:r>
          </w:p>
        </w:tc>
      </w:tr>
      <w:tr w:rsidR="00271A13" w:rsidRPr="00271A13" w:rsidTr="00271A13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автономных источников электроэнергии</w:t>
            </w:r>
          </w:p>
        </w:tc>
        <w:tc>
          <w:tcPr>
            <w:tcW w:w="138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216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5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3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gridSpan w:val="2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Отраслевые отделы Администрации Шумихинского муниципального округа Курганской области</w:t>
            </w:r>
          </w:p>
        </w:tc>
      </w:tr>
      <w:tr w:rsidR="00271A13" w:rsidRPr="00271A13" w:rsidTr="00271A13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138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0,5717</w:t>
            </w:r>
          </w:p>
        </w:tc>
        <w:tc>
          <w:tcPr>
            <w:tcW w:w="1275" w:type="dxa"/>
            <w:gridSpan w:val="3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5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32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30" w:type="dxa"/>
            <w:gridSpan w:val="3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415" w:type="dxa"/>
            <w:gridSpan w:val="2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1A13" w:rsidRPr="00271A13" w:rsidTr="00271A13">
        <w:trPr>
          <w:tblCellSpacing w:w="15" w:type="dxa"/>
        </w:trPr>
        <w:tc>
          <w:tcPr>
            <w:tcW w:w="14865" w:type="dxa"/>
            <w:gridSpan w:val="15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V. Мероприятия по оснащению приборами учета используемых энергетических ресурсов в жилищном фонде</w:t>
            </w:r>
          </w:p>
        </w:tc>
      </w:tr>
      <w:tr w:rsidR="00271A13" w:rsidRPr="00271A13" w:rsidTr="00271A13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общедомовых приборов учета</w:t>
            </w:r>
          </w:p>
        </w:tc>
        <w:tc>
          <w:tcPr>
            <w:tcW w:w="138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216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271A13" w:rsidRPr="00271A13" w:rsidRDefault="00271A13" w:rsidP="0027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vAlign w:val="center"/>
            <w:hideMark/>
          </w:tcPr>
          <w:p w:rsidR="00271A13" w:rsidRPr="00271A13" w:rsidRDefault="00271A13" w:rsidP="0027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271A13" w:rsidRPr="00271A13" w:rsidRDefault="00271A13" w:rsidP="0027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vAlign w:val="center"/>
            <w:hideMark/>
          </w:tcPr>
          <w:p w:rsidR="00271A13" w:rsidRPr="00271A13" w:rsidRDefault="00271A13" w:rsidP="0027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3"/>
            <w:vAlign w:val="center"/>
            <w:hideMark/>
          </w:tcPr>
          <w:p w:rsidR="00271A13" w:rsidRPr="00271A13" w:rsidRDefault="00271A13" w:rsidP="0027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gridSpan w:val="2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Собственники жилых домов</w:t>
            </w:r>
          </w:p>
        </w:tc>
      </w:tr>
      <w:tr w:rsidR="00271A13" w:rsidRPr="00271A13" w:rsidTr="00271A13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38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3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gridSpan w:val="3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5" w:type="dxa"/>
            <w:gridSpan w:val="2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1A13" w:rsidRPr="00271A13" w:rsidTr="00271A13">
        <w:trPr>
          <w:tblCellSpacing w:w="15" w:type="dxa"/>
        </w:trPr>
        <w:tc>
          <w:tcPr>
            <w:tcW w:w="14865" w:type="dxa"/>
            <w:gridSpan w:val="15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VI. Мероприятия по энергосбережению и повышению энергетической эффективности жилищного фонда, в том числе по проведению энергоэффективного капитального ремонта общего имущества в многоквартирных домах</w:t>
            </w:r>
          </w:p>
        </w:tc>
      </w:tr>
      <w:tr w:rsidR="00271A13" w:rsidRPr="00271A13" w:rsidTr="00271A13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эффективных систем освещения в жилищной сфере – замена электрических ламп накаливания на энергосберегающие в местах общего пользования</w:t>
            </w:r>
          </w:p>
        </w:tc>
        <w:tc>
          <w:tcPr>
            <w:tcW w:w="138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216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275" w:type="dxa"/>
            <w:gridSpan w:val="3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275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32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30" w:type="dxa"/>
            <w:gridSpan w:val="3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2415" w:type="dxa"/>
            <w:gridSpan w:val="2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ТСЖ, Управляющие компании (по согласованию)</w:t>
            </w:r>
          </w:p>
        </w:tc>
      </w:tr>
      <w:tr w:rsidR="00271A13" w:rsidRPr="00271A13" w:rsidTr="00271A13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балансировочных вентелей в системах отопления МКД</w:t>
            </w:r>
            <w:proofErr w:type="gramEnd"/>
          </w:p>
        </w:tc>
        <w:tc>
          <w:tcPr>
            <w:tcW w:w="138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216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0,02 </w:t>
            </w:r>
          </w:p>
        </w:tc>
        <w:tc>
          <w:tcPr>
            <w:tcW w:w="1275" w:type="dxa"/>
            <w:gridSpan w:val="3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5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2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30" w:type="dxa"/>
            <w:gridSpan w:val="3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2415" w:type="dxa"/>
            <w:gridSpan w:val="2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ТСЖ, Управляющие компании (по согласованпию)</w:t>
            </w:r>
          </w:p>
        </w:tc>
      </w:tr>
      <w:tr w:rsidR="00271A13" w:rsidRPr="00271A13" w:rsidTr="00271A13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38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275" w:type="dxa"/>
            <w:gridSpan w:val="3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275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32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30" w:type="dxa"/>
            <w:gridSpan w:val="3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2415" w:type="dxa"/>
            <w:gridSpan w:val="2"/>
            <w:vAlign w:val="center"/>
            <w:hideMark/>
          </w:tcPr>
          <w:p w:rsidR="00271A13" w:rsidRPr="00271A13" w:rsidRDefault="00271A13" w:rsidP="0027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1A13" w:rsidRPr="00271A13" w:rsidTr="00271A13">
        <w:trPr>
          <w:tblCellSpacing w:w="15" w:type="dxa"/>
        </w:trPr>
        <w:tc>
          <w:tcPr>
            <w:tcW w:w="14865" w:type="dxa"/>
            <w:gridSpan w:val="15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VII. Мероприятия по стимулированию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</w:t>
            </w:r>
          </w:p>
        </w:tc>
      </w:tr>
      <w:tr w:rsidR="00271A13" w:rsidRPr="00271A13" w:rsidTr="00271A13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положения о премировании при достижении показателей по энергосбережению в бюджетных учреждениях</w:t>
            </w:r>
          </w:p>
        </w:tc>
        <w:tc>
          <w:tcPr>
            <w:tcW w:w="138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6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271A13" w:rsidRPr="00271A13" w:rsidRDefault="00271A13" w:rsidP="0027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vAlign w:val="center"/>
            <w:hideMark/>
          </w:tcPr>
          <w:p w:rsidR="00271A13" w:rsidRPr="00271A13" w:rsidRDefault="00271A13" w:rsidP="0027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271A13" w:rsidRPr="00271A13" w:rsidRDefault="00271A13" w:rsidP="0027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vAlign w:val="center"/>
            <w:hideMark/>
          </w:tcPr>
          <w:p w:rsidR="00271A13" w:rsidRPr="00271A13" w:rsidRDefault="00271A13" w:rsidP="0027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3"/>
            <w:vAlign w:val="center"/>
            <w:hideMark/>
          </w:tcPr>
          <w:p w:rsidR="00271A13" w:rsidRPr="00271A13" w:rsidRDefault="00271A13" w:rsidP="0027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gridSpan w:val="2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учреждения</w:t>
            </w:r>
          </w:p>
        </w:tc>
      </w:tr>
      <w:tr w:rsidR="00271A13" w:rsidRPr="00271A13" w:rsidTr="00271A13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38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3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gridSpan w:val="3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5" w:type="dxa"/>
            <w:gridSpan w:val="2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1A13" w:rsidRPr="00271A13" w:rsidTr="00271A13">
        <w:trPr>
          <w:tblCellSpacing w:w="15" w:type="dxa"/>
        </w:trPr>
        <w:tc>
          <w:tcPr>
            <w:tcW w:w="14865" w:type="dxa"/>
            <w:gridSpan w:val="15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VIII. Мероприятия по энергосбережению в транспортном комплексе и повышению его энергетической эффективности, в том числе замещению бензина и дизельного топлива, </w:t>
            </w:r>
            <w:proofErr w:type="gramStart"/>
            <w:r w:rsidRPr="0027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используемых</w:t>
            </w:r>
            <w:proofErr w:type="gramEnd"/>
            <w:r w:rsidRPr="0027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транспортными средствами в качестве моторного топлива, альтернативными видами моторного топлива – природным газом, газовыми смесями, сжиженным углеводородным газом, электрической энергией, иными альтернативными видами моторного топлива </w:t>
            </w:r>
          </w:p>
        </w:tc>
      </w:tr>
      <w:tr w:rsidR="00271A13" w:rsidRPr="00271A13" w:rsidTr="00271A13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Переоборудование маршрутных газелей на газообразное топливо</w:t>
            </w:r>
          </w:p>
        </w:tc>
        <w:tc>
          <w:tcPr>
            <w:tcW w:w="138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216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3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gridSpan w:val="2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(по согласованию)</w:t>
            </w:r>
          </w:p>
        </w:tc>
      </w:tr>
      <w:tr w:rsidR="00271A13" w:rsidRPr="00271A13" w:rsidTr="00271A13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3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gridSpan w:val="2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1A13" w:rsidRPr="00271A13" w:rsidTr="00271A13">
        <w:trPr>
          <w:tblCellSpacing w:w="15" w:type="dxa"/>
        </w:trPr>
        <w:tc>
          <w:tcPr>
            <w:tcW w:w="14865" w:type="dxa"/>
            <w:gridSpan w:val="15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IX. Мероприятия по информационному обеспечению мероприятий по энергосбережению и повышению энергетической эффективности, в том числе информированию потребителей энергетических ресурсов о мероприятиях программы и о способах энергосбережения и повышения энергетической эффективности</w:t>
            </w:r>
          </w:p>
        </w:tc>
      </w:tr>
      <w:tr w:rsidR="00271A13" w:rsidRPr="00271A13" w:rsidTr="00271A13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на официальном сайте администрации Шумихинского муниципального округа, в социальных сетях</w:t>
            </w:r>
          </w:p>
        </w:tc>
        <w:tc>
          <w:tcPr>
            <w:tcW w:w="138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216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3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gridSpan w:val="2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1A13" w:rsidRPr="00271A13" w:rsidTr="00271A13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38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3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gridSpan w:val="2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1A13" w:rsidRPr="00271A13" w:rsidTr="00271A13">
        <w:trPr>
          <w:tblCellSpacing w:w="15" w:type="dxa"/>
        </w:trPr>
        <w:tc>
          <w:tcPr>
            <w:tcW w:w="14865" w:type="dxa"/>
            <w:gridSpan w:val="15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X. Мероприятия по увеличению количества случаев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</w:tr>
      <w:tr w:rsidR="00271A13" w:rsidRPr="00271A13" w:rsidTr="00271A13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поддержка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138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216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3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gridSpan w:val="2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1A13" w:rsidRPr="00271A13" w:rsidTr="00271A13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38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3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gridSpan w:val="3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5" w:type="dxa"/>
            <w:gridSpan w:val="2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1A13" w:rsidRPr="00271A13" w:rsidTr="00271A13">
        <w:trPr>
          <w:tblCellSpacing w:w="15" w:type="dxa"/>
        </w:trPr>
        <w:tc>
          <w:tcPr>
            <w:tcW w:w="2835" w:type="dxa"/>
            <w:vMerge w:val="restart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перечню мероприятий</w:t>
            </w:r>
          </w:p>
        </w:tc>
        <w:tc>
          <w:tcPr>
            <w:tcW w:w="1380" w:type="dxa"/>
            <w:vMerge w:val="restart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2021 - 2025 годы</w:t>
            </w:r>
          </w:p>
        </w:tc>
        <w:tc>
          <w:tcPr>
            <w:tcW w:w="216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0,8107</w:t>
            </w:r>
          </w:p>
        </w:tc>
        <w:tc>
          <w:tcPr>
            <w:tcW w:w="1275" w:type="dxa"/>
            <w:gridSpan w:val="3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275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132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930" w:type="dxa"/>
            <w:gridSpan w:val="3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2415" w:type="dxa"/>
            <w:gridSpan w:val="2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6,0807</w:t>
            </w:r>
          </w:p>
        </w:tc>
      </w:tr>
      <w:tr w:rsidR="00271A13" w:rsidRPr="00271A13" w:rsidTr="00271A1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71A13" w:rsidRPr="00271A13" w:rsidRDefault="00271A13" w:rsidP="0027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1A13" w:rsidRPr="00271A13" w:rsidRDefault="00271A13" w:rsidP="0027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275" w:type="dxa"/>
            <w:gridSpan w:val="3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275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32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30" w:type="dxa"/>
            <w:gridSpan w:val="3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2415" w:type="dxa"/>
            <w:gridSpan w:val="2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0,15</w:t>
            </w:r>
          </w:p>
        </w:tc>
      </w:tr>
      <w:tr w:rsidR="00271A13" w:rsidRPr="00271A13" w:rsidTr="00271A1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71A13" w:rsidRPr="00271A13" w:rsidRDefault="00271A13" w:rsidP="0027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1A13" w:rsidRPr="00271A13" w:rsidRDefault="00271A13" w:rsidP="0027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Шумихинского муниципального округа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0,7807</w:t>
            </w:r>
          </w:p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5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320" w:type="dxa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30" w:type="dxa"/>
            <w:gridSpan w:val="3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415" w:type="dxa"/>
            <w:gridSpan w:val="2"/>
            <w:vAlign w:val="center"/>
            <w:hideMark/>
          </w:tcPr>
          <w:p w:rsidR="00271A13" w:rsidRPr="00271A13" w:rsidRDefault="00271A13" w:rsidP="00271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5,9307</w:t>
            </w:r>
          </w:p>
        </w:tc>
      </w:tr>
      <w:tr w:rsidR="00271A13" w:rsidRPr="00271A13" w:rsidTr="00271A13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271A13" w:rsidRPr="00271A13" w:rsidRDefault="00271A13" w:rsidP="0027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vAlign w:val="center"/>
            <w:hideMark/>
          </w:tcPr>
          <w:p w:rsidR="00271A13" w:rsidRPr="00271A13" w:rsidRDefault="00271A13" w:rsidP="0027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vAlign w:val="center"/>
            <w:hideMark/>
          </w:tcPr>
          <w:p w:rsidR="00271A13" w:rsidRPr="00271A13" w:rsidRDefault="00271A13" w:rsidP="0027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vAlign w:val="center"/>
            <w:hideMark/>
          </w:tcPr>
          <w:p w:rsidR="00271A13" w:rsidRPr="00271A13" w:rsidRDefault="00271A13" w:rsidP="0027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Align w:val="center"/>
            <w:hideMark/>
          </w:tcPr>
          <w:p w:rsidR="00271A13" w:rsidRPr="00271A13" w:rsidRDefault="00271A13" w:rsidP="0027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71A13" w:rsidRPr="00271A13" w:rsidRDefault="00271A13" w:rsidP="0027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vAlign w:val="center"/>
            <w:hideMark/>
          </w:tcPr>
          <w:p w:rsidR="00271A13" w:rsidRPr="00271A13" w:rsidRDefault="00271A13" w:rsidP="0027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vAlign w:val="center"/>
            <w:hideMark/>
          </w:tcPr>
          <w:p w:rsidR="00271A13" w:rsidRPr="00271A13" w:rsidRDefault="00271A13" w:rsidP="0027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271A13" w:rsidRPr="00271A13" w:rsidRDefault="00271A13" w:rsidP="0027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vAlign w:val="center"/>
            <w:hideMark/>
          </w:tcPr>
          <w:p w:rsidR="00271A13" w:rsidRPr="00271A13" w:rsidRDefault="00271A13" w:rsidP="0027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vAlign w:val="center"/>
            <w:hideMark/>
          </w:tcPr>
          <w:p w:rsidR="00271A13" w:rsidRPr="00271A13" w:rsidRDefault="00271A13" w:rsidP="0027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:rsidR="00271A13" w:rsidRPr="00271A13" w:rsidRDefault="00271A13" w:rsidP="0027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271A13" w:rsidRPr="00271A13" w:rsidRDefault="00271A13" w:rsidP="0027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vAlign w:val="center"/>
            <w:hideMark/>
          </w:tcPr>
          <w:p w:rsidR="00271A13" w:rsidRPr="00271A13" w:rsidRDefault="00271A13" w:rsidP="0027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271A13" w:rsidRPr="00271A13" w:rsidRDefault="00271A13" w:rsidP="0027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71A13" w:rsidRPr="00271A13" w:rsidRDefault="00271A13" w:rsidP="00271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A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14E6" w:rsidRPr="00271A13" w:rsidRDefault="00BC14E6" w:rsidP="00271A13"/>
    <w:sectPr w:rsidR="00BC14E6" w:rsidRPr="00271A13" w:rsidSect="00BC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F1BC2"/>
    <w:multiLevelType w:val="multilevel"/>
    <w:tmpl w:val="1BA26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804F43"/>
    <w:multiLevelType w:val="multilevel"/>
    <w:tmpl w:val="0A34E5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665FCA"/>
    <w:multiLevelType w:val="multilevel"/>
    <w:tmpl w:val="43486D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EB0E9C"/>
    <w:multiLevelType w:val="multilevel"/>
    <w:tmpl w:val="69623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grammar="clean"/>
  <w:defaultTabStop w:val="708"/>
  <w:characterSpacingControl w:val="doNotCompress"/>
  <w:compat/>
  <w:rsids>
    <w:rsidRoot w:val="00A07A81"/>
    <w:rsid w:val="0008113E"/>
    <w:rsid w:val="000C36DD"/>
    <w:rsid w:val="001771A9"/>
    <w:rsid w:val="00255DB0"/>
    <w:rsid w:val="00271A13"/>
    <w:rsid w:val="0032419C"/>
    <w:rsid w:val="003B3900"/>
    <w:rsid w:val="005C32F5"/>
    <w:rsid w:val="006C07FE"/>
    <w:rsid w:val="0090357E"/>
    <w:rsid w:val="00933FDF"/>
    <w:rsid w:val="00A07A81"/>
    <w:rsid w:val="00A83D2A"/>
    <w:rsid w:val="00AC21E4"/>
    <w:rsid w:val="00BC14E6"/>
    <w:rsid w:val="00DF59BE"/>
    <w:rsid w:val="00E86B11"/>
    <w:rsid w:val="00F76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E6"/>
  </w:style>
  <w:style w:type="paragraph" w:styleId="1">
    <w:name w:val="heading 1"/>
    <w:basedOn w:val="a"/>
    <w:link w:val="10"/>
    <w:uiPriority w:val="9"/>
    <w:qFormat/>
    <w:rsid w:val="005C3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5C32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A81"/>
    <w:rPr>
      <w:b/>
      <w:bCs/>
    </w:rPr>
  </w:style>
  <w:style w:type="character" w:styleId="a5">
    <w:name w:val="Emphasis"/>
    <w:basedOn w:val="a0"/>
    <w:uiPriority w:val="20"/>
    <w:qFormat/>
    <w:rsid w:val="00A07A81"/>
    <w:rPr>
      <w:i/>
      <w:iCs/>
    </w:rPr>
  </w:style>
  <w:style w:type="character" w:styleId="a6">
    <w:name w:val="Hyperlink"/>
    <w:basedOn w:val="a0"/>
    <w:uiPriority w:val="99"/>
    <w:semiHidden/>
    <w:unhideWhenUsed/>
    <w:rsid w:val="001771A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C32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32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1508</Words>
  <Characters>8598</Characters>
  <Application>Microsoft Office Word</Application>
  <DocSecurity>0</DocSecurity>
  <Lines>71</Lines>
  <Paragraphs>20</Paragraphs>
  <ScaleCrop>false</ScaleCrop>
  <Company>Microsoft</Company>
  <LinksUpToDate>false</LinksUpToDate>
  <CharactersWithSpaces>10086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2022-09-27T12:01:00Z</dcterms:created>
  <dcterms:modified xsi:type="dcterms:W3CDTF">2022-09-27T12:01:00Z</dcterms:modified>
</cp:coreProperties>
</file>